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“福尔摩斯在中国”——民国侦探小说赏析</w:t>
      </w:r>
    </w:p>
    <w:p>
      <w:pPr>
        <w:widowControl/>
        <w:jc w:val="center"/>
        <w:rPr>
          <w:rFonts w:ascii="楷体" w:hAnsi="楷体" w:eastAsia="楷体" w:cs="宋体"/>
          <w:color w:val="000000"/>
          <w:kern w:val="0"/>
          <w:sz w:val="22"/>
        </w:rPr>
      </w:pPr>
      <w:r>
        <w:rPr>
          <w:rFonts w:ascii="Times New Roman" w:hAnsi="Times New Roman"/>
          <w:b/>
          <w:sz w:val="28"/>
          <w:szCs w:val="30"/>
        </w:rPr>
        <w:t>Chinese Sherlock Holmes</w:t>
      </w:r>
      <w:r>
        <w:rPr>
          <w:rFonts w:hint="eastAsia" w:ascii="Times New Roman" w:hAnsi="Times New Roman"/>
          <w:b/>
          <w:sz w:val="28"/>
          <w:szCs w:val="30"/>
        </w:rPr>
        <w:t>：</w:t>
      </w:r>
      <w:r>
        <w:rPr>
          <w:rFonts w:ascii="Times New Roman" w:hAnsi="Times New Roman"/>
          <w:b/>
          <w:sz w:val="28"/>
          <w:szCs w:val="30"/>
        </w:rPr>
        <w:t xml:space="preserve">Appreciation of </w:t>
      </w:r>
      <w:r>
        <w:rPr>
          <w:rFonts w:hint="eastAsia" w:ascii="Times New Roman" w:hAnsi="Times New Roman"/>
          <w:b/>
          <w:sz w:val="28"/>
          <w:szCs w:val="30"/>
        </w:rPr>
        <w:t>D</w:t>
      </w:r>
      <w:r>
        <w:rPr>
          <w:rFonts w:ascii="Times New Roman" w:hAnsi="Times New Roman"/>
          <w:b/>
          <w:sz w:val="28"/>
          <w:szCs w:val="30"/>
        </w:rPr>
        <w:t xml:space="preserve">etective </w:t>
      </w:r>
      <w:r>
        <w:rPr>
          <w:rFonts w:hint="eastAsia" w:ascii="Times New Roman" w:hAnsi="Times New Roman"/>
          <w:b/>
          <w:sz w:val="28"/>
          <w:szCs w:val="30"/>
        </w:rPr>
        <w:t>N</w:t>
      </w:r>
      <w:r>
        <w:rPr>
          <w:rFonts w:ascii="Times New Roman" w:hAnsi="Times New Roman"/>
          <w:b/>
          <w:sz w:val="28"/>
          <w:szCs w:val="30"/>
        </w:rPr>
        <w:t>ovels in the Republic of China</w:t>
      </w:r>
      <w:r>
        <w:pict>
          <v:shape id="文本框 1" o:spid="_x0000_s2050" o:spt="202" type="#_x0000_t202" style="position:absolute;left:0pt;margin-left:41.8pt;margin-top:27.55pt;height:22.1pt;width:207.5pt;mso-position-horizontal-relative:page;mso-position-vertical-relative:page;z-index:251659264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</w:rPr>
                    <w:t>26（A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rFonts w:hint="eastAsia"/>
          <w:color w:val="000000"/>
          <w:sz w:val="20"/>
          <w:szCs w:val="20"/>
        </w:rPr>
        <w:t>新申报课程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rFonts w:ascii="Times New Roman" w:hAnsi="Times New Roman"/>
          <w:color w:val="000000"/>
          <w:szCs w:val="21"/>
        </w:rPr>
        <w:t>1.0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rFonts w:hint="eastAsia"/>
          <w:color w:val="000000"/>
          <w:sz w:val="20"/>
          <w:szCs w:val="20"/>
        </w:rPr>
        <w:t>全体在校生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rFonts w:hint="eastAsia"/>
          <w:color w:val="000000"/>
          <w:sz w:val="20"/>
          <w:szCs w:val="20"/>
        </w:rPr>
        <w:t>通识教育选修课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color w:val="000000"/>
          <w:sz w:val="20"/>
          <w:szCs w:val="20"/>
        </w:rPr>
        <w:t>通识教育学院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792" w:firstLineChars="396"/>
        <w:rPr>
          <w:color w:val="000000"/>
          <w:szCs w:val="21"/>
        </w:rPr>
      </w:pPr>
      <w:r>
        <w:rPr>
          <w:color w:val="000000"/>
          <w:sz w:val="20"/>
          <w:szCs w:val="20"/>
        </w:rPr>
        <w:t>教材</w:t>
      </w:r>
      <w:r>
        <w:rPr>
          <w:rFonts w:hint="eastAsia"/>
          <w:color w:val="000000"/>
          <w:sz w:val="20"/>
          <w:szCs w:val="20"/>
        </w:rPr>
        <w:t>：无</w:t>
      </w:r>
    </w:p>
    <w:p>
      <w:pPr>
        <w:snapToGrid w:val="0"/>
        <w:spacing w:line="288" w:lineRule="auto"/>
        <w:ind w:left="718" w:leftChars="342" w:firstLine="100" w:firstLineChars="5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参考书目：</w:t>
      </w:r>
    </w:p>
    <w:p>
      <w:pPr>
        <w:pStyle w:val="10"/>
        <w:numPr>
          <w:ilvl w:val="0"/>
          <w:numId w:val="1"/>
        </w:numPr>
        <w:snapToGrid w:val="0"/>
        <w:spacing w:line="288" w:lineRule="auto"/>
        <w:ind w:firstLineChars="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范伯群：《中国近代通俗文学史》，江苏教育出版社，</w:t>
      </w:r>
      <w:r>
        <w:rPr>
          <w:rFonts w:ascii="Times New Roman" w:hAnsi="Times New Roman"/>
          <w:color w:val="000000"/>
          <w:sz w:val="20"/>
          <w:szCs w:val="20"/>
        </w:rPr>
        <w:t>2000</w:t>
      </w:r>
      <w:r>
        <w:rPr>
          <w:rFonts w:hint="eastAsia"/>
          <w:color w:val="000000"/>
          <w:sz w:val="20"/>
          <w:szCs w:val="20"/>
        </w:rPr>
        <w:t>年版；</w:t>
      </w:r>
    </w:p>
    <w:p>
      <w:pPr>
        <w:pStyle w:val="10"/>
        <w:numPr>
          <w:ilvl w:val="0"/>
          <w:numId w:val="1"/>
        </w:numPr>
        <w:snapToGrid w:val="0"/>
        <w:spacing w:line="288" w:lineRule="auto"/>
        <w:ind w:firstLineChars="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任翔：《文学的另一道风景——侦探小说史论》，中国青年出版社，</w:t>
      </w:r>
      <w:r>
        <w:rPr>
          <w:rFonts w:ascii="Times New Roman" w:hAnsi="Times New Roman"/>
          <w:color w:val="000000"/>
          <w:sz w:val="20"/>
          <w:szCs w:val="20"/>
        </w:rPr>
        <w:t>2001</w:t>
      </w:r>
      <w:r>
        <w:rPr>
          <w:rFonts w:hint="eastAsia"/>
          <w:color w:val="000000"/>
          <w:sz w:val="20"/>
          <w:szCs w:val="20"/>
        </w:rPr>
        <w:t>年版；</w:t>
      </w:r>
    </w:p>
    <w:p>
      <w:pPr>
        <w:pStyle w:val="10"/>
        <w:numPr>
          <w:ilvl w:val="0"/>
          <w:numId w:val="1"/>
        </w:numPr>
        <w:snapToGrid w:val="0"/>
        <w:spacing w:line="288" w:lineRule="auto"/>
        <w:ind w:firstLineChars="0"/>
        <w:rPr>
          <w:color w:val="000000"/>
          <w:sz w:val="20"/>
          <w:szCs w:val="20"/>
        </w:rPr>
      </w:pPr>
      <w:r>
        <w:rPr>
          <w:rFonts w:hint="eastAsia" w:ascii="宋体" w:hAnsi="宋体"/>
          <w:color w:val="000000"/>
          <w:sz w:val="20"/>
          <w:szCs w:val="20"/>
        </w:rPr>
        <w:t>[美</w:t>
      </w:r>
      <w:r>
        <w:rPr>
          <w:rFonts w:ascii="宋体" w:hAnsi="宋体"/>
          <w:color w:val="000000"/>
          <w:sz w:val="20"/>
          <w:szCs w:val="20"/>
        </w:rPr>
        <w:t>]</w:t>
      </w:r>
      <w:r>
        <w:rPr>
          <w:rFonts w:hint="eastAsia"/>
          <w:color w:val="000000"/>
          <w:sz w:val="20"/>
          <w:szCs w:val="20"/>
        </w:rPr>
        <w:t>李欧梵：《上海摩登》，毛尖译，北京大学出版社，</w:t>
      </w:r>
      <w:r>
        <w:rPr>
          <w:rFonts w:ascii="Times New Roman" w:hAnsi="Times New Roman"/>
          <w:color w:val="000000"/>
          <w:sz w:val="20"/>
          <w:szCs w:val="20"/>
        </w:rPr>
        <w:t>2001</w:t>
      </w:r>
      <w:r>
        <w:rPr>
          <w:rFonts w:hint="eastAsia"/>
          <w:color w:val="000000"/>
          <w:sz w:val="20"/>
          <w:szCs w:val="20"/>
        </w:rPr>
        <w:t>年版；</w:t>
      </w:r>
    </w:p>
    <w:p>
      <w:pPr>
        <w:pStyle w:val="10"/>
        <w:numPr>
          <w:ilvl w:val="0"/>
          <w:numId w:val="1"/>
        </w:numPr>
        <w:snapToGrid w:val="0"/>
        <w:spacing w:line="288" w:lineRule="auto"/>
        <w:ind w:firstLineChars="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张登林：《上海市民文化与现代通俗小说》，上海文化出版，</w:t>
      </w:r>
      <w:r>
        <w:rPr>
          <w:rFonts w:ascii="Times New Roman" w:hAnsi="Times New Roman"/>
          <w:color w:val="000000"/>
          <w:sz w:val="20"/>
          <w:szCs w:val="20"/>
        </w:rPr>
        <w:t>2012</w:t>
      </w:r>
      <w:r>
        <w:rPr>
          <w:rFonts w:hint="eastAsia"/>
          <w:color w:val="000000"/>
          <w:sz w:val="20"/>
          <w:szCs w:val="20"/>
        </w:rPr>
        <w:t>年版。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rFonts w:hint="eastAsia"/>
          <w:color w:val="000000"/>
          <w:sz w:val="20"/>
          <w:szCs w:val="20"/>
        </w:rPr>
        <w:t>无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rFonts w:hint="eastAsia"/>
          <w:color w:val="000000"/>
          <w:sz w:val="20"/>
          <w:szCs w:val="20"/>
        </w:rPr>
        <w:t>无</w:t>
      </w:r>
      <w:r>
        <w:rPr>
          <w:color w:val="000000"/>
          <w:sz w:val="20"/>
          <w:szCs w:val="20"/>
        </w:rPr>
        <w:t xml:space="preserve"> 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课程简介（必填项）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西方侦探小说的产生与近现代城市的兴起密不可分。近现代大都市的出现，打破了前现代文明自给自足、相对封闭的群落结构。都市是开放的，聚集了五湖四海的脸孔，人群不断流动，催生了混乱与不安；耀眼的霓虹灯背后，存在着罪恶的阴影。侦探小说的情节在这一舞台上展开。侦探作为其主人公，游荡在都市里，捕捉着稍纵即逝的讯息，对城市生活的细节无比熟悉，这使侦探小说充满了都市气息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我国近代侦探小说亦诞生于繁华的大都市上海，上述各方面在其内容中均有所体现，并带有鲜明的本土化特征，小说本身亦呈现出相当程度的趣味性与审美价值。本课程旨在介绍、解读一批具有代表性的民国侦探小说作品，从一个侧面管窥以上海为代表的近代都市生活与社会思潮，并适当探讨“中国现代性”问题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选课建议（必填项）</w:t>
      </w:r>
    </w:p>
    <w:p>
      <w:pPr>
        <w:widowControl/>
        <w:spacing w:before="156" w:beforeLines="50" w:after="156" w:afterLines="50" w:line="288" w:lineRule="auto"/>
        <w:ind w:firstLine="300" w:firstLineChars="150"/>
        <w:jc w:val="left"/>
        <w:rPr>
          <w:rFonts w:ascii="黑体" w:hAnsi="宋体" w:eastAsia="黑体"/>
          <w:sz w:val="24"/>
        </w:rPr>
      </w:pPr>
      <w:r>
        <w:rPr>
          <w:rFonts w:hint="eastAsia"/>
          <w:color w:val="000000"/>
          <w:sz w:val="20"/>
          <w:szCs w:val="20"/>
        </w:rPr>
        <w:t>建议对民国社会文化史、文学史及侦探小说感兴趣的同学选修。</w:t>
      </w:r>
    </w:p>
    <w:p>
      <w:pPr>
        <w:widowControl/>
        <w:spacing w:before="156" w:beforeLines="50" w:after="156" w:afterLines="50" w:line="288" w:lineRule="auto"/>
        <w:ind w:firstLine="480" w:firstLineChars="20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四、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5"/>
        <w:tblpPr w:leftFromText="180" w:rightFromText="180" w:vertAnchor="text" w:horzAnchor="page" w:tblpX="1746" w:tblpY="152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1241"/>
        <w:gridCol w:w="3574"/>
        <w:gridCol w:w="1623"/>
        <w:gridCol w:w="14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" w:type="pct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728" w:type="pct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097" w:type="pct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952" w:type="pct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862" w:type="pct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LO112</w:t>
            </w:r>
          </w:p>
        </w:tc>
        <w:tc>
          <w:tcPr>
            <w:tcW w:w="2097" w:type="pct"/>
            <w:vAlign w:val="center"/>
          </w:tcPr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能在课堂上就教学内容主动提问、表达自己的看法、与教师及其他学生交流；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学会写合格的小论文作业，观点明确、行文流畅、思路清晰。</w:t>
            </w:r>
          </w:p>
        </w:tc>
        <w:tc>
          <w:tcPr>
            <w:tcW w:w="952" w:type="pct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hint="cs" w:ascii="Times New Roman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课堂教学及讨论；</w:t>
            </w:r>
          </w:p>
          <w:p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hint="eastAsia" w:ascii="Times New Roman" w:hAnsi="Times New Roman"/>
                <w:color w:val="000000"/>
                <w:sz w:val="20"/>
                <w:szCs w:val="20"/>
              </w:rPr>
              <w:t>学生撰写提交作业，教师批改后讲解。</w:t>
            </w:r>
          </w:p>
        </w:tc>
        <w:tc>
          <w:tcPr>
            <w:tcW w:w="862" w:type="pct"/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课堂表现评价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作业评价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LO711</w:t>
            </w:r>
          </w:p>
        </w:tc>
        <w:tc>
          <w:tcPr>
            <w:tcW w:w="2097" w:type="pct"/>
            <w:vAlign w:val="center"/>
          </w:tcPr>
          <w:p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了解民国侦探小说产生的时代背景、思想观念背景与小说内容；深入理解小说体现出的以近现代大都市为依托的现代性与“传统中国”的碰撞与交融。</w:t>
            </w:r>
          </w:p>
        </w:tc>
        <w:tc>
          <w:tcPr>
            <w:tcW w:w="952" w:type="pct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课堂教学及讨论；</w:t>
            </w:r>
          </w:p>
          <w:p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 学生撰写提交作业，教师批改后讲解。</w:t>
            </w:r>
          </w:p>
        </w:tc>
        <w:tc>
          <w:tcPr>
            <w:tcW w:w="862" w:type="pct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课堂表现评价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作业评价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LO812</w:t>
            </w:r>
          </w:p>
        </w:tc>
        <w:tc>
          <w:tcPr>
            <w:tcW w:w="2097" w:type="pct"/>
            <w:vAlign w:val="center"/>
          </w:tcPr>
          <w:p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能全面深入地吸收教学内容，形成自己的感受、体验或观点。</w:t>
            </w:r>
          </w:p>
        </w:tc>
        <w:tc>
          <w:tcPr>
            <w:tcW w:w="952" w:type="pct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课堂教学及讨论；</w:t>
            </w:r>
          </w:p>
          <w:p>
            <w:pPr>
              <w:adjustRightInd w:val="0"/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 学生撰写提交作业，教师批改后讲解。</w:t>
            </w:r>
          </w:p>
        </w:tc>
        <w:tc>
          <w:tcPr>
            <w:tcW w:w="862" w:type="pct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课堂表现评价</w:t>
            </w:r>
          </w:p>
          <w:p>
            <w:pPr>
              <w:adjustRightInd w:val="0"/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作业评价</w:t>
            </w:r>
          </w:p>
        </w:tc>
      </w:tr>
    </w:tbl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课程内容（</w:t>
      </w:r>
      <w:r>
        <w:rPr>
          <w:rFonts w:hint="eastAsia" w:ascii="黑体" w:hAnsi="宋体" w:eastAsia="黑体"/>
          <w:sz w:val="24"/>
        </w:rPr>
        <w:t>线下</w:t>
      </w:r>
      <w:r>
        <w:rPr>
          <w:rFonts w:ascii="黑体" w:hAnsi="宋体" w:eastAsia="黑体"/>
          <w:sz w:val="24"/>
        </w:rPr>
        <w:t>16</w:t>
      </w:r>
      <w:r>
        <w:rPr>
          <w:rFonts w:hint="eastAsia" w:ascii="黑体" w:hAnsi="宋体" w:eastAsia="黑体"/>
          <w:sz w:val="24"/>
        </w:rPr>
        <w:t>课时</w:t>
      </w:r>
      <w:r>
        <w:rPr>
          <w:rFonts w:ascii="黑体" w:hAnsi="宋体" w:eastAsia="黑体"/>
          <w:sz w:val="24"/>
        </w:rPr>
        <w:t>）</w:t>
      </w:r>
    </w:p>
    <w:tbl>
      <w:tblPr>
        <w:tblStyle w:val="5"/>
        <w:tblW w:w="5822" w:type="pct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2021"/>
        <w:gridCol w:w="3116"/>
        <w:gridCol w:w="31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40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21"/>
              </w:rPr>
              <w:t>单元</w:t>
            </w:r>
          </w:p>
        </w:tc>
        <w:tc>
          <w:tcPr>
            <w:tcW w:w="1018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21"/>
              </w:rPr>
              <w:t>知识点</w:t>
            </w:r>
          </w:p>
        </w:tc>
        <w:tc>
          <w:tcPr>
            <w:tcW w:w="1570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21"/>
              </w:rPr>
              <w:t>能力</w:t>
            </w:r>
            <w:r>
              <w:rPr>
                <w:rFonts w:ascii="宋体" w:hAnsi="宋体"/>
                <w:b/>
                <w:sz w:val="18"/>
                <w:szCs w:val="21"/>
              </w:rPr>
              <w:t>要求</w:t>
            </w:r>
          </w:p>
        </w:tc>
        <w:tc>
          <w:tcPr>
            <w:tcW w:w="1571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b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sz w:val="18"/>
                <w:szCs w:val="21"/>
              </w:rPr>
              <w:t>教学</w:t>
            </w:r>
            <w:r>
              <w:rPr>
                <w:rFonts w:ascii="宋体" w:hAnsi="宋体"/>
                <w:b/>
                <w:sz w:val="18"/>
                <w:szCs w:val="21"/>
              </w:rPr>
              <w:t>难点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0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hint="eastAsia" w:ascii="Times New Roman" w:hAnsi="Times New Roman"/>
                <w:sz w:val="20"/>
                <w:szCs w:val="21"/>
              </w:rPr>
              <w:t>1</w:t>
            </w:r>
            <w:r>
              <w:rPr>
                <w:rFonts w:ascii="Times New Roman" w:hAnsi="Times New Roman"/>
                <w:sz w:val="20"/>
                <w:szCs w:val="21"/>
              </w:rPr>
              <w:t xml:space="preserve">. </w:t>
            </w:r>
            <w:r>
              <w:rPr>
                <w:rFonts w:hint="eastAsia" w:ascii="Times New Roman" w:hAnsi="Times New Roman"/>
                <w:sz w:val="20"/>
                <w:szCs w:val="21"/>
              </w:rPr>
              <w:t>“福尔摩斯到中国”——导入：中国本土侦探小说产生的土壤（1课时）</w:t>
            </w:r>
          </w:p>
        </w:tc>
        <w:tc>
          <w:tcPr>
            <w:tcW w:w="1018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晚清</w:t>
            </w:r>
            <w:r>
              <w:rPr>
                <w:rFonts w:ascii="宋体" w:hAnsi="宋体"/>
                <w:sz w:val="20"/>
                <w:szCs w:val="20"/>
              </w:rPr>
              <w:t>“小说界革命”</w:t>
            </w:r>
            <w:r>
              <w:rPr>
                <w:rFonts w:ascii="Times New Roman" w:hAnsi="Times New Roman"/>
                <w:sz w:val="20"/>
                <w:szCs w:val="20"/>
              </w:rPr>
              <w:t>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本土通俗文艺杂志的产生；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对西方侦探小说的译介。</w:t>
            </w:r>
          </w:p>
        </w:tc>
        <w:tc>
          <w:tcPr>
            <w:tcW w:w="1570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Ansi="宋体"/>
                <w:sz w:val="20"/>
                <w:szCs w:val="20"/>
              </w:rPr>
            </w:pPr>
            <w:r>
              <w:rPr>
                <w:rFonts w:hint="eastAsia" w:hAnsi="宋体"/>
                <w:sz w:val="20"/>
                <w:szCs w:val="20"/>
              </w:rPr>
              <w:t>分清不同种类的小说承担的不同功能。如：现实主义小说→主要是反映、批判现实，唤醒民众；类型小说（侦探、武侠、言情等）→主要是为读者（消费者）提供娱乐与消遣，批判现实、启蒙民众等功能是其“兼职”。</w:t>
            </w:r>
          </w:p>
        </w:tc>
        <w:tc>
          <w:tcPr>
            <w:tcW w:w="1571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如何理解类型小说的产生与现代都市生活之间的关系。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840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ascii="Times New Roman" w:hAnsi="Times New Roman"/>
                <w:sz w:val="20"/>
                <w:szCs w:val="21"/>
              </w:rPr>
              <w:t xml:space="preserve">2. </w:t>
            </w:r>
            <w:r>
              <w:rPr>
                <w:rFonts w:hint="eastAsia" w:ascii="Times New Roman" w:hAnsi="Times New Roman"/>
                <w:sz w:val="20"/>
                <w:szCs w:val="21"/>
              </w:rPr>
              <w:t>“亭子间里的福尔摩斯”——程小青与《霍桑探案》系列（6课时）</w:t>
            </w:r>
          </w:p>
        </w:tc>
        <w:tc>
          <w:tcPr>
            <w:tcW w:w="1018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ascii="Times New Roman" w:hAnsi="Times New Roman"/>
                <w:sz w:val="20"/>
                <w:szCs w:val="21"/>
              </w:rPr>
              <w:t>1.</w:t>
            </w:r>
            <w:r>
              <w:rPr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程小青生平；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ascii="Times New Roman" w:hAnsi="Times New Roman"/>
                <w:sz w:val="20"/>
                <w:szCs w:val="21"/>
              </w:rPr>
              <w:t xml:space="preserve">2. </w:t>
            </w:r>
            <w:r>
              <w:rPr>
                <w:rFonts w:hint="eastAsia"/>
                <w:sz w:val="20"/>
                <w:szCs w:val="21"/>
              </w:rPr>
              <w:t>《霍桑探案》系列主要内容。</w:t>
            </w:r>
          </w:p>
        </w:tc>
        <w:tc>
          <w:tcPr>
            <w:tcW w:w="1570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Ansi="宋体"/>
                <w:sz w:val="20"/>
                <w:szCs w:val="21"/>
              </w:rPr>
            </w:pPr>
            <w:r>
              <w:rPr>
                <w:rFonts w:ascii="Times New Roman" w:hAnsi="Times New Roman"/>
                <w:sz w:val="20"/>
                <w:szCs w:val="21"/>
              </w:rPr>
              <w:t xml:space="preserve">1. </w:t>
            </w:r>
            <w:r>
              <w:rPr>
                <w:rFonts w:hint="eastAsia" w:hAnsi="宋体"/>
                <w:sz w:val="20"/>
                <w:szCs w:val="21"/>
              </w:rPr>
              <w:t>了解作者生平与作品的主要内容；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Ansi="宋体"/>
                <w:sz w:val="20"/>
                <w:szCs w:val="21"/>
              </w:rPr>
            </w:pPr>
            <w:r>
              <w:rPr>
                <w:rFonts w:ascii="Times New Roman" w:hAnsi="Times New Roman"/>
                <w:sz w:val="20"/>
                <w:szCs w:val="21"/>
              </w:rPr>
              <w:t>2.</w:t>
            </w:r>
            <w:r>
              <w:rPr>
                <w:rFonts w:hAnsi="宋体"/>
                <w:sz w:val="20"/>
                <w:szCs w:val="21"/>
              </w:rPr>
              <w:t xml:space="preserve"> </w:t>
            </w:r>
            <w:r>
              <w:rPr>
                <w:rFonts w:hint="eastAsia" w:hAnsi="宋体"/>
                <w:sz w:val="20"/>
                <w:szCs w:val="21"/>
              </w:rPr>
              <w:t>比较《霍桑探案》与《福尔摩斯探案》：（</w:t>
            </w:r>
            <w:r>
              <w:rPr>
                <w:rFonts w:ascii="Times New Roman" w:hAnsi="Times New Roman"/>
                <w:sz w:val="20"/>
                <w:szCs w:val="21"/>
              </w:rPr>
              <w:t>1</w:t>
            </w:r>
            <w:r>
              <w:rPr>
                <w:rFonts w:hint="eastAsia" w:hAnsi="宋体"/>
                <w:sz w:val="20"/>
                <w:szCs w:val="21"/>
              </w:rPr>
              <w:t>）“侦探-助手”这一基础人物关系设定上的异同；（</w:t>
            </w:r>
            <w:r>
              <w:rPr>
                <w:rFonts w:ascii="Times New Roman" w:hAnsi="Times New Roman"/>
                <w:sz w:val="20"/>
                <w:szCs w:val="21"/>
              </w:rPr>
              <w:t>2</w:t>
            </w:r>
            <w:r>
              <w:rPr>
                <w:rFonts w:hint="eastAsia" w:hAnsi="宋体"/>
                <w:sz w:val="20"/>
                <w:szCs w:val="21"/>
              </w:rPr>
              <w:t>）侦探与警察</w:t>
            </w:r>
            <w:r>
              <w:rPr>
                <w:rFonts w:ascii="Times New Roman" w:hAnsi="Times New Roman"/>
                <w:sz w:val="20"/>
                <w:szCs w:val="21"/>
              </w:rPr>
              <w:t>/</w:t>
            </w:r>
            <w:r>
              <w:rPr>
                <w:rFonts w:hint="eastAsia" w:hAnsi="Times New Roman"/>
                <w:sz w:val="20"/>
                <w:szCs w:val="21"/>
              </w:rPr>
              <w:t>公权力关系上的异同；</w:t>
            </w:r>
            <w:r>
              <w:rPr>
                <w:rFonts w:hint="eastAsia" w:hAnsi="宋体"/>
                <w:sz w:val="20"/>
                <w:szCs w:val="21"/>
              </w:rPr>
              <w:t>（</w:t>
            </w:r>
            <w:r>
              <w:rPr>
                <w:rFonts w:ascii="Times New Roman" w:hAnsi="Times New Roman"/>
                <w:sz w:val="20"/>
                <w:szCs w:val="21"/>
              </w:rPr>
              <w:t>3</w:t>
            </w:r>
            <w:r>
              <w:rPr>
                <w:rFonts w:hint="eastAsia" w:hAnsi="宋体"/>
                <w:sz w:val="20"/>
                <w:szCs w:val="21"/>
              </w:rPr>
              <w:t>）作者怎样将福尔摩斯探案故事中的常见元素中国化，效果如何。</w:t>
            </w:r>
          </w:p>
        </w:tc>
        <w:tc>
          <w:tcPr>
            <w:tcW w:w="1571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ascii="Times New Roman" w:hAnsi="Times New Roman"/>
                <w:sz w:val="20"/>
                <w:szCs w:val="21"/>
              </w:rPr>
              <w:t xml:space="preserve">1. </w:t>
            </w:r>
            <w:r>
              <w:rPr>
                <w:rFonts w:hint="eastAsia" w:ascii="Times New Roman" w:hAnsi="Times New Roman"/>
                <w:sz w:val="20"/>
                <w:szCs w:val="21"/>
              </w:rPr>
              <w:t>如何</w:t>
            </w:r>
            <w:r>
              <w:rPr>
                <w:rFonts w:hint="eastAsia"/>
                <w:sz w:val="20"/>
                <w:szCs w:val="21"/>
              </w:rPr>
              <w:t>理解程小青创作中的“启蒙”诉求：（</w:t>
            </w:r>
            <w:r>
              <w:rPr>
                <w:rFonts w:ascii="Times New Roman" w:hAnsi="Times New Roman"/>
                <w:sz w:val="20"/>
                <w:szCs w:val="21"/>
              </w:rPr>
              <w:t>1</w:t>
            </w:r>
            <w:r>
              <w:rPr>
                <w:rFonts w:hint="eastAsia"/>
                <w:sz w:val="20"/>
                <w:szCs w:val="21"/>
              </w:rPr>
              <w:t>）“人”与自由；（</w:t>
            </w:r>
            <w:r>
              <w:rPr>
                <w:rFonts w:ascii="Times New Roman" w:hAnsi="Times New Roman"/>
                <w:sz w:val="20"/>
                <w:szCs w:val="21"/>
              </w:rPr>
              <w:t>2</w:t>
            </w:r>
            <w:r>
              <w:rPr>
                <w:rFonts w:hint="eastAsia"/>
                <w:sz w:val="20"/>
                <w:szCs w:val="21"/>
              </w:rPr>
              <w:t>）理性与科学；（</w:t>
            </w:r>
            <w:r>
              <w:rPr>
                <w:rFonts w:ascii="Times New Roman" w:hAnsi="Times New Roman"/>
                <w:sz w:val="20"/>
                <w:szCs w:val="21"/>
              </w:rPr>
              <w:t>3</w:t>
            </w:r>
            <w:r>
              <w:rPr>
                <w:rFonts w:hint="eastAsia"/>
                <w:sz w:val="20"/>
                <w:szCs w:val="21"/>
              </w:rPr>
              <w:t>）法律与道德；（</w:t>
            </w:r>
            <w:r>
              <w:rPr>
                <w:rFonts w:ascii="Times New Roman" w:hAnsi="Times New Roman"/>
                <w:sz w:val="20"/>
                <w:szCs w:val="21"/>
              </w:rPr>
              <w:t>4</w:t>
            </w:r>
            <w:r>
              <w:rPr>
                <w:rFonts w:hint="eastAsia"/>
                <w:sz w:val="20"/>
                <w:szCs w:val="21"/>
              </w:rPr>
              <w:t>）知识与素养；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ascii="Times New Roman" w:hAnsi="Times New Roman"/>
                <w:sz w:val="20"/>
                <w:szCs w:val="21"/>
              </w:rPr>
              <w:t>2.</w:t>
            </w:r>
            <w:r>
              <w:rPr>
                <w:sz w:val="20"/>
                <w:szCs w:val="21"/>
              </w:rPr>
              <w:t xml:space="preserve"> </w:t>
            </w:r>
            <w:r>
              <w:rPr>
                <w:rFonts w:hint="eastAsia"/>
                <w:sz w:val="20"/>
                <w:szCs w:val="21"/>
              </w:rPr>
              <w:t>如何理解程小青借助小说创作来反思现代文明：（</w:t>
            </w:r>
            <w:r>
              <w:rPr>
                <w:rFonts w:ascii="Times New Roman" w:hAnsi="Times New Roman"/>
                <w:sz w:val="20"/>
                <w:szCs w:val="21"/>
              </w:rPr>
              <w:t>1</w:t>
            </w:r>
            <w:r>
              <w:rPr>
                <w:rFonts w:hint="eastAsia"/>
                <w:sz w:val="20"/>
                <w:szCs w:val="21"/>
              </w:rPr>
              <w:t>）欲望与伦理；（</w:t>
            </w:r>
            <w:r>
              <w:rPr>
                <w:rFonts w:ascii="Times New Roman" w:hAnsi="Times New Roman"/>
                <w:sz w:val="20"/>
                <w:szCs w:val="21"/>
              </w:rPr>
              <w:t>2</w:t>
            </w:r>
            <w:r>
              <w:rPr>
                <w:rFonts w:hint="eastAsia"/>
                <w:sz w:val="20"/>
                <w:szCs w:val="21"/>
              </w:rPr>
              <w:t>）自由与放纵。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840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ascii="Times New Roman" w:hAnsi="Times New Roman"/>
                <w:sz w:val="20"/>
                <w:szCs w:val="21"/>
              </w:rPr>
              <w:t xml:space="preserve">3. </w:t>
            </w:r>
            <w:r>
              <w:rPr>
                <w:rFonts w:hint="eastAsia"/>
                <w:sz w:val="20"/>
                <w:szCs w:val="21"/>
              </w:rPr>
              <w:t>“公共租界里的亚森罗平”——孙了红与《侠盗鲁平》系列（</w:t>
            </w:r>
            <w:r>
              <w:rPr>
                <w:rFonts w:ascii="Times New Roman" w:hAnsi="Times New Roman"/>
                <w:sz w:val="20"/>
                <w:szCs w:val="21"/>
              </w:rPr>
              <w:t>6</w:t>
            </w:r>
            <w:r>
              <w:rPr>
                <w:rFonts w:hint="eastAsia"/>
                <w:sz w:val="20"/>
                <w:szCs w:val="21"/>
              </w:rPr>
              <w:t>课时）</w:t>
            </w:r>
          </w:p>
        </w:tc>
        <w:tc>
          <w:tcPr>
            <w:tcW w:w="1018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孙了红生平；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>
              <w:rPr>
                <w:rFonts w:hint="eastAsia"/>
                <w:sz w:val="20"/>
                <w:szCs w:val="20"/>
              </w:rPr>
              <w:t>《侠盗鲁平》系列主要内容。</w:t>
            </w:r>
          </w:p>
        </w:tc>
        <w:tc>
          <w:tcPr>
            <w:tcW w:w="1570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ascii="Times New Roman" w:hAnsi="Times New Roman"/>
                <w:sz w:val="20"/>
                <w:szCs w:val="21"/>
              </w:rPr>
              <w:t xml:space="preserve">1. </w:t>
            </w:r>
            <w:r>
              <w:rPr>
                <w:rFonts w:hint="eastAsia"/>
                <w:sz w:val="20"/>
                <w:szCs w:val="21"/>
              </w:rPr>
              <w:t>了解作者生平与作品的主要内容；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ascii="Times New Roman" w:hAnsi="Times New Roman"/>
                <w:sz w:val="20"/>
                <w:szCs w:val="21"/>
              </w:rPr>
              <w:t xml:space="preserve">2. </w:t>
            </w:r>
            <w:r>
              <w:rPr>
                <w:rFonts w:hint="eastAsia"/>
                <w:sz w:val="20"/>
                <w:szCs w:val="21"/>
              </w:rPr>
              <w:t>正如《霍桑探案》模仿了《福尔摩斯探案》，《侠盗鲁平》也模仿了法国作家莫里斯</w:t>
            </w:r>
            <w:r>
              <w:rPr>
                <w:rFonts w:hint="eastAsia" w:ascii="宋体" w:hAnsi="宋体"/>
                <w:sz w:val="20"/>
                <w:szCs w:val="21"/>
              </w:rPr>
              <w:t>•勒布朗的《侠盗亚森罗平》，因此有必要通过比较二者，识别出其中的“本土元素”与“中国化的现代都市气息”。</w:t>
            </w:r>
          </w:p>
        </w:tc>
        <w:tc>
          <w:tcPr>
            <w:tcW w:w="1571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hint="eastAsia" w:ascii="Times New Roman" w:hAnsi="Times New Roman"/>
                <w:sz w:val="20"/>
                <w:szCs w:val="21"/>
              </w:rPr>
              <w:t>如何理解孙了红的作品是一种“反侦探小说”的侦探小说，主人公“侠盗”与“侦探”身份的对立统一，体现了中国传统观念与以上海“公共租界”为载体、不断萌发的现代性之间的冲突与融合。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840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hint="eastAsia" w:ascii="Times New Roman" w:hAnsi="Times New Roman"/>
                <w:sz w:val="20"/>
                <w:szCs w:val="21"/>
              </w:rPr>
              <w:t>4</w:t>
            </w:r>
            <w:r>
              <w:rPr>
                <w:rFonts w:ascii="Times New Roman" w:hAnsi="Times New Roman"/>
                <w:sz w:val="20"/>
                <w:szCs w:val="21"/>
              </w:rPr>
              <w:t xml:space="preserve">. </w:t>
            </w:r>
            <w:r>
              <w:rPr>
                <w:rFonts w:hint="eastAsia" w:ascii="Times New Roman" w:hAnsi="Times New Roman"/>
                <w:sz w:val="20"/>
                <w:szCs w:val="21"/>
              </w:rPr>
              <w:t>“旧上海浮世绘”——陆詹安、吴卓呆等人的侦探小说（3课时）</w:t>
            </w:r>
          </w:p>
        </w:tc>
        <w:tc>
          <w:tcPr>
            <w:tcW w:w="1018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hint="eastAsia" w:ascii="Times New Roman" w:hAnsi="Times New Roman"/>
                <w:sz w:val="20"/>
                <w:szCs w:val="21"/>
              </w:rPr>
              <w:t>作者生平与其作品的主要内容</w:t>
            </w:r>
          </w:p>
        </w:tc>
        <w:tc>
          <w:tcPr>
            <w:tcW w:w="1570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hint="eastAsia" w:ascii="Times New Roman" w:hAnsi="Times New Roman"/>
                <w:sz w:val="20"/>
                <w:szCs w:val="21"/>
              </w:rPr>
              <w:t>1</w:t>
            </w:r>
            <w:r>
              <w:rPr>
                <w:rFonts w:ascii="Times New Roman" w:hAnsi="Times New Roman"/>
                <w:sz w:val="20"/>
                <w:szCs w:val="21"/>
              </w:rPr>
              <w:t xml:space="preserve">. </w:t>
            </w:r>
            <w:r>
              <w:rPr>
                <w:rFonts w:hint="eastAsia" w:ascii="Times New Roman" w:hAnsi="Times New Roman"/>
                <w:sz w:val="20"/>
                <w:szCs w:val="21"/>
              </w:rPr>
              <w:t>了解作者生平及其作品的主要内容；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Times New Roman" w:hAnsi="Times New Roman"/>
                <w:sz w:val="20"/>
                <w:szCs w:val="21"/>
              </w:rPr>
            </w:pPr>
            <w:r>
              <w:rPr>
                <w:rFonts w:hint="eastAsia" w:ascii="Times New Roman" w:hAnsi="Times New Roman"/>
                <w:sz w:val="20"/>
                <w:szCs w:val="21"/>
              </w:rPr>
              <w:t>2</w:t>
            </w:r>
            <w:r>
              <w:rPr>
                <w:rFonts w:ascii="Times New Roman" w:hAnsi="Times New Roman"/>
                <w:sz w:val="20"/>
                <w:szCs w:val="21"/>
              </w:rPr>
              <w:t xml:space="preserve">. </w:t>
            </w:r>
            <w:r>
              <w:rPr>
                <w:rFonts w:hint="eastAsia" w:ascii="Times New Roman" w:hAnsi="Times New Roman"/>
                <w:sz w:val="20"/>
                <w:szCs w:val="21"/>
              </w:rPr>
              <w:t>了解小说内容所反映的旧上海市井生活。</w:t>
            </w:r>
          </w:p>
        </w:tc>
        <w:tc>
          <w:tcPr>
            <w:tcW w:w="1571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在以上教学内容的基础上，进一步理解：（</w:t>
            </w:r>
            <w:r>
              <w:rPr>
                <w:rFonts w:ascii="Times New Roman" w:hAnsi="Times New Roman"/>
                <w:sz w:val="20"/>
                <w:szCs w:val="21"/>
              </w:rPr>
              <w:t>1</w:t>
            </w:r>
            <w:r>
              <w:rPr>
                <w:rFonts w:hint="eastAsia"/>
                <w:sz w:val="20"/>
                <w:szCs w:val="21"/>
              </w:rPr>
              <w:t>）民国时期，我国本土侦探小说的产生与发展，同以上海为代表的现代都市的兴起之间的关系；（</w:t>
            </w:r>
            <w:r>
              <w:rPr>
                <w:rFonts w:ascii="Times New Roman" w:hAnsi="Times New Roman"/>
                <w:sz w:val="20"/>
                <w:szCs w:val="21"/>
              </w:rPr>
              <w:t>2</w:t>
            </w:r>
            <w:r>
              <w:rPr>
                <w:rFonts w:hint="eastAsia"/>
                <w:sz w:val="20"/>
                <w:szCs w:val="21"/>
              </w:rPr>
              <w:t>）小说内容、表现方式、叙事手法等所蕴含的现代性与“传统中国”的碰撞与交融。</w:t>
            </w:r>
          </w:p>
        </w:tc>
      </w:tr>
    </w:tbl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</w:p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六、评价方式与成绩</w:t>
      </w:r>
    </w:p>
    <w:tbl>
      <w:tblPr>
        <w:tblStyle w:val="5"/>
        <w:tblpPr w:leftFromText="180" w:rightFromText="180" w:vertAnchor="text" w:horzAnchor="page" w:tblpX="1598" w:tblpY="1008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Cs w:val="20"/>
              </w:rPr>
              <w:t>总评构成（全</w:t>
            </w:r>
            <w:r>
              <w:rPr>
                <w:rFonts w:ascii="Times New Roman" w:hAnsi="Times New Roman"/>
                <w:b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</w:rPr>
              <w:t>资料收集：我国古代有侦探小说吗？请收集并介绍你所认为的古代侦探小说，不少于</w:t>
            </w:r>
            <w:r>
              <w:rPr>
                <w:rFonts w:ascii="Times New Roman" w:hAnsi="Times New Roman"/>
              </w:rPr>
              <w:t>5</w:t>
            </w:r>
            <w:r>
              <w:rPr>
                <w:rFonts w:hint="eastAsia"/>
              </w:rPr>
              <w:t>部（讲课过程中，将分析这些作品与民国侦探小说的异同）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</w:rPr>
              <w:t>深入阅读：细读一位民国侦探小说作家的作品，写读后感，不少于</w:t>
            </w:r>
            <w:r>
              <w:rPr>
                <w:rFonts w:ascii="Times New Roman" w:hAnsi="Times New Roman"/>
              </w:rPr>
              <w:t>1000</w:t>
            </w:r>
            <w:r>
              <w:rPr>
                <w:rFonts w:hint="eastAsia"/>
              </w:rPr>
              <w:t>字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</w:rPr>
              <w:t>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</w:rPr>
              <w:t>延伸比较：你了解当代中国侦探小说吗？请各选一部民国时期与当代、均以上海或其他大都市为背景的侦探小说，进行比较分析，不少于</w:t>
            </w:r>
            <w:r>
              <w:rPr>
                <w:rFonts w:ascii="Times New Roman" w:hAnsi="Times New Roman"/>
              </w:rPr>
              <w:t>1500</w:t>
            </w:r>
            <w:r>
              <w:rPr>
                <w:rFonts w:hint="eastAsia"/>
              </w:rPr>
              <w:t>字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  <w:bCs/>
                <w:color w:val="000000"/>
                <w:szCs w:val="20"/>
              </w:rPr>
            </w:pPr>
            <w:r>
              <w:rPr>
                <w:rFonts w:ascii="Times New Roman" w:hAnsi="Times New Roman"/>
              </w:rPr>
              <w:t>X4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</w:pPr>
            <w:r>
              <w:rPr>
                <w:rFonts w:hint="eastAsia"/>
              </w:rPr>
              <w:t>各类延伸阅读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10%</w:t>
            </w:r>
          </w:p>
        </w:tc>
      </w:tr>
    </w:tbl>
    <w:p>
      <w:pPr>
        <w:snapToGrid w:val="0"/>
        <w:spacing w:line="288" w:lineRule="auto"/>
        <w:rPr>
          <w:sz w:val="28"/>
          <w:szCs w:val="28"/>
        </w:rPr>
      </w:pPr>
    </w:p>
    <w:p>
      <w:pPr>
        <w:snapToGrid w:val="0"/>
        <w:spacing w:line="288" w:lineRule="auto"/>
        <w:rPr>
          <w:sz w:val="28"/>
          <w:szCs w:val="28"/>
        </w:rPr>
      </w:pPr>
    </w:p>
    <w:p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撰写人：陈佳寒             系主任审核签名：</w:t>
      </w:r>
      <w:r>
        <w:rPr>
          <w:sz w:val="28"/>
          <w:szCs w:val="28"/>
        </w:rPr>
        <w:drawing>
          <wp:inline distT="0" distB="0" distL="0" distR="0">
            <wp:extent cx="538480" cy="33591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4717" cy="346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288" w:lineRule="auto"/>
        <w:rPr>
          <w:sz w:val="28"/>
          <w:szCs w:val="28"/>
        </w:rPr>
      </w:pPr>
    </w:p>
    <w:p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ascii="Times New Roman" w:hAnsi="Times New Roman"/>
          <w:sz w:val="28"/>
          <w:szCs w:val="28"/>
        </w:rPr>
        <w:t>202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3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08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1</w:t>
      </w:r>
      <w:r>
        <w:rPr>
          <w:rFonts w:ascii="Times New Roman" w:hAnsi="Times New Roman"/>
          <w:sz w:val="28"/>
          <w:szCs w:val="28"/>
        </w:rPr>
        <w:t>6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041514"/>
    <w:multiLevelType w:val="singleLevel"/>
    <w:tmpl w:val="99041514"/>
    <w:lvl w:ilvl="0" w:tentative="0">
      <w:start w:val="1"/>
      <w:numFmt w:val="decimal"/>
      <w:suff w:val="space"/>
      <w:lvlText w:val="%1."/>
      <w:lvlJc w:val="left"/>
      <w:rPr>
        <w:rFonts w:hint="default" w:ascii="Times New Roman" w:hAnsi="Times New Roman" w:cs="Times New Roman"/>
      </w:rPr>
    </w:lvl>
  </w:abstractNum>
  <w:abstractNum w:abstractNumId="1">
    <w:nsid w:val="5B4E17CE"/>
    <w:multiLevelType w:val="multilevel"/>
    <w:tmpl w:val="5B4E17CE"/>
    <w:lvl w:ilvl="0" w:tentative="0">
      <w:start w:val="1"/>
      <w:numFmt w:val="decimal"/>
      <w:lvlText w:val="%1."/>
      <w:lvlJc w:val="left"/>
      <w:pPr>
        <w:ind w:left="1160" w:hanging="360"/>
      </w:pPr>
      <w:rPr>
        <w:rFonts w:hint="default" w:ascii="Times New Roman" w:hAnsi="Times New Roman"/>
      </w:rPr>
    </w:lvl>
    <w:lvl w:ilvl="1" w:tentative="0">
      <w:start w:val="1"/>
      <w:numFmt w:val="lowerLetter"/>
      <w:lvlText w:val="%2)"/>
      <w:lvlJc w:val="left"/>
      <w:pPr>
        <w:ind w:left="1640" w:hanging="420"/>
      </w:pPr>
    </w:lvl>
    <w:lvl w:ilvl="2" w:tentative="0">
      <w:start w:val="1"/>
      <w:numFmt w:val="lowerRoman"/>
      <w:lvlText w:val="%3."/>
      <w:lvlJc w:val="right"/>
      <w:pPr>
        <w:ind w:left="2060" w:hanging="420"/>
      </w:pPr>
    </w:lvl>
    <w:lvl w:ilvl="3" w:tentative="0">
      <w:start w:val="1"/>
      <w:numFmt w:val="decimal"/>
      <w:lvlText w:val="%4."/>
      <w:lvlJc w:val="left"/>
      <w:pPr>
        <w:ind w:left="2480" w:hanging="420"/>
      </w:pPr>
    </w:lvl>
    <w:lvl w:ilvl="4" w:tentative="0">
      <w:start w:val="1"/>
      <w:numFmt w:val="lowerLetter"/>
      <w:lvlText w:val="%5)"/>
      <w:lvlJc w:val="left"/>
      <w:pPr>
        <w:ind w:left="2900" w:hanging="420"/>
      </w:pPr>
    </w:lvl>
    <w:lvl w:ilvl="5" w:tentative="0">
      <w:start w:val="1"/>
      <w:numFmt w:val="lowerRoman"/>
      <w:lvlText w:val="%6."/>
      <w:lvlJc w:val="right"/>
      <w:pPr>
        <w:ind w:left="3320" w:hanging="420"/>
      </w:pPr>
    </w:lvl>
    <w:lvl w:ilvl="6" w:tentative="0">
      <w:start w:val="1"/>
      <w:numFmt w:val="decimal"/>
      <w:lvlText w:val="%7."/>
      <w:lvlJc w:val="left"/>
      <w:pPr>
        <w:ind w:left="3740" w:hanging="420"/>
      </w:pPr>
    </w:lvl>
    <w:lvl w:ilvl="7" w:tentative="0">
      <w:start w:val="1"/>
      <w:numFmt w:val="lowerLetter"/>
      <w:lvlText w:val="%8)"/>
      <w:lvlJc w:val="left"/>
      <w:pPr>
        <w:ind w:left="4160" w:hanging="420"/>
      </w:pPr>
    </w:lvl>
    <w:lvl w:ilvl="8" w:tentative="0">
      <w:start w:val="1"/>
      <w:numFmt w:val="lowerRoman"/>
      <w:lvlText w:val="%9."/>
      <w:lvlJc w:val="right"/>
      <w:pPr>
        <w:ind w:left="45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ViN2ZlYjU4MDVhZTU0MDA3MjkxZjY5NjkwMWQ2ZTUifQ=="/>
  </w:docVars>
  <w:rsids>
    <w:rsidRoot w:val="00B7651F"/>
    <w:rsid w:val="00015B41"/>
    <w:rsid w:val="00022EA1"/>
    <w:rsid w:val="000405C2"/>
    <w:rsid w:val="00060CB1"/>
    <w:rsid w:val="0006163A"/>
    <w:rsid w:val="0007362F"/>
    <w:rsid w:val="000949D5"/>
    <w:rsid w:val="000A0607"/>
    <w:rsid w:val="000A12AA"/>
    <w:rsid w:val="00105184"/>
    <w:rsid w:val="00111090"/>
    <w:rsid w:val="0012724A"/>
    <w:rsid w:val="00132917"/>
    <w:rsid w:val="001571AD"/>
    <w:rsid w:val="00157D4A"/>
    <w:rsid w:val="001624DB"/>
    <w:rsid w:val="00163B84"/>
    <w:rsid w:val="00170228"/>
    <w:rsid w:val="00183912"/>
    <w:rsid w:val="001A3E21"/>
    <w:rsid w:val="001B21B9"/>
    <w:rsid w:val="001B673C"/>
    <w:rsid w:val="001D405E"/>
    <w:rsid w:val="001D513E"/>
    <w:rsid w:val="001F4A01"/>
    <w:rsid w:val="001F795D"/>
    <w:rsid w:val="002139EB"/>
    <w:rsid w:val="00232EB6"/>
    <w:rsid w:val="00256B39"/>
    <w:rsid w:val="0026033C"/>
    <w:rsid w:val="002818A7"/>
    <w:rsid w:val="002B0770"/>
    <w:rsid w:val="002B5E10"/>
    <w:rsid w:val="002E3721"/>
    <w:rsid w:val="002E4DA4"/>
    <w:rsid w:val="002E5860"/>
    <w:rsid w:val="002E6903"/>
    <w:rsid w:val="002F1A16"/>
    <w:rsid w:val="002F6EFD"/>
    <w:rsid w:val="00313BBA"/>
    <w:rsid w:val="0032554E"/>
    <w:rsid w:val="0032602E"/>
    <w:rsid w:val="003367AE"/>
    <w:rsid w:val="00342457"/>
    <w:rsid w:val="00347724"/>
    <w:rsid w:val="00363CB9"/>
    <w:rsid w:val="00377117"/>
    <w:rsid w:val="00387EB0"/>
    <w:rsid w:val="00394796"/>
    <w:rsid w:val="00397749"/>
    <w:rsid w:val="00397AAC"/>
    <w:rsid w:val="003C7584"/>
    <w:rsid w:val="003D0233"/>
    <w:rsid w:val="003F09D8"/>
    <w:rsid w:val="003F6E84"/>
    <w:rsid w:val="00400FCA"/>
    <w:rsid w:val="00402861"/>
    <w:rsid w:val="004100B0"/>
    <w:rsid w:val="00420F3C"/>
    <w:rsid w:val="004260CF"/>
    <w:rsid w:val="00431E86"/>
    <w:rsid w:val="00443266"/>
    <w:rsid w:val="0045328E"/>
    <w:rsid w:val="00454EAC"/>
    <w:rsid w:val="004B087F"/>
    <w:rsid w:val="004B1A81"/>
    <w:rsid w:val="004F6E69"/>
    <w:rsid w:val="00511212"/>
    <w:rsid w:val="00525F59"/>
    <w:rsid w:val="00530AF5"/>
    <w:rsid w:val="00534986"/>
    <w:rsid w:val="005467DC"/>
    <w:rsid w:val="00553D03"/>
    <w:rsid w:val="00563973"/>
    <w:rsid w:val="00564023"/>
    <w:rsid w:val="00575724"/>
    <w:rsid w:val="005839E1"/>
    <w:rsid w:val="005A63E0"/>
    <w:rsid w:val="005B2B6D"/>
    <w:rsid w:val="005B4B4E"/>
    <w:rsid w:val="005C6677"/>
    <w:rsid w:val="00601AED"/>
    <w:rsid w:val="00624FE1"/>
    <w:rsid w:val="00631B42"/>
    <w:rsid w:val="006320C0"/>
    <w:rsid w:val="00666A5B"/>
    <w:rsid w:val="00685498"/>
    <w:rsid w:val="006941D1"/>
    <w:rsid w:val="006D1E48"/>
    <w:rsid w:val="00706204"/>
    <w:rsid w:val="007178A8"/>
    <w:rsid w:val="007208D6"/>
    <w:rsid w:val="007239F3"/>
    <w:rsid w:val="00767386"/>
    <w:rsid w:val="00770279"/>
    <w:rsid w:val="007779FC"/>
    <w:rsid w:val="0078516A"/>
    <w:rsid w:val="00790530"/>
    <w:rsid w:val="00794D08"/>
    <w:rsid w:val="007A7640"/>
    <w:rsid w:val="007B0EF6"/>
    <w:rsid w:val="007B675A"/>
    <w:rsid w:val="00813130"/>
    <w:rsid w:val="00815991"/>
    <w:rsid w:val="00816A78"/>
    <w:rsid w:val="00834447"/>
    <w:rsid w:val="0084042A"/>
    <w:rsid w:val="00840A13"/>
    <w:rsid w:val="00843AA9"/>
    <w:rsid w:val="00845588"/>
    <w:rsid w:val="00845BC5"/>
    <w:rsid w:val="00846489"/>
    <w:rsid w:val="008555B3"/>
    <w:rsid w:val="00861E7E"/>
    <w:rsid w:val="008725E4"/>
    <w:rsid w:val="00874831"/>
    <w:rsid w:val="00896B6B"/>
    <w:rsid w:val="008A5F32"/>
    <w:rsid w:val="008B397C"/>
    <w:rsid w:val="008B47F4"/>
    <w:rsid w:val="008C3B48"/>
    <w:rsid w:val="008C6F7E"/>
    <w:rsid w:val="008F6D8B"/>
    <w:rsid w:val="00900019"/>
    <w:rsid w:val="009028C2"/>
    <w:rsid w:val="009105BB"/>
    <w:rsid w:val="0091544A"/>
    <w:rsid w:val="00915D8A"/>
    <w:rsid w:val="009410B3"/>
    <w:rsid w:val="00966B09"/>
    <w:rsid w:val="009764F2"/>
    <w:rsid w:val="00983725"/>
    <w:rsid w:val="0099063E"/>
    <w:rsid w:val="00996AA5"/>
    <w:rsid w:val="009B6D4B"/>
    <w:rsid w:val="009C067E"/>
    <w:rsid w:val="009E087D"/>
    <w:rsid w:val="00A21815"/>
    <w:rsid w:val="00A30E7A"/>
    <w:rsid w:val="00A373E8"/>
    <w:rsid w:val="00A63ACF"/>
    <w:rsid w:val="00A64532"/>
    <w:rsid w:val="00A673DB"/>
    <w:rsid w:val="00A73691"/>
    <w:rsid w:val="00AC6D87"/>
    <w:rsid w:val="00AD0DAC"/>
    <w:rsid w:val="00AD2C69"/>
    <w:rsid w:val="00B070BB"/>
    <w:rsid w:val="00B216CD"/>
    <w:rsid w:val="00B511A5"/>
    <w:rsid w:val="00B51D37"/>
    <w:rsid w:val="00B6576B"/>
    <w:rsid w:val="00B7651F"/>
    <w:rsid w:val="00B831C5"/>
    <w:rsid w:val="00BE391C"/>
    <w:rsid w:val="00BF2843"/>
    <w:rsid w:val="00C00312"/>
    <w:rsid w:val="00C01C07"/>
    <w:rsid w:val="00C1047D"/>
    <w:rsid w:val="00C11085"/>
    <w:rsid w:val="00C25F8B"/>
    <w:rsid w:val="00C33AD4"/>
    <w:rsid w:val="00C358E2"/>
    <w:rsid w:val="00C4011E"/>
    <w:rsid w:val="00C46951"/>
    <w:rsid w:val="00C56E09"/>
    <w:rsid w:val="00C60E30"/>
    <w:rsid w:val="00C721FD"/>
    <w:rsid w:val="00C77AFA"/>
    <w:rsid w:val="00C90B11"/>
    <w:rsid w:val="00CD3AE0"/>
    <w:rsid w:val="00CD7AE0"/>
    <w:rsid w:val="00CF38C1"/>
    <w:rsid w:val="00D20830"/>
    <w:rsid w:val="00D22008"/>
    <w:rsid w:val="00D53926"/>
    <w:rsid w:val="00D62FB8"/>
    <w:rsid w:val="00D63963"/>
    <w:rsid w:val="00D6782A"/>
    <w:rsid w:val="00D83FB1"/>
    <w:rsid w:val="00DC19B6"/>
    <w:rsid w:val="00DD7827"/>
    <w:rsid w:val="00DF4606"/>
    <w:rsid w:val="00E16D30"/>
    <w:rsid w:val="00E33169"/>
    <w:rsid w:val="00E54B3B"/>
    <w:rsid w:val="00E5635E"/>
    <w:rsid w:val="00E65EC5"/>
    <w:rsid w:val="00E70904"/>
    <w:rsid w:val="00E72D77"/>
    <w:rsid w:val="00EA43B8"/>
    <w:rsid w:val="00EB6D9B"/>
    <w:rsid w:val="00ED6A62"/>
    <w:rsid w:val="00EE1EFB"/>
    <w:rsid w:val="00EE44DC"/>
    <w:rsid w:val="00EF44B1"/>
    <w:rsid w:val="00F05F7D"/>
    <w:rsid w:val="00F12B5A"/>
    <w:rsid w:val="00F214E6"/>
    <w:rsid w:val="00F2707B"/>
    <w:rsid w:val="00F35AA0"/>
    <w:rsid w:val="00F4185E"/>
    <w:rsid w:val="00F64EFF"/>
    <w:rsid w:val="00F81871"/>
    <w:rsid w:val="00F97EB9"/>
    <w:rsid w:val="00FA4A11"/>
    <w:rsid w:val="00FB187A"/>
    <w:rsid w:val="00FB6ACA"/>
    <w:rsid w:val="00FB7024"/>
    <w:rsid w:val="00FC2FD3"/>
    <w:rsid w:val="00FD26B3"/>
    <w:rsid w:val="00FD7D9B"/>
    <w:rsid w:val="00FF2C61"/>
    <w:rsid w:val="024B0C39"/>
    <w:rsid w:val="06CD4C74"/>
    <w:rsid w:val="07910517"/>
    <w:rsid w:val="089608E6"/>
    <w:rsid w:val="1252010C"/>
    <w:rsid w:val="170C74B4"/>
    <w:rsid w:val="24192CCC"/>
    <w:rsid w:val="2B2B2316"/>
    <w:rsid w:val="3CD52CE1"/>
    <w:rsid w:val="3D3C55B6"/>
    <w:rsid w:val="41736F2E"/>
    <w:rsid w:val="4C653F3E"/>
    <w:rsid w:val="54875D3D"/>
    <w:rsid w:val="66BA4938"/>
    <w:rsid w:val="6EC86481"/>
    <w:rsid w:val="6F5042C2"/>
    <w:rsid w:val="74F603CD"/>
    <w:rsid w:val="773E764D"/>
    <w:rsid w:val="796D07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2027</Words>
  <Characters>2164</Characters>
  <Lines>16</Lines>
  <Paragraphs>4</Paragraphs>
  <TotalTime>763</TotalTime>
  <ScaleCrop>false</ScaleCrop>
  <LinksUpToDate>false</LinksUpToDate>
  <CharactersWithSpaces>2213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GENCH</cp:lastModifiedBy>
  <dcterms:modified xsi:type="dcterms:W3CDTF">2023-09-18T01:22:43Z</dcterms:modified>
  <cp:revision>138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C78EF08E98934C9AA69B3CDE2245A788</vt:lpwstr>
  </property>
</Properties>
</file>