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88" w:rsidRDefault="00ED49F6">
      <w:pPr>
        <w:widowControl/>
        <w:jc w:val="left"/>
        <w:rPr>
          <w:rFonts w:ascii="楷体" w:eastAsia="楷体" w:hAnsi="楷体" w:cs="宋体"/>
          <w:color w:val="000000"/>
          <w:kern w:val="0"/>
          <w:sz w:val="22"/>
        </w:rPr>
      </w:pPr>
      <w:r w:rsidRPr="00ED49F6">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F32988" w:rsidRDefault="00E93E1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w:r>
    </w:p>
    <w:p w:rsidR="00F32988" w:rsidRDefault="00E93E1C">
      <w:pPr>
        <w:widowControl/>
        <w:snapToGrid w:val="0"/>
        <w:spacing w:line="480" w:lineRule="exact"/>
        <w:jc w:val="center"/>
        <w:rPr>
          <w:rFonts w:ascii="方正小标宋简体" w:eastAsia="方正小标宋简体" w:hAnsi="宋体"/>
          <w:bCs/>
          <w:kern w:val="0"/>
          <w:sz w:val="24"/>
          <w:szCs w:val="24"/>
        </w:rPr>
      </w:pPr>
      <w:r>
        <w:rPr>
          <w:rFonts w:ascii="方正小标宋简体" w:eastAsiaTheme="minorEastAsia" w:hAnsi="宋体" w:hint="eastAsia"/>
          <w:bCs/>
          <w:kern w:val="0"/>
          <w:sz w:val="40"/>
          <w:szCs w:val="40"/>
        </w:rPr>
        <w:t xml:space="preserve">         </w:t>
      </w:r>
      <w:r w:rsidRPr="00C46B1C">
        <w:rPr>
          <w:rFonts w:ascii="方正小标宋简体" w:eastAsia="方正小标宋简体" w:hAnsi="宋体" w:hint="eastAsia"/>
          <w:bCs/>
          <w:kern w:val="0"/>
          <w:sz w:val="40"/>
          <w:szCs w:val="40"/>
        </w:rPr>
        <w:t xml:space="preserve"> 通识</w:t>
      </w:r>
      <w:proofErr w:type="gramStart"/>
      <w:r w:rsidRPr="00C46B1C">
        <w:rPr>
          <w:rFonts w:ascii="方正小标宋简体" w:eastAsia="方正小标宋简体" w:hAnsi="宋体" w:hint="eastAsia"/>
          <w:bCs/>
          <w:kern w:val="0"/>
          <w:sz w:val="40"/>
          <w:szCs w:val="40"/>
        </w:rPr>
        <w:t>课</w:t>
      </w:r>
      <w:proofErr w:type="gramEnd"/>
      <w:r w:rsidRPr="00C46B1C">
        <w:rPr>
          <w:rFonts w:ascii="方正小标宋简体" w:eastAsia="方正小标宋简体" w:hAnsi="宋体" w:hint="eastAsia"/>
          <w:bCs/>
          <w:kern w:val="0"/>
          <w:sz w:val="40"/>
          <w:szCs w:val="40"/>
        </w:rPr>
        <w:t>课程</w:t>
      </w:r>
      <w:r>
        <w:rPr>
          <w:rFonts w:ascii="方正小标宋简体" w:eastAsia="方正小标宋简体" w:hAnsi="宋体" w:hint="eastAsia"/>
          <w:bCs/>
          <w:kern w:val="0"/>
          <w:sz w:val="40"/>
          <w:szCs w:val="40"/>
        </w:rPr>
        <w:t>教学大纲模板</w:t>
      </w:r>
      <w:r>
        <w:rPr>
          <w:rFonts w:ascii="方正小标宋简体" w:hAnsi="宋体" w:hint="eastAsia"/>
          <w:bCs/>
          <w:kern w:val="0"/>
          <w:sz w:val="24"/>
          <w:szCs w:val="24"/>
        </w:rPr>
        <w:t>（</w:t>
      </w:r>
      <w:r>
        <w:rPr>
          <w:rFonts w:hint="eastAsia"/>
          <w:sz w:val="32"/>
          <w:szCs w:val="32"/>
        </w:rPr>
        <w:t>2017.6.30</w:t>
      </w:r>
      <w:r>
        <w:rPr>
          <w:rFonts w:hint="eastAsia"/>
          <w:sz w:val="32"/>
          <w:szCs w:val="32"/>
        </w:rPr>
        <w:t>版</w:t>
      </w:r>
      <w:r>
        <w:rPr>
          <w:rFonts w:ascii="方正小标宋简体" w:hAnsi="宋体" w:hint="eastAsia"/>
          <w:bCs/>
          <w:kern w:val="0"/>
          <w:sz w:val="24"/>
          <w:szCs w:val="24"/>
        </w:rPr>
        <w:t>）</w:t>
      </w:r>
    </w:p>
    <w:p w:rsidR="00F32988" w:rsidRDefault="00E93E1C">
      <w:pPr>
        <w:spacing w:line="288" w:lineRule="auto"/>
        <w:jc w:val="center"/>
        <w:rPr>
          <w:b/>
          <w:sz w:val="28"/>
          <w:szCs w:val="30"/>
        </w:rPr>
      </w:pPr>
      <w:r>
        <w:rPr>
          <w:rFonts w:hint="eastAsia"/>
          <w:b/>
          <w:sz w:val="28"/>
          <w:szCs w:val="30"/>
        </w:rPr>
        <w:t>【绚丽的古希腊神话】</w:t>
      </w:r>
    </w:p>
    <w:p w:rsidR="00F32988" w:rsidRDefault="00E93E1C">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b/>
          <w:sz w:val="28"/>
          <w:szCs w:val="28"/>
        </w:rPr>
        <w:t>Splendid Ancient Greek Mythology</w:t>
      </w:r>
      <w:r>
        <w:rPr>
          <w:rFonts w:hint="eastAsia"/>
          <w:b/>
          <w:sz w:val="28"/>
          <w:szCs w:val="30"/>
        </w:rPr>
        <w:t>】</w:t>
      </w:r>
      <w:bookmarkStart w:id="0" w:name="a2"/>
      <w:bookmarkEnd w:id="0"/>
    </w:p>
    <w:p w:rsidR="00F32988" w:rsidRDefault="00E93E1C" w:rsidP="000845D4">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F32988" w:rsidRDefault="00E93E1C">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0845D4" w:rsidRPr="000845D4">
        <w:rPr>
          <w:rFonts w:ascii="Times New Roman" w:hAnsi="Times New Roman"/>
          <w:color w:val="000000"/>
        </w:rPr>
        <w:t>2</w:t>
      </w:r>
      <w:r w:rsidR="000845D4" w:rsidRPr="000845D4">
        <w:rPr>
          <w:rFonts w:ascii="Times New Roman" w:eastAsiaTheme="minorEastAsia" w:hAnsi="Times New Roman"/>
          <w:color w:val="000000"/>
        </w:rPr>
        <w:t>138034</w:t>
      </w:r>
      <w:r>
        <w:rPr>
          <w:color w:val="000000"/>
          <w:sz w:val="20"/>
          <w:szCs w:val="20"/>
        </w:rPr>
        <w:t>】</w:t>
      </w:r>
    </w:p>
    <w:p w:rsidR="00F32988" w:rsidRDefault="00E93E1C">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ascii="Times New Roman" w:hAnsi="Times New Roman"/>
          <w:color w:val="000000"/>
          <w:sz w:val="20"/>
          <w:szCs w:val="20"/>
        </w:rPr>
        <w:t>2.0</w:t>
      </w:r>
      <w:r>
        <w:rPr>
          <w:color w:val="000000"/>
          <w:sz w:val="20"/>
          <w:szCs w:val="20"/>
        </w:rPr>
        <w:t>】</w:t>
      </w:r>
    </w:p>
    <w:p w:rsidR="00F32988" w:rsidRDefault="00E93E1C">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全体在校生</w:t>
      </w:r>
      <w:r>
        <w:rPr>
          <w:color w:val="000000"/>
          <w:sz w:val="20"/>
          <w:szCs w:val="20"/>
        </w:rPr>
        <w:t>】</w:t>
      </w:r>
    </w:p>
    <w:p w:rsidR="00F32988" w:rsidRDefault="00E93E1C">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综合素质选修课</w:t>
      </w:r>
      <w:r>
        <w:rPr>
          <w:color w:val="000000"/>
          <w:sz w:val="20"/>
          <w:szCs w:val="20"/>
        </w:rPr>
        <w:t>】</w:t>
      </w:r>
    </w:p>
    <w:p w:rsidR="00F32988" w:rsidRDefault="00E93E1C">
      <w:pPr>
        <w:snapToGrid w:val="0"/>
        <w:spacing w:line="288" w:lineRule="auto"/>
        <w:ind w:firstLineChars="196" w:firstLine="394"/>
        <w:rPr>
          <w:b/>
          <w:bCs/>
          <w:color w:val="000000"/>
          <w:szCs w:val="21"/>
        </w:rPr>
      </w:pPr>
      <w:r>
        <w:rPr>
          <w:b/>
          <w:bCs/>
          <w:color w:val="000000"/>
          <w:sz w:val="20"/>
          <w:szCs w:val="20"/>
        </w:rPr>
        <w:t>开课院系：</w:t>
      </w:r>
    </w:p>
    <w:p w:rsidR="00F32988" w:rsidRDefault="00E93E1C">
      <w:pPr>
        <w:snapToGrid w:val="0"/>
        <w:spacing w:line="288" w:lineRule="auto"/>
        <w:ind w:firstLineChars="196" w:firstLine="394"/>
        <w:rPr>
          <w:color w:val="000000"/>
          <w:sz w:val="20"/>
          <w:szCs w:val="20"/>
        </w:rPr>
      </w:pPr>
      <w:r>
        <w:rPr>
          <w:b/>
          <w:bCs/>
          <w:color w:val="000000"/>
          <w:sz w:val="20"/>
          <w:szCs w:val="20"/>
        </w:rPr>
        <w:t>使用教材：</w:t>
      </w:r>
    </w:p>
    <w:p w:rsidR="00F32988" w:rsidRDefault="00E93E1C">
      <w:pPr>
        <w:snapToGrid w:val="0"/>
        <w:spacing w:line="288" w:lineRule="auto"/>
        <w:ind w:firstLineChars="396" w:firstLine="792"/>
        <w:rPr>
          <w:color w:val="000000"/>
          <w:szCs w:val="21"/>
        </w:rPr>
      </w:pPr>
      <w:r>
        <w:rPr>
          <w:color w:val="000000"/>
          <w:sz w:val="20"/>
          <w:szCs w:val="20"/>
        </w:rPr>
        <w:t>教材【无】</w:t>
      </w:r>
    </w:p>
    <w:p w:rsidR="00F32988" w:rsidRDefault="00E93E1C">
      <w:pPr>
        <w:snapToGrid w:val="0"/>
        <w:spacing w:line="288" w:lineRule="auto"/>
        <w:ind w:leftChars="342" w:left="718" w:firstLineChars="50" w:firstLine="100"/>
        <w:rPr>
          <w:color w:val="000000"/>
          <w:szCs w:val="21"/>
          <w:highlight w:val="yellow"/>
        </w:rPr>
      </w:pPr>
      <w:r>
        <w:rPr>
          <w:color w:val="000000"/>
          <w:sz w:val="20"/>
          <w:szCs w:val="20"/>
          <w:highlight w:val="yellow"/>
        </w:rPr>
        <w:t>参考</w:t>
      </w:r>
      <w:r>
        <w:rPr>
          <w:rFonts w:hint="eastAsia"/>
          <w:color w:val="000000"/>
          <w:sz w:val="20"/>
          <w:szCs w:val="20"/>
          <w:highlight w:val="yellow"/>
        </w:rPr>
        <w:t>书目</w:t>
      </w:r>
      <w:r>
        <w:rPr>
          <w:color w:val="000000"/>
          <w:sz w:val="20"/>
          <w:szCs w:val="20"/>
          <w:highlight w:val="yellow"/>
        </w:rPr>
        <w:t>【</w:t>
      </w:r>
      <w:r>
        <w:rPr>
          <w:rFonts w:ascii="宋体" w:hAnsi="宋体" w:cs="宋体" w:hint="eastAsia"/>
          <w:color w:val="000000"/>
          <w:sz w:val="20"/>
          <w:szCs w:val="20"/>
          <w:highlight w:val="yellow"/>
        </w:rPr>
        <w:t>[德]</w:t>
      </w:r>
      <w:r>
        <w:rPr>
          <w:rFonts w:hint="eastAsia"/>
          <w:color w:val="000000"/>
          <w:sz w:val="20"/>
          <w:szCs w:val="20"/>
          <w:highlight w:val="yellow"/>
        </w:rPr>
        <w:t>古斯塔夫·施瓦布：《古希腊神话与传说》（上下），高中甫、关惠文等译，时代文艺出版社，</w:t>
      </w:r>
      <w:r>
        <w:rPr>
          <w:rFonts w:ascii="Times New Roman" w:hAnsi="Times New Roman"/>
          <w:color w:val="000000"/>
          <w:sz w:val="20"/>
          <w:szCs w:val="20"/>
          <w:highlight w:val="yellow"/>
        </w:rPr>
        <w:t>2018</w:t>
      </w:r>
      <w:r>
        <w:rPr>
          <w:rFonts w:hint="eastAsia"/>
          <w:color w:val="000000"/>
          <w:sz w:val="20"/>
          <w:szCs w:val="20"/>
          <w:highlight w:val="yellow"/>
        </w:rPr>
        <w:t>；</w:t>
      </w:r>
      <w:r>
        <w:rPr>
          <w:rFonts w:ascii="宋体" w:hAnsi="宋体" w:cs="宋体" w:hint="eastAsia"/>
          <w:color w:val="000000"/>
          <w:sz w:val="20"/>
          <w:szCs w:val="20"/>
          <w:highlight w:val="yellow"/>
        </w:rPr>
        <w:t>[美]</w:t>
      </w:r>
      <w:r>
        <w:rPr>
          <w:rFonts w:hint="eastAsia"/>
          <w:color w:val="000000"/>
          <w:sz w:val="20"/>
          <w:szCs w:val="20"/>
          <w:highlight w:val="yellow"/>
        </w:rPr>
        <w:t>伊恩·莫里斯、巴里·鲍威尔：《希腊人：历史、文化、社会》（第二版），陈恒、屈伯文、贾斐、苗倩译，上海人民出版社，</w:t>
      </w:r>
      <w:r>
        <w:rPr>
          <w:rFonts w:ascii="Times New Roman" w:hAnsi="Times New Roman"/>
          <w:color w:val="000000"/>
          <w:sz w:val="20"/>
          <w:szCs w:val="20"/>
          <w:highlight w:val="yellow"/>
        </w:rPr>
        <w:t>2014</w:t>
      </w:r>
      <w:r>
        <w:rPr>
          <w:rFonts w:hint="eastAsia"/>
          <w:color w:val="000000"/>
          <w:sz w:val="20"/>
          <w:szCs w:val="20"/>
          <w:highlight w:val="yellow"/>
        </w:rPr>
        <w:t>；</w:t>
      </w:r>
      <w:r>
        <w:rPr>
          <w:rFonts w:ascii="宋体" w:hAnsi="宋体" w:cs="宋体" w:hint="eastAsia"/>
          <w:color w:val="000000"/>
          <w:sz w:val="20"/>
          <w:szCs w:val="20"/>
          <w:highlight w:val="yellow"/>
        </w:rPr>
        <w:t>[</w:t>
      </w:r>
      <w:bookmarkStart w:id="1" w:name="_GoBack"/>
      <w:bookmarkEnd w:id="1"/>
      <w:r>
        <w:rPr>
          <w:rFonts w:ascii="宋体" w:hAnsi="宋体" w:cs="宋体" w:hint="eastAsia"/>
          <w:color w:val="000000"/>
          <w:sz w:val="20"/>
          <w:szCs w:val="20"/>
          <w:highlight w:val="yellow"/>
        </w:rPr>
        <w:t>英]</w:t>
      </w:r>
      <w:r>
        <w:rPr>
          <w:rFonts w:ascii="Times New Roman" w:hAnsi="Times New Roman"/>
          <w:color w:val="000000"/>
          <w:sz w:val="20"/>
          <w:szCs w:val="20"/>
          <w:highlight w:val="yellow"/>
        </w:rPr>
        <w:t>N.G.L.</w:t>
      </w:r>
      <w:r>
        <w:rPr>
          <w:rFonts w:hint="eastAsia"/>
          <w:color w:val="000000"/>
          <w:sz w:val="20"/>
          <w:szCs w:val="20"/>
          <w:highlight w:val="yellow"/>
        </w:rPr>
        <w:t>哈蒙德：《希腊史》，朱龙华译，商务印书馆，</w:t>
      </w:r>
      <w:r>
        <w:rPr>
          <w:rFonts w:ascii="Times New Roman" w:hAnsi="Times New Roman"/>
          <w:color w:val="000000"/>
          <w:sz w:val="20"/>
          <w:szCs w:val="20"/>
          <w:highlight w:val="yellow"/>
        </w:rPr>
        <w:t>2017</w:t>
      </w:r>
      <w:r>
        <w:rPr>
          <w:color w:val="000000"/>
          <w:sz w:val="20"/>
          <w:szCs w:val="20"/>
          <w:highlight w:val="yellow"/>
        </w:rPr>
        <w:t>】</w:t>
      </w:r>
    </w:p>
    <w:p w:rsidR="00F32988" w:rsidRDefault="00E93E1C">
      <w:pPr>
        <w:snapToGrid w:val="0"/>
        <w:spacing w:line="288" w:lineRule="auto"/>
        <w:ind w:firstLineChars="196" w:firstLine="394"/>
        <w:rPr>
          <w:b/>
          <w:bCs/>
          <w:color w:val="000000"/>
          <w:sz w:val="20"/>
          <w:szCs w:val="20"/>
          <w:highlight w:val="yellow"/>
        </w:rPr>
      </w:pPr>
      <w:r>
        <w:rPr>
          <w:rFonts w:hint="eastAsia"/>
          <w:b/>
          <w:bCs/>
          <w:color w:val="000000"/>
          <w:sz w:val="20"/>
          <w:szCs w:val="20"/>
          <w:highlight w:val="yellow"/>
        </w:rPr>
        <w:t>课程网站网址：</w:t>
      </w:r>
    </w:p>
    <w:p w:rsidR="00F32988" w:rsidRDefault="00E93E1C">
      <w:pPr>
        <w:snapToGrid w:val="0"/>
        <w:spacing w:line="288" w:lineRule="auto"/>
        <w:ind w:firstLineChars="196" w:firstLine="392"/>
        <w:rPr>
          <w:color w:val="000000"/>
          <w:sz w:val="20"/>
          <w:szCs w:val="20"/>
          <w:highlight w:val="yellow"/>
        </w:rPr>
      </w:pPr>
      <w:r>
        <w:rPr>
          <w:rFonts w:ascii="Times New Roman" w:hAnsi="Times New Roman"/>
          <w:color w:val="000000"/>
          <w:sz w:val="20"/>
          <w:szCs w:val="20"/>
        </w:rPr>
        <w:t>https://elearning.gench.edu.cn:8443/webapps/discussionboard/do/conference?toggle_mode=edit&amp;action=list_forums&amp;course_id=_18118_1&amp;nav=discussion_board_entry&amp;mode=cpview</w:t>
      </w:r>
    </w:p>
    <w:p w:rsidR="00F32988" w:rsidRDefault="00E93E1C">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【无】</w:t>
      </w:r>
    </w:p>
    <w:p w:rsidR="00F32988" w:rsidRDefault="00E93E1C" w:rsidP="000845D4">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F32988" w:rsidRDefault="00E93E1C">
      <w:pPr>
        <w:snapToGrid w:val="0"/>
        <w:spacing w:line="288" w:lineRule="auto"/>
        <w:ind w:firstLineChars="200" w:firstLine="4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w:t>
      </w:r>
      <w:r>
        <w:rPr>
          <w:rFonts w:hint="eastAsia"/>
          <w:color w:val="000000"/>
          <w:sz w:val="20"/>
          <w:szCs w:val="20"/>
        </w:rPr>
        <w:t>300-400</w:t>
      </w:r>
      <w:r>
        <w:rPr>
          <w:rFonts w:hint="eastAsia"/>
          <w:color w:val="000000"/>
          <w:sz w:val="20"/>
          <w:szCs w:val="20"/>
        </w:rPr>
        <w:t>字）</w:t>
      </w:r>
    </w:p>
    <w:p w:rsidR="00F32988" w:rsidRDefault="00F32988">
      <w:pPr>
        <w:snapToGrid w:val="0"/>
        <w:spacing w:line="288" w:lineRule="auto"/>
        <w:ind w:firstLineChars="200" w:firstLine="400"/>
        <w:rPr>
          <w:color w:val="000000"/>
          <w:sz w:val="20"/>
          <w:szCs w:val="20"/>
        </w:rPr>
      </w:pPr>
    </w:p>
    <w:p w:rsidR="00F32988" w:rsidRDefault="00E93E1C">
      <w:pPr>
        <w:snapToGrid w:val="0"/>
        <w:spacing w:line="288" w:lineRule="auto"/>
        <w:ind w:firstLineChars="200" w:firstLine="400"/>
        <w:rPr>
          <w:rFonts w:ascii="黑体" w:eastAsia="黑体" w:hAnsi="宋体"/>
          <w:sz w:val="24"/>
        </w:rPr>
      </w:pPr>
      <w:r>
        <w:rPr>
          <w:rFonts w:hint="eastAsia"/>
          <w:color w:val="000000"/>
          <w:sz w:val="20"/>
          <w:szCs w:val="20"/>
        </w:rPr>
        <w:t>古希腊文明是西方文明的主要来源之一，为人类历史留下了许多辉煌灿烂的文化财富，它的神话传说就是其中最为瑰丽的珍宝。它们有着很强的审美价值和认识价值。了解它们，既能得到美学上的熏陶，也能对西方文明的源头之一进行更为深入的认知。本课程介绍的古希腊神话由三部分组成：克里</w:t>
      </w:r>
      <w:proofErr w:type="gramStart"/>
      <w:r>
        <w:rPr>
          <w:rFonts w:hint="eastAsia"/>
          <w:color w:val="000000"/>
          <w:sz w:val="20"/>
          <w:szCs w:val="20"/>
        </w:rPr>
        <w:t>特</w:t>
      </w:r>
      <w:proofErr w:type="gramEnd"/>
      <w:r>
        <w:rPr>
          <w:rFonts w:hint="eastAsia"/>
          <w:color w:val="000000"/>
          <w:sz w:val="20"/>
          <w:szCs w:val="20"/>
        </w:rPr>
        <w:t>神话、荷马史诗与英雄传说、奥林匹斯神话，分别对应古希腊历史上的远古时期、黑暗与古风时期、古典时期，然后籍由神话过渡到对古希腊社会文化诸多方面的分析、讲解，并就其中部分内容展开与同时期其他文明、现代文明的对比，使听课者能够较为系统地了解“‘西方’从何而来”，进而能从一种比较的文化视野出发，更为全面地了解古代世界及其与现代世界的区别与联系。</w:t>
      </w:r>
    </w:p>
    <w:p w:rsidR="00F32988" w:rsidRDefault="00E93E1C" w:rsidP="000845D4">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F32988" w:rsidRDefault="00E93E1C">
      <w:pPr>
        <w:snapToGrid w:val="0"/>
        <w:spacing w:line="288" w:lineRule="auto"/>
        <w:ind w:firstLineChars="200" w:firstLine="400"/>
        <w:rPr>
          <w:color w:val="000000"/>
          <w:sz w:val="20"/>
          <w:szCs w:val="20"/>
        </w:rPr>
      </w:pPr>
      <w:r>
        <w:rPr>
          <w:color w:val="000000"/>
          <w:sz w:val="20"/>
          <w:szCs w:val="20"/>
        </w:rPr>
        <w:t>此处给出该课程的选课建议，例如适合专业、年级、学习基础要求等建议。</w:t>
      </w:r>
    </w:p>
    <w:p w:rsidR="00F32988" w:rsidRDefault="00F32988">
      <w:pPr>
        <w:snapToGrid w:val="0"/>
        <w:spacing w:line="288" w:lineRule="auto"/>
        <w:ind w:firstLineChars="200" w:firstLine="400"/>
        <w:rPr>
          <w:color w:val="000000"/>
          <w:sz w:val="20"/>
          <w:szCs w:val="20"/>
        </w:rPr>
      </w:pPr>
    </w:p>
    <w:p w:rsidR="00F32988" w:rsidRDefault="00E93E1C">
      <w:pPr>
        <w:snapToGrid w:val="0"/>
        <w:spacing w:line="288" w:lineRule="auto"/>
        <w:ind w:firstLineChars="200" w:firstLine="400"/>
        <w:rPr>
          <w:color w:val="000000"/>
          <w:sz w:val="20"/>
          <w:szCs w:val="20"/>
        </w:rPr>
      </w:pPr>
      <w:r>
        <w:rPr>
          <w:rFonts w:hint="eastAsia"/>
          <w:color w:val="000000"/>
          <w:sz w:val="20"/>
          <w:szCs w:val="20"/>
        </w:rPr>
        <w:t>建议对古代神话传说、古典文明感兴趣的学生选修该课程。</w:t>
      </w:r>
    </w:p>
    <w:p w:rsidR="00F32988" w:rsidRDefault="00F32988">
      <w:pPr>
        <w:snapToGrid w:val="0"/>
        <w:spacing w:line="288" w:lineRule="auto"/>
        <w:ind w:firstLineChars="200" w:firstLine="400"/>
        <w:rPr>
          <w:color w:val="000000"/>
          <w:sz w:val="20"/>
          <w:szCs w:val="20"/>
        </w:rPr>
      </w:pPr>
    </w:p>
    <w:p w:rsidR="00F32988" w:rsidRDefault="00F32988">
      <w:pPr>
        <w:snapToGrid w:val="0"/>
        <w:spacing w:line="288" w:lineRule="auto"/>
        <w:ind w:firstLineChars="200" w:firstLine="400"/>
        <w:rPr>
          <w:color w:val="000000"/>
          <w:sz w:val="20"/>
          <w:szCs w:val="20"/>
        </w:rPr>
      </w:pPr>
    </w:p>
    <w:p w:rsidR="00F32988" w:rsidRDefault="00F32988"/>
    <w:p w:rsidR="00F32988" w:rsidRDefault="00E93E1C" w:rsidP="000845D4">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highlight w:val="yellow"/>
        </w:rPr>
        <w:lastRenderedPageBreak/>
        <w:t>四、</w:t>
      </w:r>
      <w:r>
        <w:rPr>
          <w:rFonts w:ascii="黑体" w:eastAsia="黑体" w:hAnsi="宋体"/>
          <w:sz w:val="24"/>
          <w:highlight w:val="yellow"/>
        </w:rPr>
        <w:t>课程</w:t>
      </w:r>
      <w:r>
        <w:rPr>
          <w:rFonts w:ascii="黑体" w:eastAsia="黑体" w:hAnsi="宋体" w:hint="eastAsia"/>
          <w:sz w:val="24"/>
          <w:highlight w:val="yellow"/>
        </w:rPr>
        <w:t>目标/课程预期学习成果</w:t>
      </w:r>
      <w:r>
        <w:rPr>
          <w:rFonts w:ascii="黑体" w:eastAsia="黑体" w:hAnsi="宋体"/>
          <w:sz w:val="24"/>
          <w:highlight w:val="yellow"/>
        </w:rPr>
        <w:t>（必填项）（</w:t>
      </w:r>
      <w:r>
        <w:rPr>
          <w:rFonts w:ascii="黑体" w:eastAsia="黑体" w:hAnsi="宋体" w:hint="eastAsia"/>
          <w:sz w:val="24"/>
          <w:highlight w:val="yellow"/>
        </w:rPr>
        <w:t>预期学习成果</w:t>
      </w:r>
      <w:r>
        <w:rPr>
          <w:rFonts w:ascii="黑体" w:eastAsia="黑体" w:hAnsi="宋体"/>
          <w:sz w:val="24"/>
          <w:highlight w:val="yellow"/>
        </w:rPr>
        <w:t>要可测量/能够证明）</w:t>
      </w:r>
    </w:p>
    <w:p w:rsidR="00F32988" w:rsidRDefault="00E93E1C">
      <w:pPr>
        <w:spacing w:line="360" w:lineRule="auto"/>
        <w:ind w:firstLineChars="250" w:firstLine="500"/>
        <w:rPr>
          <w:color w:val="FF0000"/>
          <w:sz w:val="20"/>
          <w:szCs w:val="20"/>
          <w:highlight w:val="yellow"/>
        </w:rPr>
      </w:pPr>
      <w:r>
        <w:rPr>
          <w:rFonts w:hint="eastAsia"/>
          <w:bCs/>
          <w:sz w:val="20"/>
          <w:szCs w:val="20"/>
          <w:highlight w:val="yellow"/>
        </w:rPr>
        <w:t>课程预期学习成果必须写到指标点，只写三级编码即可。“课程目标”这列要写清楚细化的预期学习成果，撰写时必须用适当的行为动词引导。</w:t>
      </w:r>
    </w:p>
    <w:tbl>
      <w:tblPr>
        <w:tblStyle w:val="a6"/>
        <w:tblW w:w="8522" w:type="dxa"/>
        <w:tblLayout w:type="fixed"/>
        <w:tblLook w:val="04A0"/>
      </w:tblPr>
      <w:tblGrid>
        <w:gridCol w:w="534"/>
        <w:gridCol w:w="1842"/>
        <w:gridCol w:w="4015"/>
        <w:gridCol w:w="2131"/>
      </w:tblGrid>
      <w:tr w:rsidR="00F32988">
        <w:tc>
          <w:tcPr>
            <w:tcW w:w="534" w:type="dxa"/>
          </w:tcPr>
          <w:p w:rsidR="00F32988" w:rsidRDefault="00E93E1C">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序号</w:t>
            </w:r>
          </w:p>
        </w:tc>
        <w:tc>
          <w:tcPr>
            <w:tcW w:w="1842" w:type="dxa"/>
          </w:tcPr>
          <w:p w:rsidR="00F32988" w:rsidRDefault="00E93E1C">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课程预期</w:t>
            </w:r>
          </w:p>
          <w:p w:rsidR="00F32988" w:rsidRDefault="00E93E1C">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学习成果（填写有对应性的代码）</w:t>
            </w:r>
          </w:p>
        </w:tc>
        <w:tc>
          <w:tcPr>
            <w:tcW w:w="4015" w:type="dxa"/>
            <w:vAlign w:val="center"/>
          </w:tcPr>
          <w:p w:rsidR="00F32988" w:rsidRDefault="00E93E1C">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教与</w:t>
            </w:r>
            <w:proofErr w:type="gramStart"/>
            <w:r>
              <w:rPr>
                <w:rFonts w:ascii="宋体" w:hAnsi="宋体" w:hint="eastAsia"/>
                <w:b/>
                <w:bCs/>
                <w:color w:val="000000"/>
                <w:sz w:val="20"/>
                <w:szCs w:val="20"/>
              </w:rPr>
              <w:t>学方式</w:t>
            </w:r>
            <w:proofErr w:type="gramEnd"/>
          </w:p>
        </w:tc>
        <w:tc>
          <w:tcPr>
            <w:tcW w:w="2131" w:type="dxa"/>
            <w:vAlign w:val="center"/>
          </w:tcPr>
          <w:p w:rsidR="00F32988" w:rsidRDefault="00E93E1C">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评价方式</w:t>
            </w:r>
          </w:p>
        </w:tc>
      </w:tr>
      <w:tr w:rsidR="00F32988">
        <w:tc>
          <w:tcPr>
            <w:tcW w:w="534" w:type="dxa"/>
          </w:tcPr>
          <w:p w:rsidR="00F32988" w:rsidRDefault="00E93E1C">
            <w:pPr>
              <w:rPr>
                <w:rFonts w:ascii="宋体" w:hAnsi="宋体" w:cs="宋体"/>
                <w:color w:val="000000"/>
                <w:kern w:val="0"/>
                <w:sz w:val="20"/>
                <w:szCs w:val="20"/>
              </w:rPr>
            </w:pPr>
            <w:r>
              <w:rPr>
                <w:rFonts w:ascii="宋体" w:hAnsi="宋体" w:cs="宋体"/>
                <w:color w:val="000000"/>
                <w:kern w:val="0"/>
                <w:sz w:val="20"/>
                <w:szCs w:val="20"/>
              </w:rPr>
              <w:t>1</w:t>
            </w:r>
          </w:p>
        </w:tc>
        <w:tc>
          <w:tcPr>
            <w:tcW w:w="1842" w:type="dxa"/>
            <w:vAlign w:val="center"/>
          </w:tcPr>
          <w:p w:rsidR="00F32988" w:rsidRDefault="00E93E1C">
            <w:pPr>
              <w:jc w:val="center"/>
              <w:rPr>
                <w:rFonts w:ascii="宋体" w:hAnsi="宋体" w:cs="宋体"/>
                <w:color w:val="000000"/>
                <w:kern w:val="0"/>
                <w:sz w:val="20"/>
                <w:szCs w:val="20"/>
              </w:rPr>
            </w:pPr>
            <w:r>
              <w:rPr>
                <w:rFonts w:ascii="宋体" w:hAnsi="宋体" w:hint="eastAsia"/>
                <w:bCs/>
                <w:caps/>
                <w:color w:val="000000"/>
                <w:kern w:val="0"/>
                <w:sz w:val="20"/>
                <w:szCs w:val="20"/>
              </w:rPr>
              <w:t>LO1：表达沟通</w:t>
            </w:r>
          </w:p>
        </w:tc>
        <w:tc>
          <w:tcPr>
            <w:tcW w:w="4015" w:type="dxa"/>
            <w:vAlign w:val="center"/>
          </w:tcPr>
          <w:p w:rsidR="00F32988" w:rsidRDefault="00E93E1C">
            <w:pPr>
              <w:snapToGrid w:val="0"/>
              <w:spacing w:line="288" w:lineRule="auto"/>
              <w:jc w:val="center"/>
              <w:rPr>
                <w:rFonts w:ascii="宋体" w:hAnsi="宋体"/>
                <w:sz w:val="20"/>
                <w:szCs w:val="20"/>
              </w:rPr>
            </w:pPr>
            <w:r>
              <w:rPr>
                <w:rFonts w:ascii="宋体" w:hAnsi="宋体" w:hint="eastAsia"/>
                <w:sz w:val="20"/>
                <w:szCs w:val="20"/>
              </w:rPr>
              <w:t>根据讲课内容提开放性问题，引导学生讨论</w:t>
            </w:r>
          </w:p>
        </w:tc>
        <w:tc>
          <w:tcPr>
            <w:tcW w:w="2131" w:type="dxa"/>
            <w:vAlign w:val="center"/>
          </w:tcPr>
          <w:p w:rsidR="00F32988" w:rsidRDefault="00E93E1C">
            <w:pPr>
              <w:snapToGrid w:val="0"/>
              <w:spacing w:line="288" w:lineRule="auto"/>
              <w:jc w:val="center"/>
              <w:rPr>
                <w:rFonts w:ascii="宋体" w:hAnsi="宋体"/>
                <w:sz w:val="20"/>
                <w:szCs w:val="20"/>
              </w:rPr>
            </w:pPr>
            <w:r>
              <w:rPr>
                <w:rFonts w:ascii="宋体" w:hAnsi="宋体" w:hint="eastAsia"/>
                <w:sz w:val="20"/>
                <w:szCs w:val="20"/>
              </w:rPr>
              <w:t>课堂互动</w:t>
            </w:r>
          </w:p>
        </w:tc>
      </w:tr>
      <w:tr w:rsidR="00F32988">
        <w:tc>
          <w:tcPr>
            <w:tcW w:w="534" w:type="dxa"/>
          </w:tcPr>
          <w:p w:rsidR="00F32988" w:rsidRDefault="00E93E1C">
            <w:pPr>
              <w:rPr>
                <w:rFonts w:ascii="宋体" w:hAnsi="宋体" w:cs="宋体"/>
                <w:color w:val="000000"/>
                <w:kern w:val="0"/>
                <w:sz w:val="20"/>
                <w:szCs w:val="20"/>
              </w:rPr>
            </w:pPr>
            <w:r>
              <w:rPr>
                <w:rFonts w:ascii="宋体" w:hAnsi="宋体" w:cs="宋体"/>
                <w:color w:val="000000"/>
                <w:kern w:val="0"/>
                <w:sz w:val="20"/>
                <w:szCs w:val="20"/>
              </w:rPr>
              <w:t>2</w:t>
            </w:r>
          </w:p>
        </w:tc>
        <w:tc>
          <w:tcPr>
            <w:tcW w:w="1842" w:type="dxa"/>
            <w:vAlign w:val="center"/>
          </w:tcPr>
          <w:p w:rsidR="00F32988" w:rsidRDefault="00E93E1C">
            <w:pPr>
              <w:jc w:val="center"/>
              <w:rPr>
                <w:rFonts w:ascii="宋体" w:hAnsi="宋体" w:cs="宋体"/>
                <w:color w:val="000000"/>
                <w:kern w:val="0"/>
                <w:sz w:val="20"/>
                <w:szCs w:val="20"/>
              </w:rPr>
            </w:pPr>
            <w:r>
              <w:rPr>
                <w:rFonts w:ascii="宋体" w:hAnsi="宋体" w:hint="eastAsia"/>
                <w:bCs/>
                <w:caps/>
                <w:color w:val="000000"/>
                <w:kern w:val="0"/>
                <w:sz w:val="20"/>
                <w:szCs w:val="20"/>
              </w:rPr>
              <w:t>LO2：自主学习</w:t>
            </w:r>
          </w:p>
        </w:tc>
        <w:tc>
          <w:tcPr>
            <w:tcW w:w="4015" w:type="dxa"/>
            <w:vAlign w:val="center"/>
          </w:tcPr>
          <w:p w:rsidR="00F32988" w:rsidRDefault="00E93E1C">
            <w:pPr>
              <w:snapToGrid w:val="0"/>
              <w:spacing w:line="288" w:lineRule="auto"/>
              <w:jc w:val="center"/>
              <w:rPr>
                <w:rFonts w:ascii="宋体" w:hAnsi="宋体"/>
                <w:sz w:val="20"/>
                <w:szCs w:val="20"/>
              </w:rPr>
            </w:pPr>
            <w:r>
              <w:rPr>
                <w:rFonts w:ascii="宋体" w:hAnsi="宋体" w:hint="eastAsia"/>
                <w:sz w:val="20"/>
                <w:szCs w:val="20"/>
              </w:rPr>
              <w:t>根据教学内容布置自学内容</w:t>
            </w:r>
          </w:p>
        </w:tc>
        <w:tc>
          <w:tcPr>
            <w:tcW w:w="2131" w:type="dxa"/>
            <w:vAlign w:val="center"/>
          </w:tcPr>
          <w:p w:rsidR="00F32988" w:rsidRDefault="00E93E1C">
            <w:pPr>
              <w:snapToGrid w:val="0"/>
              <w:spacing w:line="288" w:lineRule="auto"/>
              <w:jc w:val="center"/>
              <w:rPr>
                <w:rFonts w:ascii="宋体" w:hAnsi="宋体"/>
                <w:sz w:val="20"/>
                <w:szCs w:val="20"/>
              </w:rPr>
            </w:pPr>
            <w:r>
              <w:rPr>
                <w:rFonts w:ascii="宋体" w:hAnsi="宋体" w:hint="eastAsia"/>
                <w:sz w:val="20"/>
                <w:szCs w:val="20"/>
              </w:rPr>
              <w:t>课堂互动</w:t>
            </w:r>
          </w:p>
          <w:p w:rsidR="00F32988" w:rsidRDefault="00E93E1C">
            <w:pPr>
              <w:snapToGrid w:val="0"/>
              <w:spacing w:line="288" w:lineRule="auto"/>
              <w:jc w:val="center"/>
              <w:rPr>
                <w:rFonts w:ascii="宋体" w:hAnsi="宋体"/>
                <w:sz w:val="20"/>
                <w:szCs w:val="20"/>
              </w:rPr>
            </w:pPr>
            <w:r>
              <w:rPr>
                <w:rFonts w:ascii="宋体" w:hAnsi="宋体" w:hint="eastAsia"/>
                <w:sz w:val="20"/>
                <w:szCs w:val="20"/>
              </w:rPr>
              <w:t>日常作业</w:t>
            </w:r>
          </w:p>
        </w:tc>
      </w:tr>
      <w:tr w:rsidR="00F32988">
        <w:tc>
          <w:tcPr>
            <w:tcW w:w="534" w:type="dxa"/>
          </w:tcPr>
          <w:p w:rsidR="00F32988" w:rsidRDefault="00E93E1C">
            <w:pPr>
              <w:rPr>
                <w:rFonts w:ascii="宋体" w:hAnsi="宋体" w:cs="宋体"/>
                <w:color w:val="000000"/>
                <w:kern w:val="0"/>
                <w:sz w:val="20"/>
                <w:szCs w:val="20"/>
              </w:rPr>
            </w:pPr>
            <w:r>
              <w:rPr>
                <w:rFonts w:ascii="宋体" w:hAnsi="宋体" w:cs="宋体" w:hint="eastAsia"/>
                <w:color w:val="000000"/>
                <w:kern w:val="0"/>
                <w:sz w:val="20"/>
                <w:szCs w:val="20"/>
              </w:rPr>
              <w:t>3</w:t>
            </w:r>
          </w:p>
        </w:tc>
        <w:tc>
          <w:tcPr>
            <w:tcW w:w="1842" w:type="dxa"/>
            <w:vAlign w:val="center"/>
          </w:tcPr>
          <w:p w:rsidR="00F32988" w:rsidRDefault="00E93E1C">
            <w:pPr>
              <w:widowControl/>
              <w:spacing w:before="120" w:after="120"/>
              <w:jc w:val="center"/>
              <w:rPr>
                <w:rFonts w:ascii="宋体" w:hAnsi="宋体"/>
                <w:bCs/>
                <w:caps/>
                <w:color w:val="000000"/>
                <w:kern w:val="0"/>
                <w:sz w:val="20"/>
                <w:szCs w:val="20"/>
              </w:rPr>
            </w:pPr>
            <w:r>
              <w:rPr>
                <w:rFonts w:ascii="宋体" w:hAnsi="宋体" w:hint="eastAsia"/>
                <w:bCs/>
                <w:caps/>
                <w:color w:val="000000"/>
                <w:kern w:val="0"/>
                <w:sz w:val="20"/>
                <w:szCs w:val="20"/>
              </w:rPr>
              <w:t>LO6：信息应用</w:t>
            </w:r>
          </w:p>
        </w:tc>
        <w:tc>
          <w:tcPr>
            <w:tcW w:w="4015" w:type="dxa"/>
            <w:vAlign w:val="center"/>
          </w:tcPr>
          <w:p w:rsidR="00F32988" w:rsidRDefault="00E93E1C">
            <w:pPr>
              <w:snapToGrid w:val="0"/>
              <w:spacing w:line="288" w:lineRule="auto"/>
              <w:jc w:val="left"/>
              <w:rPr>
                <w:rFonts w:ascii="宋体" w:hAnsi="宋体"/>
                <w:sz w:val="20"/>
                <w:szCs w:val="20"/>
              </w:rPr>
            </w:pPr>
            <w:r>
              <w:rPr>
                <w:rFonts w:ascii="宋体" w:hAnsi="宋体" w:hint="eastAsia"/>
                <w:sz w:val="20"/>
                <w:szCs w:val="20"/>
              </w:rPr>
              <w:t>讲解“中知网”等数据库查找方式，使学生能够搜集相应资料，完成作业</w:t>
            </w:r>
          </w:p>
        </w:tc>
        <w:tc>
          <w:tcPr>
            <w:tcW w:w="2131" w:type="dxa"/>
            <w:vAlign w:val="center"/>
          </w:tcPr>
          <w:p w:rsidR="00F32988" w:rsidRDefault="00E93E1C">
            <w:pPr>
              <w:snapToGrid w:val="0"/>
              <w:spacing w:line="288" w:lineRule="auto"/>
              <w:jc w:val="center"/>
              <w:rPr>
                <w:rFonts w:ascii="宋体" w:hAnsi="宋体"/>
                <w:sz w:val="20"/>
                <w:szCs w:val="20"/>
              </w:rPr>
            </w:pPr>
            <w:r>
              <w:rPr>
                <w:rFonts w:ascii="宋体" w:hAnsi="宋体" w:hint="eastAsia"/>
                <w:sz w:val="20"/>
                <w:szCs w:val="20"/>
              </w:rPr>
              <w:t>日常作业</w:t>
            </w:r>
          </w:p>
        </w:tc>
      </w:tr>
      <w:tr w:rsidR="00F32988">
        <w:tc>
          <w:tcPr>
            <w:tcW w:w="534" w:type="dxa"/>
          </w:tcPr>
          <w:p w:rsidR="00F32988" w:rsidRDefault="00E93E1C">
            <w:pPr>
              <w:rPr>
                <w:rFonts w:ascii="宋体" w:hAnsi="宋体" w:cs="宋体"/>
                <w:color w:val="000000"/>
                <w:kern w:val="0"/>
                <w:sz w:val="20"/>
                <w:szCs w:val="20"/>
              </w:rPr>
            </w:pPr>
            <w:r>
              <w:rPr>
                <w:rFonts w:ascii="宋体" w:hAnsi="宋体" w:cs="宋体" w:hint="eastAsia"/>
                <w:color w:val="000000"/>
                <w:kern w:val="0"/>
                <w:sz w:val="20"/>
                <w:szCs w:val="20"/>
              </w:rPr>
              <w:t>4</w:t>
            </w:r>
          </w:p>
        </w:tc>
        <w:tc>
          <w:tcPr>
            <w:tcW w:w="1842" w:type="dxa"/>
            <w:vAlign w:val="center"/>
          </w:tcPr>
          <w:p w:rsidR="00F32988" w:rsidRDefault="00E93E1C">
            <w:pPr>
              <w:widowControl/>
              <w:spacing w:before="120" w:after="120"/>
              <w:jc w:val="center"/>
              <w:rPr>
                <w:rFonts w:ascii="宋体" w:hAnsi="宋体"/>
                <w:bCs/>
                <w:caps/>
                <w:color w:val="000000"/>
                <w:kern w:val="0"/>
                <w:sz w:val="20"/>
                <w:szCs w:val="20"/>
              </w:rPr>
            </w:pPr>
            <w:r>
              <w:rPr>
                <w:rFonts w:ascii="宋体" w:hAnsi="宋体" w:hint="eastAsia"/>
                <w:bCs/>
                <w:caps/>
                <w:color w:val="000000"/>
                <w:kern w:val="0"/>
                <w:sz w:val="20"/>
                <w:szCs w:val="20"/>
              </w:rPr>
              <w:t>LO8：国际视野</w:t>
            </w:r>
          </w:p>
        </w:tc>
        <w:tc>
          <w:tcPr>
            <w:tcW w:w="4015" w:type="dxa"/>
            <w:vAlign w:val="center"/>
          </w:tcPr>
          <w:p w:rsidR="00F32988" w:rsidRDefault="00E93E1C">
            <w:pPr>
              <w:snapToGrid w:val="0"/>
              <w:spacing w:line="288" w:lineRule="auto"/>
              <w:jc w:val="left"/>
              <w:rPr>
                <w:rFonts w:ascii="宋体" w:hAnsi="宋体"/>
                <w:sz w:val="20"/>
                <w:szCs w:val="20"/>
              </w:rPr>
            </w:pPr>
            <w:r>
              <w:rPr>
                <w:rFonts w:ascii="宋体" w:hAnsi="宋体" w:hint="eastAsia"/>
                <w:sz w:val="20"/>
                <w:szCs w:val="20"/>
              </w:rPr>
              <w:t>通过对古希腊神话与文明的介绍，及与同时期其他文明、现代文明的比较，使学生更为深入地了解古代世界，并在一定程度上具备文化比较的视野</w:t>
            </w:r>
          </w:p>
        </w:tc>
        <w:tc>
          <w:tcPr>
            <w:tcW w:w="2131" w:type="dxa"/>
            <w:vAlign w:val="center"/>
          </w:tcPr>
          <w:p w:rsidR="00F32988" w:rsidRDefault="00E93E1C">
            <w:pPr>
              <w:snapToGrid w:val="0"/>
              <w:spacing w:line="288" w:lineRule="auto"/>
              <w:jc w:val="center"/>
              <w:rPr>
                <w:rFonts w:ascii="宋体" w:hAnsi="宋体"/>
                <w:sz w:val="20"/>
                <w:szCs w:val="20"/>
              </w:rPr>
            </w:pPr>
            <w:r>
              <w:rPr>
                <w:rFonts w:ascii="宋体" w:hAnsi="宋体" w:hint="eastAsia"/>
                <w:sz w:val="20"/>
                <w:szCs w:val="20"/>
              </w:rPr>
              <w:t>课堂互动</w:t>
            </w:r>
          </w:p>
          <w:p w:rsidR="00F32988" w:rsidRDefault="00E93E1C">
            <w:pPr>
              <w:snapToGrid w:val="0"/>
              <w:spacing w:line="288" w:lineRule="auto"/>
              <w:jc w:val="center"/>
              <w:rPr>
                <w:rFonts w:ascii="宋体" w:hAnsi="宋体"/>
                <w:sz w:val="20"/>
                <w:szCs w:val="20"/>
              </w:rPr>
            </w:pPr>
            <w:r>
              <w:rPr>
                <w:rFonts w:ascii="宋体" w:hAnsi="宋体" w:hint="eastAsia"/>
                <w:sz w:val="20"/>
                <w:szCs w:val="20"/>
              </w:rPr>
              <w:t>日常作业</w:t>
            </w:r>
          </w:p>
        </w:tc>
      </w:tr>
    </w:tbl>
    <w:p w:rsidR="00F32988" w:rsidRDefault="00F32988">
      <w:pPr>
        <w:snapToGrid w:val="0"/>
        <w:spacing w:line="288" w:lineRule="auto"/>
        <w:rPr>
          <w:rFonts w:ascii="黑体" w:eastAsia="黑体" w:hAnsi="宋体"/>
          <w:sz w:val="24"/>
        </w:rPr>
      </w:pPr>
    </w:p>
    <w:p w:rsidR="00F32988" w:rsidRDefault="00E93E1C" w:rsidP="000845D4">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highlight w:val="yellow"/>
        </w:rPr>
        <w:t>五、</w:t>
      </w:r>
      <w:r>
        <w:rPr>
          <w:rFonts w:ascii="黑体" w:eastAsia="黑体" w:hAnsi="宋体"/>
          <w:sz w:val="24"/>
          <w:highlight w:val="yellow"/>
        </w:rPr>
        <w:t>课程内容（必填项）</w:t>
      </w:r>
    </w:p>
    <w:p w:rsidR="00F32988" w:rsidRDefault="00E93E1C">
      <w:pPr>
        <w:snapToGrid w:val="0"/>
        <w:spacing w:line="288" w:lineRule="auto"/>
        <w:ind w:firstLineChars="200" w:firstLine="400"/>
        <w:rPr>
          <w:rFonts w:ascii="宋体" w:hAnsi="宋体"/>
          <w:sz w:val="20"/>
          <w:szCs w:val="20"/>
        </w:rPr>
      </w:pPr>
      <w:r>
        <w:rPr>
          <w:bCs/>
          <w:sz w:val="20"/>
          <w:szCs w:val="20"/>
        </w:rPr>
        <w:t>此处</w:t>
      </w:r>
      <w:r>
        <w:rPr>
          <w:rFonts w:ascii="宋体" w:hAnsi="宋体" w:hint="eastAsia"/>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ascii="宋体" w:hAnsi="宋体" w:hint="eastAsia"/>
          <w:sz w:val="20"/>
          <w:szCs w:val="20"/>
        </w:rPr>
        <w:t>布鲁</w:t>
      </w:r>
      <w:proofErr w:type="gramStart"/>
      <w:r>
        <w:rPr>
          <w:rFonts w:ascii="宋体" w:hAnsi="宋体" w:hint="eastAsia"/>
          <w:sz w:val="20"/>
          <w:szCs w:val="20"/>
        </w:rPr>
        <w:t>姆</w:t>
      </w:r>
      <w:proofErr w:type="gramEnd"/>
      <w:r>
        <w:rPr>
          <w:rFonts w:ascii="宋体" w:hAnsi="宋体" w:hint="eastAsia"/>
          <w:sz w:val="20"/>
          <w:szCs w:val="20"/>
        </w:rPr>
        <w:t>认知能力的</w:t>
      </w:r>
      <w:r>
        <w:rPr>
          <w:rFonts w:ascii="宋体" w:hAnsi="宋体" w:hint="eastAsia"/>
          <w:bCs/>
          <w:sz w:val="20"/>
          <w:szCs w:val="20"/>
        </w:rPr>
        <w:t>6</w:t>
      </w:r>
      <w:r>
        <w:rPr>
          <w:rFonts w:ascii="宋体" w:hAnsi="宋体" w:hint="eastAsia"/>
          <w:sz w:val="20"/>
          <w:szCs w:val="20"/>
        </w:rPr>
        <w:t xml:space="preserve">种层次： </w:t>
      </w:r>
      <w:r>
        <w:rPr>
          <w:rFonts w:ascii="宋体" w:hAnsi="宋体" w:hint="eastAsia"/>
          <w:sz w:val="20"/>
          <w:szCs w:val="20"/>
          <w:highlight w:val="yellow"/>
        </w:rPr>
        <w:t>(“</w:t>
      </w:r>
      <w:r>
        <w:rPr>
          <w:rFonts w:ascii="宋体" w:hAnsi="宋体" w:hint="eastAsia"/>
          <w:b/>
          <w:bCs/>
          <w:sz w:val="20"/>
          <w:szCs w:val="20"/>
          <w:highlight w:val="yellow"/>
        </w:rPr>
        <w:t>知道”、“理解”、“运用”、“分析”、“综合”、“评价”)</w:t>
      </w:r>
      <w:r>
        <w:rPr>
          <w:rFonts w:ascii="宋体" w:hAnsi="宋体" w:hint="eastAsia"/>
          <w:bCs/>
          <w:sz w:val="20"/>
          <w:szCs w:val="20"/>
        </w:rPr>
        <w:t>来</w:t>
      </w:r>
      <w:r>
        <w:rPr>
          <w:rFonts w:ascii="宋体" w:hAnsi="宋体"/>
          <w:sz w:val="20"/>
          <w:szCs w:val="20"/>
        </w:rPr>
        <w:t>表</w:t>
      </w:r>
      <w:r>
        <w:rPr>
          <w:rFonts w:ascii="宋体" w:hAnsi="宋体" w:hint="eastAsia"/>
          <w:sz w:val="20"/>
          <w:szCs w:val="20"/>
        </w:rPr>
        <w:t>达对学生学习要求上的差异</w:t>
      </w:r>
      <w:r>
        <w:rPr>
          <w:rFonts w:ascii="宋体" w:hAnsi="宋体"/>
          <w:sz w:val="20"/>
          <w:szCs w:val="20"/>
        </w:rPr>
        <w:t>。</w:t>
      </w:r>
      <w:r>
        <w:rPr>
          <w:rFonts w:ascii="宋体" w:hAnsi="宋体" w:hint="eastAsia"/>
          <w:sz w:val="20"/>
          <w:szCs w:val="20"/>
        </w:rPr>
        <w:t>能力要求必须选用合适的行为动词来表达。用文字说明教学的难点所在。</w:t>
      </w:r>
    </w:p>
    <w:p w:rsidR="00F32988" w:rsidRDefault="00F32988">
      <w:pPr>
        <w:snapToGrid w:val="0"/>
        <w:spacing w:line="360" w:lineRule="auto"/>
        <w:ind w:firstLineChars="200" w:firstLine="402"/>
        <w:rPr>
          <w:rFonts w:ascii="宋体" w:hAnsi="宋体"/>
          <w:b/>
          <w:sz w:val="20"/>
          <w:szCs w:val="20"/>
        </w:rPr>
      </w:pPr>
    </w:p>
    <w:p w:rsidR="00F32988" w:rsidRDefault="00E93E1C">
      <w:pPr>
        <w:snapToGrid w:val="0"/>
        <w:spacing w:line="360" w:lineRule="auto"/>
        <w:ind w:firstLineChars="200" w:firstLine="402"/>
        <w:rPr>
          <w:rFonts w:ascii="宋体" w:hAnsi="宋体"/>
          <w:b/>
          <w:sz w:val="20"/>
          <w:szCs w:val="20"/>
        </w:rPr>
      </w:pPr>
      <w:r>
        <w:rPr>
          <w:rFonts w:ascii="宋体" w:hAnsi="宋体" w:hint="eastAsia"/>
          <w:b/>
          <w:sz w:val="20"/>
          <w:szCs w:val="20"/>
        </w:rPr>
        <w:t>一、克里</w:t>
      </w:r>
      <w:proofErr w:type="gramStart"/>
      <w:r>
        <w:rPr>
          <w:rFonts w:ascii="宋体" w:hAnsi="宋体" w:hint="eastAsia"/>
          <w:b/>
          <w:sz w:val="20"/>
          <w:szCs w:val="20"/>
        </w:rPr>
        <w:t>特</w:t>
      </w:r>
      <w:proofErr w:type="gramEnd"/>
      <w:r>
        <w:rPr>
          <w:rFonts w:ascii="宋体" w:hAnsi="宋体" w:hint="eastAsia"/>
          <w:b/>
          <w:sz w:val="20"/>
          <w:szCs w:val="20"/>
        </w:rPr>
        <w:t>神话与远古希腊（公元前</w:t>
      </w:r>
      <w:r>
        <w:rPr>
          <w:rFonts w:ascii="Times New Roman" w:hAnsi="Times New Roman"/>
          <w:b/>
          <w:sz w:val="20"/>
          <w:szCs w:val="20"/>
        </w:rPr>
        <w:t>1</w:t>
      </w:r>
      <w:r>
        <w:rPr>
          <w:rFonts w:ascii="Times New Roman" w:hAnsi="Times New Roman" w:hint="eastAsia"/>
          <w:b/>
          <w:sz w:val="20"/>
          <w:szCs w:val="20"/>
        </w:rPr>
        <w:t>8</w:t>
      </w:r>
      <w:r>
        <w:rPr>
          <w:rFonts w:ascii="Times New Roman" w:hAnsi="Times New Roman"/>
          <w:b/>
          <w:sz w:val="20"/>
          <w:szCs w:val="20"/>
        </w:rPr>
        <w:t>00</w:t>
      </w:r>
      <w:r>
        <w:rPr>
          <w:rFonts w:ascii="Times New Roman" w:hAnsi="Times New Roman" w:hint="eastAsia"/>
          <w:b/>
          <w:sz w:val="20"/>
          <w:szCs w:val="20"/>
        </w:rPr>
        <w:t>-</w:t>
      </w:r>
      <w:r>
        <w:rPr>
          <w:rFonts w:ascii="Times New Roman" w:hAnsi="Times New Roman"/>
          <w:b/>
          <w:sz w:val="20"/>
          <w:szCs w:val="20"/>
        </w:rPr>
        <w:t>前</w:t>
      </w:r>
      <w:r>
        <w:rPr>
          <w:rFonts w:ascii="Times New Roman" w:hAnsi="Times New Roman"/>
          <w:b/>
          <w:sz w:val="20"/>
          <w:szCs w:val="20"/>
        </w:rPr>
        <w:t>1200</w:t>
      </w:r>
      <w:r>
        <w:rPr>
          <w:rFonts w:ascii="Times New Roman" w:hAnsi="Times New Roman"/>
          <w:b/>
          <w:sz w:val="20"/>
          <w:szCs w:val="20"/>
        </w:rPr>
        <w:t>年）</w:t>
      </w:r>
      <w:r>
        <w:rPr>
          <w:rFonts w:asciiTheme="minorEastAsia" w:eastAsiaTheme="minorEastAsia" w:hAnsiTheme="minorEastAsia"/>
          <w:b/>
          <w:sz w:val="20"/>
          <w:szCs w:val="20"/>
        </w:rPr>
        <w:t>（</w:t>
      </w:r>
      <w:r>
        <w:rPr>
          <w:rFonts w:ascii="Times New Roman" w:eastAsiaTheme="minorEastAsia" w:hAnsi="Times New Roman"/>
          <w:b/>
          <w:sz w:val="20"/>
          <w:szCs w:val="20"/>
        </w:rPr>
        <w:t>4</w:t>
      </w:r>
      <w:r>
        <w:rPr>
          <w:rFonts w:asciiTheme="minorEastAsia" w:eastAsiaTheme="minorEastAsia" w:hAnsiTheme="minorEastAsia" w:hint="eastAsia"/>
          <w:b/>
          <w:sz w:val="20"/>
          <w:szCs w:val="20"/>
        </w:rPr>
        <w:t>课时）</w:t>
      </w:r>
    </w:p>
    <w:p w:rsidR="00F32988" w:rsidRDefault="00E93E1C">
      <w:pPr>
        <w:snapToGrid w:val="0"/>
        <w:spacing w:line="360" w:lineRule="auto"/>
        <w:ind w:firstLineChars="200" w:firstLine="402"/>
        <w:rPr>
          <w:rFonts w:ascii="Times New Roman" w:hAnsi="Times New Roman"/>
          <w:bCs/>
          <w:color w:val="000000" w:themeColor="text1"/>
          <w:sz w:val="20"/>
          <w:szCs w:val="20"/>
        </w:rPr>
      </w:pPr>
      <w:r>
        <w:rPr>
          <w:rFonts w:ascii="Times New Roman" w:hAnsi="Times New Roman"/>
          <w:b/>
          <w:sz w:val="20"/>
          <w:szCs w:val="20"/>
        </w:rPr>
        <w:t>1.</w:t>
      </w:r>
      <w:r>
        <w:rPr>
          <w:rFonts w:ascii="宋体" w:hAnsi="宋体" w:hint="eastAsia"/>
          <w:b/>
          <w:sz w:val="20"/>
          <w:szCs w:val="20"/>
        </w:rPr>
        <w:t xml:space="preserve"> 知道：</w:t>
      </w:r>
      <w:r>
        <w:rPr>
          <w:rFonts w:ascii="Times New Roman" w:hAnsi="Times New Roman" w:hint="eastAsia"/>
          <w:bCs/>
          <w:sz w:val="20"/>
          <w:szCs w:val="20"/>
        </w:rPr>
        <w:t>（</w:t>
      </w:r>
      <w:r>
        <w:rPr>
          <w:rFonts w:ascii="Times New Roman" w:hAnsi="Times New Roman" w:hint="eastAsia"/>
          <w:bCs/>
          <w:sz w:val="20"/>
          <w:szCs w:val="20"/>
        </w:rPr>
        <w:t>1</w:t>
      </w:r>
      <w:r>
        <w:rPr>
          <w:rFonts w:ascii="Times New Roman" w:hAnsi="Times New Roman" w:hint="eastAsia"/>
          <w:bCs/>
          <w:sz w:val="20"/>
          <w:szCs w:val="20"/>
        </w:rPr>
        <w:t>）克里</w:t>
      </w:r>
      <w:proofErr w:type="gramStart"/>
      <w:r>
        <w:rPr>
          <w:rFonts w:ascii="Times New Roman" w:hAnsi="Times New Roman" w:hint="eastAsia"/>
          <w:bCs/>
          <w:sz w:val="20"/>
          <w:szCs w:val="20"/>
        </w:rPr>
        <w:t>特</w:t>
      </w:r>
      <w:proofErr w:type="gramEnd"/>
      <w:r>
        <w:rPr>
          <w:rFonts w:ascii="Times New Roman" w:hAnsi="Times New Roman" w:hint="eastAsia"/>
          <w:bCs/>
          <w:sz w:val="20"/>
          <w:szCs w:val="20"/>
        </w:rPr>
        <w:t>神话</w:t>
      </w:r>
      <w:r>
        <w:rPr>
          <w:rFonts w:ascii="Times New Roman" w:hAnsi="Times New Roman" w:hint="eastAsia"/>
          <w:bCs/>
          <w:sz w:val="20"/>
          <w:szCs w:val="20"/>
        </w:rPr>
        <w:t>/</w:t>
      </w:r>
      <w:r>
        <w:rPr>
          <w:rFonts w:ascii="宋体" w:hAnsi="宋体" w:hint="eastAsia"/>
          <w:bCs/>
          <w:sz w:val="20"/>
          <w:szCs w:val="20"/>
        </w:rPr>
        <w:t>米诺陶罗斯传说的内容；</w:t>
      </w:r>
      <w:r>
        <w:rPr>
          <w:rFonts w:ascii="Times New Roman" w:hAnsi="Times New Roman"/>
          <w:bCs/>
          <w:sz w:val="20"/>
          <w:szCs w:val="20"/>
        </w:rPr>
        <w:t>（</w:t>
      </w:r>
      <w:r>
        <w:rPr>
          <w:rFonts w:ascii="Times New Roman" w:hAnsi="Times New Roman"/>
          <w:bCs/>
          <w:sz w:val="20"/>
          <w:szCs w:val="20"/>
        </w:rPr>
        <w:t>2</w:t>
      </w:r>
      <w:r>
        <w:rPr>
          <w:rFonts w:ascii="Times New Roman" w:hAnsi="Times New Roman"/>
          <w:bCs/>
          <w:sz w:val="20"/>
          <w:szCs w:val="20"/>
        </w:rPr>
        <w:t>）</w:t>
      </w:r>
      <w:r>
        <w:rPr>
          <w:rFonts w:ascii="Times New Roman" w:hAnsi="Times New Roman" w:hint="eastAsia"/>
          <w:bCs/>
          <w:sz w:val="20"/>
          <w:szCs w:val="20"/>
        </w:rPr>
        <w:t>对该传说的五种较为合理的解释；</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2.</w:t>
      </w:r>
      <w:r>
        <w:rPr>
          <w:rFonts w:ascii="宋体" w:hAnsi="宋体" w:hint="eastAsia"/>
          <w:b/>
          <w:sz w:val="20"/>
          <w:szCs w:val="20"/>
        </w:rPr>
        <w:t xml:space="preserve"> 理解：</w:t>
      </w:r>
      <w:r>
        <w:rPr>
          <w:rFonts w:ascii="宋体" w:hAnsi="宋体" w:hint="eastAsia"/>
          <w:bCs/>
          <w:sz w:val="20"/>
          <w:szCs w:val="20"/>
        </w:rPr>
        <w:t>从</w:t>
      </w:r>
      <w:r>
        <w:rPr>
          <w:rFonts w:ascii="Times New Roman" w:hAnsi="Times New Roman" w:hint="eastAsia"/>
          <w:bCs/>
          <w:sz w:val="20"/>
          <w:szCs w:val="20"/>
        </w:rPr>
        <w:t>克里</w:t>
      </w:r>
      <w:proofErr w:type="gramStart"/>
      <w:r>
        <w:rPr>
          <w:rFonts w:ascii="Times New Roman" w:hAnsi="Times New Roman" w:hint="eastAsia"/>
          <w:bCs/>
          <w:sz w:val="20"/>
          <w:szCs w:val="20"/>
        </w:rPr>
        <w:t>特</w:t>
      </w:r>
      <w:proofErr w:type="gramEnd"/>
      <w:r>
        <w:rPr>
          <w:rFonts w:ascii="Times New Roman" w:hAnsi="Times New Roman" w:hint="eastAsia"/>
          <w:bCs/>
          <w:sz w:val="20"/>
          <w:szCs w:val="20"/>
        </w:rPr>
        <w:t>神话</w:t>
      </w:r>
      <w:r>
        <w:rPr>
          <w:rFonts w:ascii="Times New Roman" w:hAnsi="Times New Roman" w:hint="eastAsia"/>
          <w:bCs/>
          <w:sz w:val="20"/>
          <w:szCs w:val="20"/>
        </w:rPr>
        <w:t>/</w:t>
      </w:r>
      <w:r>
        <w:rPr>
          <w:rFonts w:ascii="宋体" w:hAnsi="宋体" w:hint="eastAsia"/>
          <w:bCs/>
          <w:sz w:val="20"/>
          <w:szCs w:val="20"/>
        </w:rPr>
        <w:t>米诺陶罗斯传说透视远古希腊——</w:t>
      </w:r>
      <w:r>
        <w:rPr>
          <w:rFonts w:ascii="宋体" w:hAnsi="宋体" w:hint="eastAsia"/>
          <w:sz w:val="20"/>
          <w:szCs w:val="20"/>
        </w:rPr>
        <w:t>关于米诺文明（公元前</w:t>
      </w:r>
      <w:r>
        <w:rPr>
          <w:rFonts w:ascii="Times New Roman" w:hAnsi="Times New Roman"/>
          <w:sz w:val="20"/>
          <w:szCs w:val="20"/>
        </w:rPr>
        <w:t>2000</w:t>
      </w:r>
      <w:r>
        <w:rPr>
          <w:rFonts w:ascii="Times New Roman" w:hAnsi="Times New Roman" w:hint="eastAsia"/>
          <w:sz w:val="20"/>
          <w:szCs w:val="20"/>
        </w:rPr>
        <w:t>-</w:t>
      </w:r>
      <w:r>
        <w:rPr>
          <w:rFonts w:ascii="Times New Roman" w:hAnsi="Times New Roman"/>
          <w:sz w:val="20"/>
          <w:szCs w:val="20"/>
        </w:rPr>
        <w:t>前</w:t>
      </w:r>
      <w:r>
        <w:rPr>
          <w:rFonts w:ascii="Times New Roman" w:hAnsi="Times New Roman"/>
          <w:sz w:val="20"/>
          <w:szCs w:val="20"/>
        </w:rPr>
        <w:t>1400</w:t>
      </w:r>
      <w:r>
        <w:rPr>
          <w:rFonts w:ascii="宋体" w:hAnsi="宋体" w:hint="eastAsia"/>
          <w:sz w:val="20"/>
          <w:szCs w:val="20"/>
        </w:rPr>
        <w:t>年）与</w:t>
      </w:r>
      <w:proofErr w:type="gramStart"/>
      <w:r>
        <w:rPr>
          <w:rFonts w:ascii="宋体" w:hAnsi="宋体" w:hint="eastAsia"/>
          <w:sz w:val="20"/>
          <w:szCs w:val="20"/>
        </w:rPr>
        <w:t>迈锡尼</w:t>
      </w:r>
      <w:proofErr w:type="gramEnd"/>
      <w:r>
        <w:rPr>
          <w:rFonts w:ascii="宋体" w:hAnsi="宋体" w:hint="eastAsia"/>
          <w:sz w:val="20"/>
          <w:szCs w:val="20"/>
        </w:rPr>
        <w:t>文明（公元前</w:t>
      </w:r>
      <w:r>
        <w:rPr>
          <w:rFonts w:ascii="Times New Roman" w:hAnsi="Times New Roman"/>
          <w:sz w:val="20"/>
          <w:szCs w:val="20"/>
        </w:rPr>
        <w:t>1750</w:t>
      </w:r>
      <w:r>
        <w:rPr>
          <w:rFonts w:ascii="Times New Roman" w:hAnsi="Times New Roman" w:hint="eastAsia"/>
          <w:sz w:val="20"/>
          <w:szCs w:val="20"/>
        </w:rPr>
        <w:t>-</w:t>
      </w:r>
      <w:r>
        <w:rPr>
          <w:rFonts w:ascii="Times New Roman" w:hAnsi="Times New Roman"/>
          <w:sz w:val="20"/>
          <w:szCs w:val="20"/>
        </w:rPr>
        <w:t>前</w:t>
      </w:r>
      <w:r>
        <w:rPr>
          <w:rFonts w:ascii="Times New Roman" w:hAnsi="Times New Roman"/>
          <w:sz w:val="20"/>
          <w:szCs w:val="20"/>
        </w:rPr>
        <w:t>1500</w:t>
      </w:r>
      <w:r>
        <w:rPr>
          <w:rFonts w:ascii="宋体" w:hAnsi="宋体" w:hint="eastAsia"/>
          <w:sz w:val="20"/>
          <w:szCs w:val="20"/>
        </w:rPr>
        <w:t>年）的特征、文化遗产（宫殿、墓葬、金属工艺、线型文字</w:t>
      </w:r>
      <w:r>
        <w:rPr>
          <w:rFonts w:ascii="Times New Roman" w:hAnsi="Times New Roman"/>
          <w:sz w:val="20"/>
          <w:szCs w:val="20"/>
        </w:rPr>
        <w:t>A</w:t>
      </w:r>
      <w:r>
        <w:rPr>
          <w:rFonts w:ascii="Times New Roman" w:hAnsi="Times New Roman" w:hint="eastAsia"/>
          <w:sz w:val="20"/>
          <w:szCs w:val="20"/>
        </w:rPr>
        <w:t>、线型文字</w:t>
      </w:r>
      <w:r>
        <w:rPr>
          <w:rFonts w:ascii="Times New Roman" w:hAnsi="Times New Roman" w:hint="eastAsia"/>
          <w:sz w:val="20"/>
          <w:szCs w:val="20"/>
        </w:rPr>
        <w:t>B</w:t>
      </w:r>
      <w:r>
        <w:rPr>
          <w:rFonts w:ascii="Times New Roman" w:hAnsi="Times New Roman" w:hint="eastAsia"/>
          <w:sz w:val="20"/>
          <w:szCs w:val="20"/>
        </w:rPr>
        <w:t>等</w:t>
      </w:r>
      <w:r>
        <w:rPr>
          <w:rFonts w:ascii="宋体" w:hAnsi="宋体" w:hint="eastAsia"/>
          <w:sz w:val="20"/>
          <w:szCs w:val="20"/>
        </w:rPr>
        <w:t>）以及因何灭亡的多种假说。</w:t>
      </w:r>
    </w:p>
    <w:p w:rsidR="00F32988" w:rsidRDefault="00F32988">
      <w:pPr>
        <w:snapToGrid w:val="0"/>
        <w:spacing w:line="360" w:lineRule="auto"/>
        <w:ind w:firstLineChars="200" w:firstLine="400"/>
        <w:rPr>
          <w:rFonts w:ascii="宋体" w:hAnsi="宋体"/>
          <w:sz w:val="20"/>
          <w:szCs w:val="20"/>
        </w:rPr>
      </w:pPr>
    </w:p>
    <w:p w:rsidR="00F32988" w:rsidRDefault="00E93E1C">
      <w:pPr>
        <w:snapToGrid w:val="0"/>
        <w:spacing w:line="360" w:lineRule="auto"/>
        <w:ind w:firstLineChars="200" w:firstLine="402"/>
        <w:rPr>
          <w:rFonts w:ascii="宋体" w:hAnsi="宋体"/>
          <w:b/>
          <w:sz w:val="20"/>
          <w:szCs w:val="20"/>
        </w:rPr>
      </w:pPr>
      <w:r>
        <w:rPr>
          <w:rFonts w:ascii="宋体" w:hAnsi="宋体" w:hint="eastAsia"/>
          <w:b/>
          <w:sz w:val="20"/>
          <w:szCs w:val="20"/>
        </w:rPr>
        <w:t>二、荷马史诗与黑暗时代（公元前</w:t>
      </w:r>
      <w:r>
        <w:rPr>
          <w:rFonts w:ascii="Times New Roman" w:hAnsi="Times New Roman"/>
          <w:b/>
          <w:sz w:val="20"/>
          <w:szCs w:val="20"/>
        </w:rPr>
        <w:t>1200</w:t>
      </w:r>
      <w:r>
        <w:rPr>
          <w:rFonts w:ascii="Times New Roman" w:hAnsi="Times New Roman" w:hint="eastAsia"/>
          <w:b/>
          <w:sz w:val="20"/>
          <w:szCs w:val="20"/>
        </w:rPr>
        <w:t>-</w:t>
      </w:r>
      <w:r>
        <w:rPr>
          <w:rFonts w:ascii="Times New Roman" w:hAnsi="Times New Roman"/>
          <w:b/>
          <w:sz w:val="20"/>
          <w:szCs w:val="20"/>
        </w:rPr>
        <w:t>前</w:t>
      </w:r>
      <w:r>
        <w:rPr>
          <w:rFonts w:ascii="Times New Roman" w:hAnsi="Times New Roman" w:hint="eastAsia"/>
          <w:b/>
          <w:sz w:val="20"/>
          <w:szCs w:val="20"/>
        </w:rPr>
        <w:t>7</w:t>
      </w:r>
      <w:r>
        <w:rPr>
          <w:rFonts w:ascii="Times New Roman" w:hAnsi="Times New Roman"/>
          <w:b/>
          <w:sz w:val="20"/>
          <w:szCs w:val="20"/>
        </w:rPr>
        <w:t>00</w:t>
      </w:r>
      <w:r>
        <w:rPr>
          <w:rFonts w:ascii="宋体" w:hAnsi="宋体" w:hint="eastAsia"/>
          <w:b/>
          <w:sz w:val="20"/>
          <w:szCs w:val="20"/>
        </w:rPr>
        <w:t>年）（</w:t>
      </w:r>
      <w:r>
        <w:rPr>
          <w:rFonts w:ascii="Times New Roman" w:hAnsi="Times New Roman"/>
          <w:b/>
          <w:sz w:val="20"/>
          <w:szCs w:val="20"/>
        </w:rPr>
        <w:t>6</w:t>
      </w:r>
      <w:r>
        <w:rPr>
          <w:rFonts w:ascii="宋体" w:hAnsi="宋体" w:hint="eastAsia"/>
          <w:b/>
          <w:sz w:val="20"/>
          <w:szCs w:val="20"/>
        </w:rPr>
        <w:t>课时）</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 xml:space="preserve">1. </w:t>
      </w:r>
      <w:r>
        <w:rPr>
          <w:rFonts w:ascii="宋体" w:hAnsi="宋体" w:hint="eastAsia"/>
          <w:b/>
          <w:sz w:val="20"/>
          <w:szCs w:val="20"/>
        </w:rPr>
        <w:t>知道：</w:t>
      </w:r>
      <w:r>
        <w:rPr>
          <w:rFonts w:ascii="宋体" w:hAnsi="宋体" w:hint="eastAsia"/>
          <w:bCs/>
          <w:sz w:val="20"/>
          <w:szCs w:val="20"/>
        </w:rPr>
        <w:t>《伊利亚特》《奥德赛》</w:t>
      </w:r>
      <w:r>
        <w:rPr>
          <w:rFonts w:ascii="宋体" w:hAnsi="宋体" w:hint="eastAsia"/>
          <w:sz w:val="20"/>
          <w:szCs w:val="20"/>
        </w:rPr>
        <w:t>的主要内容；</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 xml:space="preserve">2. </w:t>
      </w:r>
      <w:r>
        <w:rPr>
          <w:rFonts w:ascii="宋体" w:hAnsi="宋体" w:hint="eastAsia"/>
          <w:b/>
          <w:sz w:val="20"/>
          <w:szCs w:val="20"/>
        </w:rPr>
        <w:t>理解：</w:t>
      </w:r>
      <w:r>
        <w:rPr>
          <w:rFonts w:ascii="宋体" w:hAnsi="宋体" w:hint="eastAsia"/>
          <w:bCs/>
          <w:sz w:val="20"/>
          <w:szCs w:val="20"/>
        </w:rPr>
        <w:t>黑暗时代——</w:t>
      </w:r>
      <w:r>
        <w:rPr>
          <w:rFonts w:ascii="宋体" w:hAnsi="宋体" w:hint="eastAsia"/>
          <w:sz w:val="20"/>
          <w:szCs w:val="20"/>
        </w:rPr>
        <w:t>史诗所反映的该时代晚期希腊世界的基本情况，如艺术与贸易，社会、经济、文化领域的复苏，城邦的萌芽等。其中，“礼物交换”是荷马时代的核心概念，即统治不同地域的社会精英集团借助宴客、联姻、互赠大量财务（含奴隶）等资源共享行为，建立起了一个稳固的、依托血缘进行代际传递的社会关系网，从而维持自己的特权地位。</w:t>
      </w:r>
    </w:p>
    <w:p w:rsidR="00F32988" w:rsidRDefault="00F32988">
      <w:pPr>
        <w:snapToGrid w:val="0"/>
        <w:spacing w:line="360" w:lineRule="auto"/>
        <w:rPr>
          <w:rFonts w:ascii="宋体" w:hAnsi="宋体"/>
          <w:b/>
          <w:sz w:val="20"/>
          <w:szCs w:val="20"/>
        </w:rPr>
      </w:pPr>
    </w:p>
    <w:p w:rsidR="00F32988" w:rsidRDefault="00F32988">
      <w:pPr>
        <w:snapToGrid w:val="0"/>
        <w:spacing w:line="360" w:lineRule="auto"/>
        <w:ind w:firstLineChars="200" w:firstLine="402"/>
        <w:rPr>
          <w:rFonts w:ascii="宋体" w:hAnsi="宋体"/>
          <w:b/>
          <w:sz w:val="20"/>
          <w:szCs w:val="20"/>
        </w:rPr>
      </w:pPr>
    </w:p>
    <w:p w:rsidR="00F32988" w:rsidRDefault="00F32988">
      <w:pPr>
        <w:snapToGrid w:val="0"/>
        <w:spacing w:line="360" w:lineRule="auto"/>
        <w:ind w:firstLineChars="200" w:firstLine="402"/>
        <w:rPr>
          <w:rFonts w:ascii="宋体" w:hAnsi="宋体"/>
          <w:b/>
          <w:sz w:val="20"/>
          <w:szCs w:val="20"/>
        </w:rPr>
      </w:pPr>
    </w:p>
    <w:p w:rsidR="00F32988" w:rsidRDefault="00E93E1C">
      <w:pPr>
        <w:snapToGrid w:val="0"/>
        <w:spacing w:line="360" w:lineRule="auto"/>
        <w:ind w:firstLineChars="200" w:firstLine="402"/>
        <w:rPr>
          <w:rFonts w:ascii="宋体" w:hAnsi="宋体"/>
          <w:b/>
          <w:sz w:val="20"/>
          <w:szCs w:val="20"/>
        </w:rPr>
      </w:pPr>
      <w:r>
        <w:rPr>
          <w:rFonts w:ascii="宋体" w:hAnsi="宋体" w:hint="eastAsia"/>
          <w:b/>
          <w:sz w:val="20"/>
          <w:szCs w:val="20"/>
        </w:rPr>
        <w:lastRenderedPageBreak/>
        <w:t>三、奥林匹斯神话与古风时代（公元前</w:t>
      </w:r>
      <w:r>
        <w:rPr>
          <w:rFonts w:ascii="Times New Roman" w:hAnsi="Times New Roman"/>
          <w:b/>
          <w:sz w:val="20"/>
          <w:szCs w:val="20"/>
        </w:rPr>
        <w:t>800</w:t>
      </w:r>
      <w:r>
        <w:rPr>
          <w:rFonts w:ascii="Times New Roman" w:hAnsi="Times New Roman" w:hint="eastAsia"/>
          <w:b/>
          <w:sz w:val="20"/>
          <w:szCs w:val="20"/>
        </w:rPr>
        <w:t>-</w:t>
      </w:r>
      <w:r>
        <w:rPr>
          <w:rFonts w:ascii="Times New Roman" w:hAnsi="Times New Roman"/>
          <w:b/>
          <w:sz w:val="20"/>
          <w:szCs w:val="20"/>
        </w:rPr>
        <w:t>前</w:t>
      </w:r>
      <w:r>
        <w:rPr>
          <w:rFonts w:ascii="Times New Roman" w:hAnsi="Times New Roman"/>
          <w:b/>
          <w:sz w:val="20"/>
          <w:szCs w:val="20"/>
        </w:rPr>
        <w:t>480</w:t>
      </w:r>
      <w:r>
        <w:rPr>
          <w:rFonts w:ascii="宋体" w:hAnsi="宋体" w:hint="eastAsia"/>
          <w:b/>
          <w:sz w:val="20"/>
          <w:szCs w:val="20"/>
        </w:rPr>
        <w:t>年）（</w:t>
      </w:r>
      <w:r>
        <w:rPr>
          <w:rFonts w:ascii="Times New Roman" w:hAnsi="Times New Roman"/>
          <w:b/>
          <w:sz w:val="20"/>
          <w:szCs w:val="20"/>
        </w:rPr>
        <w:t>6</w:t>
      </w:r>
      <w:r>
        <w:rPr>
          <w:rFonts w:ascii="宋体" w:hAnsi="宋体" w:hint="eastAsia"/>
          <w:b/>
          <w:sz w:val="20"/>
          <w:szCs w:val="20"/>
        </w:rPr>
        <w:t>课时）</w:t>
      </w:r>
    </w:p>
    <w:p w:rsidR="00F32988" w:rsidRDefault="00E93E1C">
      <w:pPr>
        <w:snapToGrid w:val="0"/>
        <w:spacing w:line="360" w:lineRule="auto"/>
        <w:ind w:firstLineChars="200" w:firstLine="402"/>
        <w:rPr>
          <w:rFonts w:ascii="宋体" w:hAnsi="宋体"/>
          <w:b/>
          <w:sz w:val="20"/>
          <w:szCs w:val="20"/>
        </w:rPr>
      </w:pPr>
      <w:r>
        <w:rPr>
          <w:rFonts w:ascii="Times New Roman" w:hAnsi="Times New Roman"/>
          <w:b/>
          <w:sz w:val="20"/>
          <w:szCs w:val="20"/>
        </w:rPr>
        <w:t xml:space="preserve">1. </w:t>
      </w:r>
      <w:r>
        <w:rPr>
          <w:rFonts w:ascii="宋体" w:hAnsi="宋体" w:hint="eastAsia"/>
          <w:b/>
          <w:sz w:val="20"/>
          <w:szCs w:val="20"/>
        </w:rPr>
        <w:t>知道：</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w:t>
      </w:r>
      <w:r>
        <w:rPr>
          <w:rFonts w:ascii="Times New Roman" w:hAnsi="Times New Roman" w:hint="eastAsia"/>
          <w:b/>
          <w:sz w:val="20"/>
          <w:szCs w:val="20"/>
        </w:rPr>
        <w:t>1</w:t>
      </w:r>
      <w:r>
        <w:rPr>
          <w:rFonts w:ascii="Times New Roman" w:hAnsi="Times New Roman"/>
          <w:b/>
          <w:sz w:val="20"/>
          <w:szCs w:val="20"/>
        </w:rPr>
        <w:t>）</w:t>
      </w:r>
      <w:r>
        <w:rPr>
          <w:rFonts w:ascii="Times New Roman" w:hAnsi="Times New Roman" w:hint="eastAsia"/>
          <w:b/>
          <w:sz w:val="20"/>
          <w:szCs w:val="20"/>
        </w:rPr>
        <w:t>奥林匹斯</w:t>
      </w:r>
      <w:r>
        <w:rPr>
          <w:rFonts w:ascii="宋体" w:hAnsi="宋体" w:hint="eastAsia"/>
          <w:b/>
          <w:sz w:val="20"/>
          <w:szCs w:val="20"/>
        </w:rPr>
        <w:t>神话与宗教</w:t>
      </w:r>
      <w:r>
        <w:rPr>
          <w:rFonts w:ascii="宋体" w:hAnsi="宋体" w:hint="eastAsia"/>
          <w:sz w:val="20"/>
          <w:szCs w:val="20"/>
        </w:rPr>
        <w:t xml:space="preserve"> 古希腊诸神的起源与神权统治的建立（</w:t>
      </w:r>
      <w:proofErr w:type="gramStart"/>
      <w:r>
        <w:rPr>
          <w:rFonts w:ascii="宋体" w:hAnsi="宋体" w:hint="eastAsia"/>
          <w:sz w:val="20"/>
          <w:szCs w:val="20"/>
        </w:rPr>
        <w:t>赫</w:t>
      </w:r>
      <w:proofErr w:type="gramEnd"/>
      <w:r>
        <w:rPr>
          <w:rFonts w:ascii="宋体" w:hAnsi="宋体" w:hint="eastAsia"/>
          <w:sz w:val="20"/>
          <w:szCs w:val="20"/>
        </w:rPr>
        <w:t>西俄德《神谱》）、宗教活动的形式（奥林匹亚竞技会、皮提亚竞技会等）、狂喜与秘仪；</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w:t>
      </w:r>
      <w:r>
        <w:rPr>
          <w:rFonts w:ascii="Times New Roman" w:hAnsi="Times New Roman" w:hint="eastAsia"/>
          <w:b/>
          <w:sz w:val="20"/>
          <w:szCs w:val="20"/>
        </w:rPr>
        <w:t>2</w:t>
      </w:r>
      <w:r>
        <w:rPr>
          <w:rFonts w:ascii="Times New Roman" w:hAnsi="Times New Roman"/>
          <w:b/>
          <w:sz w:val="20"/>
          <w:szCs w:val="20"/>
        </w:rPr>
        <w:t>）哲学与艺术</w:t>
      </w:r>
      <w:r>
        <w:rPr>
          <w:rFonts w:ascii="宋体" w:hAnsi="宋体" w:hint="eastAsia"/>
          <w:sz w:val="20"/>
          <w:szCs w:val="20"/>
        </w:rPr>
        <w:t xml:space="preserve"> 在神话与宗教仪式的基础上，希腊世界产生了哲学萌芽，如：米利都的自然哲学、毕达哥拉斯学派、抒情诗歌、物质文化；它们与神话是吸纳与超越并存的关系；</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w:t>
      </w:r>
      <w:r>
        <w:rPr>
          <w:rFonts w:ascii="Times New Roman" w:hAnsi="Times New Roman" w:hint="eastAsia"/>
          <w:b/>
          <w:sz w:val="20"/>
          <w:szCs w:val="20"/>
        </w:rPr>
        <w:t>3</w:t>
      </w:r>
      <w:r>
        <w:rPr>
          <w:rFonts w:ascii="Times New Roman" w:hAnsi="Times New Roman"/>
          <w:b/>
          <w:sz w:val="20"/>
          <w:szCs w:val="20"/>
        </w:rPr>
        <w:t>）</w:t>
      </w:r>
      <w:r>
        <w:rPr>
          <w:rFonts w:ascii="宋体" w:hAnsi="宋体" w:hint="eastAsia"/>
          <w:b/>
          <w:sz w:val="20"/>
          <w:szCs w:val="20"/>
        </w:rPr>
        <w:t>社会与政治</w:t>
      </w:r>
      <w:r>
        <w:rPr>
          <w:rFonts w:ascii="宋体" w:hAnsi="宋体" w:hint="eastAsia"/>
          <w:sz w:val="20"/>
          <w:szCs w:val="20"/>
        </w:rPr>
        <w:t xml:space="preserve"> 城邦、</w:t>
      </w:r>
      <w:proofErr w:type="gramStart"/>
      <w:r>
        <w:rPr>
          <w:rFonts w:ascii="宋体" w:hAnsi="宋体" w:hint="eastAsia"/>
          <w:sz w:val="20"/>
          <w:szCs w:val="20"/>
        </w:rPr>
        <w:t>僭</w:t>
      </w:r>
      <w:proofErr w:type="gramEnd"/>
      <w:r>
        <w:rPr>
          <w:rFonts w:ascii="宋体" w:hAnsi="宋体" w:hint="eastAsia"/>
          <w:sz w:val="20"/>
          <w:szCs w:val="20"/>
        </w:rPr>
        <w:t>主与立法运动；</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 xml:space="preserve">2. </w:t>
      </w:r>
      <w:r>
        <w:rPr>
          <w:rFonts w:ascii="Times New Roman" w:hAnsi="Times New Roman"/>
          <w:b/>
          <w:sz w:val="20"/>
          <w:szCs w:val="20"/>
        </w:rPr>
        <w:t>理解</w:t>
      </w:r>
      <w:r>
        <w:rPr>
          <w:rFonts w:ascii="宋体" w:hAnsi="宋体" w:hint="eastAsia"/>
          <w:sz w:val="20"/>
          <w:szCs w:val="20"/>
        </w:rPr>
        <w:t>：</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w:t>
      </w:r>
      <w:r>
        <w:rPr>
          <w:rFonts w:ascii="Times New Roman" w:hAnsi="Times New Roman" w:hint="eastAsia"/>
          <w:b/>
          <w:sz w:val="20"/>
          <w:szCs w:val="20"/>
        </w:rPr>
        <w:t>1</w:t>
      </w:r>
      <w:r>
        <w:rPr>
          <w:rFonts w:ascii="Times New Roman" w:hAnsi="Times New Roman"/>
          <w:b/>
          <w:sz w:val="20"/>
          <w:szCs w:val="20"/>
        </w:rPr>
        <w:t>）</w:t>
      </w:r>
      <w:r>
        <w:rPr>
          <w:rFonts w:ascii="Times New Roman" w:hAnsi="Times New Roman" w:hint="eastAsia"/>
          <w:b/>
          <w:sz w:val="20"/>
          <w:szCs w:val="20"/>
        </w:rPr>
        <w:t>古</w:t>
      </w:r>
      <w:r>
        <w:rPr>
          <w:rFonts w:ascii="Times New Roman" w:hAnsi="Times New Roman"/>
          <w:b/>
          <w:sz w:val="20"/>
          <w:szCs w:val="20"/>
        </w:rPr>
        <w:t>希腊文化与</w:t>
      </w:r>
      <w:r>
        <w:rPr>
          <w:rFonts w:asciiTheme="minorEastAsia" w:eastAsiaTheme="minorEastAsia" w:hAnsiTheme="minorEastAsia"/>
          <w:b/>
          <w:sz w:val="20"/>
          <w:szCs w:val="20"/>
        </w:rPr>
        <w:t>“东方”</w:t>
      </w:r>
      <w:r>
        <w:rPr>
          <w:rFonts w:ascii="宋体" w:hAnsi="宋体" w:hint="eastAsia"/>
          <w:sz w:val="20"/>
          <w:szCs w:val="20"/>
        </w:rPr>
        <w:t xml:space="preserve"> 从古希腊诸神的身世中可以发现，他们中的很多来自于埃及或两河流域。而在古风时期，希腊地区与埃及、两河流域等“东方”地区交往频繁，“东方文化”从各个层面渗透进希腊社会，希腊人对之进行的创造性吸收与变革推动了自身文化的萌芽与早期繁荣。</w:t>
      </w:r>
    </w:p>
    <w:p w:rsidR="00F32988" w:rsidRDefault="00E93E1C">
      <w:pPr>
        <w:snapToGrid w:val="0"/>
        <w:spacing w:line="360" w:lineRule="auto"/>
        <w:ind w:firstLineChars="200" w:firstLine="402"/>
        <w:rPr>
          <w:rFonts w:ascii="宋体" w:hAnsi="宋体"/>
          <w:sz w:val="20"/>
          <w:szCs w:val="20"/>
        </w:rPr>
      </w:pPr>
      <w:r>
        <w:rPr>
          <w:rFonts w:ascii="Times New Roman" w:hAnsi="Times New Roman"/>
          <w:b/>
          <w:bCs/>
          <w:sz w:val="20"/>
          <w:szCs w:val="20"/>
        </w:rPr>
        <w:t>（</w:t>
      </w:r>
      <w:r>
        <w:rPr>
          <w:rFonts w:ascii="Times New Roman" w:hAnsi="Times New Roman"/>
          <w:b/>
          <w:bCs/>
          <w:sz w:val="20"/>
          <w:szCs w:val="20"/>
        </w:rPr>
        <w:t>2</w:t>
      </w:r>
      <w:r>
        <w:rPr>
          <w:rFonts w:ascii="Times New Roman" w:hAnsi="Times New Roman"/>
          <w:b/>
          <w:bCs/>
          <w:sz w:val="20"/>
          <w:szCs w:val="20"/>
        </w:rPr>
        <w:t>）</w:t>
      </w:r>
      <w:r>
        <w:rPr>
          <w:rFonts w:ascii="Times New Roman" w:hAnsi="Times New Roman" w:hint="eastAsia"/>
          <w:b/>
          <w:bCs/>
          <w:sz w:val="20"/>
          <w:szCs w:val="20"/>
        </w:rPr>
        <w:t>神话、宗教与城邦的兴起</w:t>
      </w:r>
      <w:r>
        <w:rPr>
          <w:rFonts w:ascii="Times New Roman" w:hAnsi="Times New Roman" w:hint="eastAsia"/>
          <w:b/>
          <w:bCs/>
          <w:sz w:val="20"/>
          <w:szCs w:val="20"/>
        </w:rPr>
        <w:t xml:space="preserve"> </w:t>
      </w:r>
      <w:r>
        <w:rPr>
          <w:rFonts w:ascii="Times New Roman" w:hAnsi="Times New Roman" w:hint="eastAsia"/>
          <w:sz w:val="20"/>
          <w:szCs w:val="20"/>
        </w:rPr>
        <w:t>神话与各类大型宗教活动（如公共竞技会）的兴起，宗教场所（神庙、圣所等）的兴建，神庙经济的产生，导致了人口聚集与城邦的产生。</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w:t>
      </w:r>
      <w:r>
        <w:rPr>
          <w:rFonts w:ascii="Times New Roman" w:hAnsi="Times New Roman" w:hint="eastAsia"/>
          <w:b/>
          <w:sz w:val="20"/>
          <w:szCs w:val="20"/>
        </w:rPr>
        <w:t>3</w:t>
      </w:r>
      <w:r>
        <w:rPr>
          <w:rFonts w:ascii="Times New Roman" w:hAnsi="Times New Roman"/>
          <w:b/>
          <w:sz w:val="20"/>
          <w:szCs w:val="20"/>
        </w:rPr>
        <w:t>）立法运动与</w:t>
      </w:r>
      <w:proofErr w:type="gramStart"/>
      <w:r>
        <w:rPr>
          <w:rFonts w:ascii="Times New Roman" w:hAnsi="Times New Roman"/>
          <w:b/>
          <w:sz w:val="20"/>
          <w:szCs w:val="20"/>
        </w:rPr>
        <w:t>僭</w:t>
      </w:r>
      <w:proofErr w:type="gramEnd"/>
      <w:r>
        <w:rPr>
          <w:rFonts w:ascii="Times New Roman" w:hAnsi="Times New Roman"/>
          <w:b/>
          <w:sz w:val="20"/>
          <w:szCs w:val="20"/>
        </w:rPr>
        <w:t>主政治</w:t>
      </w:r>
      <w:r>
        <w:rPr>
          <w:rFonts w:ascii="宋体" w:hAnsi="宋体" w:hint="eastAsia"/>
          <w:sz w:val="20"/>
          <w:szCs w:val="20"/>
        </w:rPr>
        <w:t xml:space="preserve"> 城邦构架下的“立法运动”是古希腊民主制的先声，反映了该时期希腊人社会与政治观念的深刻变化，其核心在于以理性方式建立城邦的政治群体，以制度方式组织城邦的政治活动，其中最根本的是将政治权利扩大到一个“公民群体”的范围，“公民权”概念由此产生。</w:t>
      </w:r>
      <w:proofErr w:type="gramStart"/>
      <w:r>
        <w:rPr>
          <w:rFonts w:ascii="宋体" w:hAnsi="宋体" w:hint="eastAsia"/>
          <w:sz w:val="20"/>
          <w:szCs w:val="20"/>
        </w:rPr>
        <w:t>僭</w:t>
      </w:r>
      <w:proofErr w:type="gramEnd"/>
      <w:r>
        <w:rPr>
          <w:rFonts w:ascii="宋体" w:hAnsi="宋体" w:hint="eastAsia"/>
          <w:sz w:val="20"/>
          <w:szCs w:val="20"/>
        </w:rPr>
        <w:t>主政治与立法运动的推进密切相关，正是在</w:t>
      </w:r>
      <w:proofErr w:type="gramStart"/>
      <w:r>
        <w:rPr>
          <w:rFonts w:ascii="宋体" w:hAnsi="宋体" w:hint="eastAsia"/>
          <w:sz w:val="20"/>
          <w:szCs w:val="20"/>
        </w:rPr>
        <w:t>僭</w:t>
      </w:r>
      <w:proofErr w:type="gramEnd"/>
      <w:r>
        <w:rPr>
          <w:rFonts w:ascii="宋体" w:hAnsi="宋体" w:hint="eastAsia"/>
          <w:sz w:val="20"/>
          <w:szCs w:val="20"/>
        </w:rPr>
        <w:t>主政治之后，希腊城邦纷纷建立了自己的政体。一方面，</w:t>
      </w:r>
      <w:proofErr w:type="gramStart"/>
      <w:r>
        <w:rPr>
          <w:rFonts w:ascii="宋体" w:hAnsi="宋体" w:hint="eastAsia"/>
          <w:sz w:val="20"/>
          <w:szCs w:val="20"/>
        </w:rPr>
        <w:t>僭主推行</w:t>
      </w:r>
      <w:proofErr w:type="gramEnd"/>
      <w:r>
        <w:rPr>
          <w:rFonts w:ascii="宋体" w:hAnsi="宋体" w:hint="eastAsia"/>
          <w:sz w:val="20"/>
          <w:szCs w:val="20"/>
        </w:rPr>
        <w:t>的社会经济政策体现了一定程度的公正性，削弱了贵族集团的力量；另一方面，</w:t>
      </w:r>
      <w:proofErr w:type="gramStart"/>
      <w:r>
        <w:rPr>
          <w:rFonts w:ascii="宋体" w:hAnsi="宋体" w:hint="eastAsia"/>
          <w:sz w:val="20"/>
          <w:szCs w:val="20"/>
        </w:rPr>
        <w:t>僭</w:t>
      </w:r>
      <w:proofErr w:type="gramEnd"/>
      <w:r>
        <w:rPr>
          <w:rFonts w:ascii="宋体" w:hAnsi="宋体" w:hint="eastAsia"/>
          <w:sz w:val="20"/>
          <w:szCs w:val="20"/>
        </w:rPr>
        <w:t>主通常大兴土木，修建公共建筑，创办或发展公共节日，极大地推动了城邦的公共生活。城邦政治的基础是相对的社会公正与权利平等，对公共生活的注重是不可或缺的社会环境；在这一个意义上，</w:t>
      </w:r>
      <w:proofErr w:type="gramStart"/>
      <w:r>
        <w:rPr>
          <w:rFonts w:ascii="宋体" w:hAnsi="宋体" w:hint="eastAsia"/>
          <w:sz w:val="20"/>
          <w:szCs w:val="20"/>
        </w:rPr>
        <w:t>僭</w:t>
      </w:r>
      <w:proofErr w:type="gramEnd"/>
      <w:r>
        <w:rPr>
          <w:rFonts w:ascii="宋体" w:hAnsi="宋体" w:hint="eastAsia"/>
          <w:sz w:val="20"/>
          <w:szCs w:val="20"/>
        </w:rPr>
        <w:t>主政治推动了古代民主制的产生。</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 xml:space="preserve">3. </w:t>
      </w:r>
      <w:r>
        <w:rPr>
          <w:rFonts w:ascii="Times New Roman" w:hAnsi="Times New Roman"/>
          <w:b/>
          <w:sz w:val="20"/>
          <w:szCs w:val="20"/>
        </w:rPr>
        <w:t>分析：</w:t>
      </w:r>
      <w:r>
        <w:rPr>
          <w:rFonts w:ascii="宋体" w:hAnsi="宋体" w:hint="eastAsia"/>
          <w:sz w:val="20"/>
          <w:szCs w:val="20"/>
        </w:rPr>
        <w:t>比较以城邦为核心的古希腊文明与同时期其他环地中海文明的异同。</w:t>
      </w:r>
    </w:p>
    <w:p w:rsidR="00F32988" w:rsidRDefault="00F32988">
      <w:pPr>
        <w:snapToGrid w:val="0"/>
        <w:spacing w:line="360" w:lineRule="auto"/>
        <w:ind w:firstLineChars="200" w:firstLine="400"/>
        <w:rPr>
          <w:rFonts w:ascii="宋体" w:hAnsi="宋体"/>
          <w:sz w:val="20"/>
          <w:szCs w:val="20"/>
        </w:rPr>
      </w:pPr>
    </w:p>
    <w:p w:rsidR="00F32988" w:rsidRDefault="00E93E1C">
      <w:pPr>
        <w:snapToGrid w:val="0"/>
        <w:spacing w:line="360" w:lineRule="auto"/>
        <w:ind w:firstLineChars="200" w:firstLine="402"/>
        <w:rPr>
          <w:rFonts w:ascii="宋体" w:hAnsi="宋体"/>
          <w:b/>
          <w:sz w:val="20"/>
          <w:szCs w:val="20"/>
        </w:rPr>
      </w:pPr>
      <w:r>
        <w:rPr>
          <w:rFonts w:ascii="宋体" w:hAnsi="宋体" w:hint="eastAsia"/>
          <w:b/>
          <w:sz w:val="20"/>
          <w:szCs w:val="20"/>
        </w:rPr>
        <w:t>四、奥林匹斯神话与希波战争（公元前</w:t>
      </w:r>
      <w:r>
        <w:rPr>
          <w:rFonts w:ascii="Times New Roman" w:hAnsi="Times New Roman"/>
          <w:b/>
          <w:sz w:val="20"/>
          <w:szCs w:val="20"/>
        </w:rPr>
        <w:t>550</w:t>
      </w:r>
      <w:r>
        <w:rPr>
          <w:rFonts w:ascii="Times New Roman" w:hAnsi="Times New Roman" w:hint="eastAsia"/>
          <w:b/>
          <w:sz w:val="20"/>
          <w:szCs w:val="20"/>
        </w:rPr>
        <w:t>-</w:t>
      </w:r>
      <w:r>
        <w:rPr>
          <w:rFonts w:ascii="Times New Roman" w:hAnsi="Times New Roman"/>
          <w:b/>
          <w:sz w:val="20"/>
          <w:szCs w:val="20"/>
        </w:rPr>
        <w:t>前</w:t>
      </w:r>
      <w:r>
        <w:rPr>
          <w:rFonts w:ascii="Times New Roman" w:hAnsi="Times New Roman"/>
          <w:b/>
          <w:sz w:val="20"/>
          <w:szCs w:val="20"/>
        </w:rPr>
        <w:t>479</w:t>
      </w:r>
      <w:r>
        <w:rPr>
          <w:rFonts w:ascii="宋体" w:hAnsi="宋体" w:hint="eastAsia"/>
          <w:b/>
          <w:sz w:val="20"/>
          <w:szCs w:val="20"/>
        </w:rPr>
        <w:t>年）（</w:t>
      </w:r>
      <w:r>
        <w:rPr>
          <w:rFonts w:ascii="Times New Roman" w:hAnsi="Times New Roman"/>
          <w:b/>
          <w:sz w:val="20"/>
          <w:szCs w:val="20"/>
        </w:rPr>
        <w:t>6</w:t>
      </w:r>
      <w:r>
        <w:rPr>
          <w:rFonts w:ascii="宋体" w:hAnsi="宋体" w:hint="eastAsia"/>
          <w:b/>
          <w:sz w:val="20"/>
          <w:szCs w:val="20"/>
        </w:rPr>
        <w:t>课时）</w:t>
      </w:r>
    </w:p>
    <w:p w:rsidR="00F32988" w:rsidRDefault="00E93E1C">
      <w:pPr>
        <w:snapToGrid w:val="0"/>
        <w:spacing w:line="360" w:lineRule="auto"/>
        <w:ind w:firstLineChars="200" w:firstLine="402"/>
        <w:rPr>
          <w:rFonts w:ascii="Times New Roman" w:hAnsi="Times New Roman"/>
          <w:b/>
          <w:sz w:val="20"/>
          <w:szCs w:val="20"/>
        </w:rPr>
      </w:pPr>
      <w:r>
        <w:rPr>
          <w:rFonts w:ascii="Times New Roman" w:hAnsi="Times New Roman"/>
          <w:b/>
          <w:sz w:val="20"/>
          <w:szCs w:val="20"/>
        </w:rPr>
        <w:t xml:space="preserve">1. </w:t>
      </w:r>
      <w:r>
        <w:rPr>
          <w:rFonts w:ascii="Times New Roman" w:hAnsi="Times New Roman"/>
          <w:b/>
          <w:sz w:val="20"/>
          <w:szCs w:val="20"/>
        </w:rPr>
        <w:t>知道：</w:t>
      </w:r>
    </w:p>
    <w:p w:rsidR="00F32988" w:rsidRDefault="00E93E1C">
      <w:pPr>
        <w:snapToGrid w:val="0"/>
        <w:spacing w:line="360" w:lineRule="auto"/>
        <w:ind w:firstLineChars="200" w:firstLine="402"/>
        <w:rPr>
          <w:rFonts w:ascii="Times New Roman" w:hAnsi="Times New Roman"/>
          <w:bCs/>
          <w:sz w:val="20"/>
          <w:szCs w:val="20"/>
        </w:rPr>
      </w:pPr>
      <w:r>
        <w:rPr>
          <w:rFonts w:ascii="Times New Roman" w:hAnsi="Times New Roman" w:hint="eastAsia"/>
          <w:b/>
          <w:sz w:val="20"/>
          <w:szCs w:val="20"/>
        </w:rPr>
        <w:t>（</w:t>
      </w:r>
      <w:r>
        <w:rPr>
          <w:rFonts w:ascii="Times New Roman" w:hAnsi="Times New Roman" w:hint="eastAsia"/>
          <w:b/>
          <w:sz w:val="20"/>
          <w:szCs w:val="20"/>
        </w:rPr>
        <w:t>1</w:t>
      </w:r>
      <w:r>
        <w:rPr>
          <w:rFonts w:ascii="Times New Roman" w:hAnsi="Times New Roman" w:hint="eastAsia"/>
          <w:b/>
          <w:sz w:val="20"/>
          <w:szCs w:val="20"/>
        </w:rPr>
        <w:t>）奥林匹斯神话中的“非我族类”</w:t>
      </w:r>
      <w:r>
        <w:rPr>
          <w:rFonts w:ascii="Times New Roman" w:hAnsi="Times New Roman" w:hint="eastAsia"/>
          <w:b/>
          <w:sz w:val="20"/>
          <w:szCs w:val="20"/>
        </w:rPr>
        <w:t xml:space="preserve"> </w:t>
      </w:r>
      <w:r>
        <w:rPr>
          <w:rFonts w:ascii="Times New Roman" w:hAnsi="Times New Roman" w:hint="eastAsia"/>
          <w:bCs/>
          <w:sz w:val="20"/>
          <w:szCs w:val="20"/>
        </w:rPr>
        <w:t>希腊神话如何表现非希腊人、异域种族与怪物；</w:t>
      </w:r>
    </w:p>
    <w:p w:rsidR="00F32988" w:rsidRDefault="00E93E1C">
      <w:pPr>
        <w:snapToGrid w:val="0"/>
        <w:spacing w:line="360" w:lineRule="auto"/>
        <w:ind w:firstLineChars="200" w:firstLine="402"/>
        <w:rPr>
          <w:rFonts w:ascii="宋体" w:hAnsi="宋体"/>
          <w:sz w:val="20"/>
          <w:szCs w:val="20"/>
        </w:rPr>
      </w:pPr>
      <w:r>
        <w:rPr>
          <w:rFonts w:ascii="Times New Roman" w:hAnsi="Times New Roman"/>
          <w:b/>
          <w:bCs/>
          <w:sz w:val="20"/>
          <w:szCs w:val="20"/>
        </w:rPr>
        <w:t>（</w:t>
      </w:r>
      <w:r>
        <w:rPr>
          <w:rFonts w:ascii="Times New Roman" w:hAnsi="Times New Roman"/>
          <w:b/>
          <w:bCs/>
          <w:sz w:val="20"/>
          <w:szCs w:val="20"/>
        </w:rPr>
        <w:t>2</w:t>
      </w:r>
      <w:r>
        <w:rPr>
          <w:rFonts w:ascii="Times New Roman" w:hAnsi="Times New Roman"/>
          <w:b/>
          <w:bCs/>
          <w:sz w:val="20"/>
          <w:szCs w:val="20"/>
        </w:rPr>
        <w:t>）</w:t>
      </w:r>
      <w:r>
        <w:rPr>
          <w:rFonts w:ascii="宋体" w:hAnsi="宋体" w:hint="eastAsia"/>
          <w:b/>
          <w:bCs/>
          <w:sz w:val="20"/>
          <w:szCs w:val="20"/>
        </w:rPr>
        <w:t xml:space="preserve">希波战争 </w:t>
      </w:r>
      <w:r>
        <w:rPr>
          <w:rFonts w:ascii="宋体" w:hAnsi="宋体" w:hint="eastAsia"/>
          <w:sz w:val="20"/>
          <w:szCs w:val="20"/>
        </w:rPr>
        <w:t>希波战争的背景与直接原因，战争的过程与结果（马拉松战役、温泉关战役、萨拉米海战等关键节点）；</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 xml:space="preserve">3. </w:t>
      </w:r>
      <w:r>
        <w:rPr>
          <w:rFonts w:ascii="Times New Roman" w:hAnsi="Times New Roman"/>
          <w:b/>
          <w:sz w:val="20"/>
          <w:szCs w:val="20"/>
        </w:rPr>
        <w:t>分析</w:t>
      </w:r>
      <w:r>
        <w:rPr>
          <w:rFonts w:ascii="Times New Roman" w:hAnsi="Times New Roman" w:hint="eastAsia"/>
          <w:b/>
          <w:sz w:val="20"/>
          <w:szCs w:val="20"/>
        </w:rPr>
        <w:t>与理解</w:t>
      </w:r>
      <w:r>
        <w:rPr>
          <w:rFonts w:ascii="Times New Roman" w:hAnsi="Times New Roman"/>
          <w:b/>
          <w:sz w:val="20"/>
          <w:szCs w:val="20"/>
        </w:rPr>
        <w:t>：</w:t>
      </w:r>
      <w:r>
        <w:rPr>
          <w:rFonts w:ascii="宋体" w:hAnsi="宋体" w:hint="eastAsia"/>
          <w:sz w:val="20"/>
          <w:szCs w:val="20"/>
        </w:rPr>
        <w:t>以埃斯库罗斯《波斯人》、希罗多德《历史》为例，分析希波战争对古希腊人世界观的决定性影响。希波战争后，古希腊人形成了二元对立的世界观，即男性公民占主导的城邦世界由一系列自我与他者对立的概念界定而成；如：希腊人</w:t>
      </w:r>
      <w:r>
        <w:rPr>
          <w:rFonts w:ascii="Times New Roman" w:hAnsi="Times New Roman"/>
          <w:sz w:val="20"/>
          <w:szCs w:val="20"/>
        </w:rPr>
        <w:t>VS</w:t>
      </w:r>
      <w:r>
        <w:rPr>
          <w:rFonts w:ascii="宋体" w:hAnsi="宋体" w:hint="eastAsia"/>
          <w:sz w:val="20"/>
          <w:szCs w:val="20"/>
        </w:rPr>
        <w:t>蛮族人、自由人</w:t>
      </w:r>
      <w:r>
        <w:rPr>
          <w:rFonts w:ascii="Times New Roman" w:hAnsi="Times New Roman"/>
          <w:sz w:val="20"/>
          <w:szCs w:val="20"/>
        </w:rPr>
        <w:t>VS</w:t>
      </w:r>
      <w:r>
        <w:rPr>
          <w:rFonts w:ascii="宋体" w:hAnsi="宋体" w:hint="eastAsia"/>
          <w:sz w:val="20"/>
          <w:szCs w:val="20"/>
        </w:rPr>
        <w:t>奴隶、男人</w:t>
      </w:r>
      <w:r>
        <w:rPr>
          <w:rFonts w:ascii="Times New Roman" w:hAnsi="Times New Roman"/>
          <w:sz w:val="20"/>
          <w:szCs w:val="20"/>
        </w:rPr>
        <w:t>VS</w:t>
      </w:r>
      <w:r>
        <w:rPr>
          <w:rFonts w:ascii="宋体" w:hAnsi="宋体" w:hint="eastAsia"/>
          <w:sz w:val="20"/>
          <w:szCs w:val="20"/>
        </w:rPr>
        <w:t>女人、神明</w:t>
      </w:r>
      <w:r>
        <w:rPr>
          <w:rFonts w:ascii="Times New Roman" w:hAnsi="Times New Roman"/>
          <w:sz w:val="20"/>
          <w:szCs w:val="20"/>
        </w:rPr>
        <w:t>VS</w:t>
      </w:r>
      <w:r>
        <w:rPr>
          <w:rFonts w:ascii="宋体" w:hAnsi="宋体" w:hint="eastAsia"/>
          <w:sz w:val="20"/>
          <w:szCs w:val="20"/>
        </w:rPr>
        <w:t>凡人，应从两极对立中把握古希腊人的群体认同。</w:t>
      </w:r>
    </w:p>
    <w:p w:rsidR="00F32988" w:rsidRDefault="00E93E1C">
      <w:pPr>
        <w:snapToGrid w:val="0"/>
        <w:spacing w:line="360" w:lineRule="auto"/>
        <w:ind w:firstLineChars="200" w:firstLine="402"/>
        <w:rPr>
          <w:rFonts w:ascii="Times New Roman" w:hAnsi="Times New Roman"/>
          <w:b/>
          <w:sz w:val="20"/>
          <w:szCs w:val="20"/>
        </w:rPr>
      </w:pPr>
      <w:r>
        <w:rPr>
          <w:rFonts w:ascii="Times New Roman" w:hAnsi="Times New Roman"/>
          <w:b/>
          <w:sz w:val="20"/>
          <w:szCs w:val="20"/>
        </w:rPr>
        <w:t xml:space="preserve">4. </w:t>
      </w:r>
      <w:r>
        <w:rPr>
          <w:rFonts w:ascii="Times New Roman" w:hAnsi="Times New Roman"/>
          <w:b/>
          <w:sz w:val="20"/>
          <w:szCs w:val="20"/>
        </w:rPr>
        <w:t>教学难点：</w:t>
      </w:r>
    </w:p>
    <w:p w:rsidR="00F32988" w:rsidRDefault="00E93E1C">
      <w:pPr>
        <w:snapToGrid w:val="0"/>
        <w:spacing w:line="360" w:lineRule="auto"/>
        <w:ind w:firstLineChars="200" w:firstLine="400"/>
        <w:rPr>
          <w:rFonts w:ascii="宋体" w:hAnsi="宋体"/>
          <w:sz w:val="20"/>
          <w:szCs w:val="20"/>
        </w:rPr>
      </w:pPr>
      <w:r>
        <w:rPr>
          <w:rFonts w:ascii="Times New Roman" w:hAnsi="Times New Roman"/>
          <w:sz w:val="20"/>
          <w:szCs w:val="20"/>
        </w:rPr>
        <w:t>（</w:t>
      </w:r>
      <w:r>
        <w:rPr>
          <w:rFonts w:ascii="Times New Roman" w:hAnsi="Times New Roman"/>
          <w:sz w:val="20"/>
          <w:szCs w:val="20"/>
        </w:rPr>
        <w:t>1</w:t>
      </w:r>
      <w:r>
        <w:rPr>
          <w:rFonts w:ascii="Times New Roman" w:hAnsi="Times New Roman"/>
          <w:sz w:val="20"/>
          <w:szCs w:val="20"/>
        </w:rPr>
        <w:t>）</w:t>
      </w:r>
      <w:r>
        <w:rPr>
          <w:rFonts w:ascii="宋体" w:hAnsi="宋体" w:hint="eastAsia"/>
          <w:sz w:val="20"/>
          <w:szCs w:val="20"/>
        </w:rPr>
        <w:t>关于对非希腊文明的描述，《波斯人》与《历史》在哪些方面继承了荷马史诗、《神谱》等神话叙事的传统；</w:t>
      </w:r>
    </w:p>
    <w:p w:rsidR="00F32988" w:rsidRDefault="00E93E1C">
      <w:pPr>
        <w:snapToGrid w:val="0"/>
        <w:spacing w:line="360" w:lineRule="auto"/>
        <w:ind w:firstLineChars="200" w:firstLine="400"/>
        <w:rPr>
          <w:rFonts w:ascii="宋体" w:hAnsi="宋体"/>
          <w:sz w:val="20"/>
          <w:szCs w:val="20"/>
        </w:rPr>
      </w:pPr>
      <w:r>
        <w:rPr>
          <w:rFonts w:ascii="Times New Roman" w:hAnsi="Times New Roman"/>
          <w:sz w:val="20"/>
          <w:szCs w:val="20"/>
        </w:rPr>
        <w:lastRenderedPageBreak/>
        <w:t>（</w:t>
      </w:r>
      <w:r>
        <w:rPr>
          <w:rFonts w:ascii="Times New Roman" w:hAnsi="Times New Roman"/>
          <w:sz w:val="20"/>
          <w:szCs w:val="20"/>
        </w:rPr>
        <w:t>2</w:t>
      </w:r>
      <w:r>
        <w:rPr>
          <w:rFonts w:ascii="Times New Roman" w:hAnsi="Times New Roman"/>
          <w:sz w:val="20"/>
          <w:szCs w:val="20"/>
        </w:rPr>
        <w:t>）</w:t>
      </w:r>
      <w:r>
        <w:rPr>
          <w:rFonts w:ascii="宋体" w:hAnsi="宋体" w:hint="eastAsia"/>
          <w:sz w:val="20"/>
          <w:szCs w:val="20"/>
        </w:rPr>
        <w:t>在继承传统的基础上，《波斯人》与《历史》采取了哪些方式，将波斯人、埃及人、斯基泰人、传说中的阿玛宗女战士等非希腊族群描述成“典型的蛮族人”，构筑了一套“他者话语”，从而成为“东方主义”的源头，对整个西方世界的文明</w:t>
      </w:r>
      <w:proofErr w:type="gramStart"/>
      <w:r>
        <w:rPr>
          <w:rFonts w:ascii="宋体" w:hAnsi="宋体" w:hint="eastAsia"/>
          <w:sz w:val="20"/>
          <w:szCs w:val="20"/>
        </w:rPr>
        <w:t>观产生</w:t>
      </w:r>
      <w:proofErr w:type="gramEnd"/>
      <w:r>
        <w:rPr>
          <w:rFonts w:ascii="宋体" w:hAnsi="宋体" w:hint="eastAsia"/>
          <w:sz w:val="20"/>
          <w:szCs w:val="20"/>
        </w:rPr>
        <w:t>了深远的影响。</w:t>
      </w:r>
    </w:p>
    <w:p w:rsidR="00F32988" w:rsidRDefault="00F32988">
      <w:pPr>
        <w:snapToGrid w:val="0"/>
        <w:spacing w:line="360" w:lineRule="auto"/>
        <w:rPr>
          <w:rFonts w:ascii="宋体" w:hAnsi="宋体"/>
          <w:b/>
          <w:sz w:val="20"/>
          <w:szCs w:val="20"/>
        </w:rPr>
      </w:pPr>
    </w:p>
    <w:p w:rsidR="00F32988" w:rsidRDefault="00E93E1C">
      <w:pPr>
        <w:snapToGrid w:val="0"/>
        <w:spacing w:line="360" w:lineRule="auto"/>
        <w:ind w:firstLineChars="200" w:firstLine="402"/>
        <w:rPr>
          <w:rFonts w:ascii="宋体" w:hAnsi="宋体"/>
          <w:b/>
          <w:sz w:val="20"/>
          <w:szCs w:val="20"/>
        </w:rPr>
      </w:pPr>
      <w:r>
        <w:rPr>
          <w:rFonts w:ascii="宋体" w:hAnsi="宋体" w:hint="eastAsia"/>
          <w:b/>
          <w:sz w:val="20"/>
          <w:szCs w:val="20"/>
        </w:rPr>
        <w:t>五、奥林匹斯神话与雅典城邦（公元前</w:t>
      </w:r>
      <w:r>
        <w:rPr>
          <w:rFonts w:ascii="Times New Roman" w:hAnsi="Times New Roman"/>
          <w:b/>
          <w:sz w:val="20"/>
          <w:szCs w:val="20"/>
        </w:rPr>
        <w:t>479</w:t>
      </w:r>
      <w:r>
        <w:rPr>
          <w:rFonts w:ascii="Times New Roman" w:hAnsi="Times New Roman" w:hint="eastAsia"/>
          <w:b/>
          <w:sz w:val="20"/>
          <w:szCs w:val="20"/>
        </w:rPr>
        <w:t>-</w:t>
      </w:r>
      <w:r>
        <w:rPr>
          <w:rFonts w:ascii="Times New Roman" w:hAnsi="Times New Roman"/>
          <w:b/>
          <w:sz w:val="20"/>
          <w:szCs w:val="20"/>
        </w:rPr>
        <w:t>前</w:t>
      </w:r>
      <w:r>
        <w:rPr>
          <w:rFonts w:ascii="Times New Roman" w:hAnsi="Times New Roman" w:hint="eastAsia"/>
          <w:b/>
          <w:sz w:val="20"/>
          <w:szCs w:val="20"/>
        </w:rPr>
        <w:t>399</w:t>
      </w:r>
      <w:r>
        <w:rPr>
          <w:rFonts w:ascii="宋体" w:hAnsi="宋体" w:hint="eastAsia"/>
          <w:b/>
          <w:sz w:val="20"/>
          <w:szCs w:val="20"/>
        </w:rPr>
        <w:t>年）（</w:t>
      </w:r>
      <w:r>
        <w:rPr>
          <w:rFonts w:ascii="Times New Roman" w:hAnsi="Times New Roman"/>
          <w:b/>
          <w:sz w:val="20"/>
          <w:szCs w:val="20"/>
        </w:rPr>
        <w:t>10</w:t>
      </w:r>
      <w:r>
        <w:rPr>
          <w:rFonts w:ascii="宋体" w:hAnsi="宋体" w:hint="eastAsia"/>
          <w:b/>
          <w:sz w:val="20"/>
          <w:szCs w:val="20"/>
        </w:rPr>
        <w:t>课时）</w:t>
      </w:r>
    </w:p>
    <w:p w:rsidR="00F32988" w:rsidRDefault="00E93E1C">
      <w:pPr>
        <w:snapToGrid w:val="0"/>
        <w:spacing w:line="360" w:lineRule="auto"/>
        <w:ind w:firstLineChars="200" w:firstLine="402"/>
        <w:rPr>
          <w:rFonts w:ascii="Times New Roman" w:hAnsi="Times New Roman"/>
          <w:b/>
          <w:sz w:val="20"/>
          <w:szCs w:val="20"/>
        </w:rPr>
      </w:pPr>
      <w:r>
        <w:rPr>
          <w:rFonts w:ascii="Times New Roman" w:hAnsi="Times New Roman"/>
          <w:b/>
          <w:sz w:val="20"/>
          <w:szCs w:val="20"/>
        </w:rPr>
        <w:t xml:space="preserve">1. </w:t>
      </w:r>
      <w:r>
        <w:rPr>
          <w:rFonts w:ascii="Times New Roman" w:hAnsi="Times New Roman"/>
          <w:b/>
          <w:sz w:val="20"/>
          <w:szCs w:val="20"/>
        </w:rPr>
        <w:t>知道：</w:t>
      </w:r>
    </w:p>
    <w:p w:rsidR="00F32988" w:rsidRDefault="00E93E1C">
      <w:pPr>
        <w:snapToGrid w:val="0"/>
        <w:spacing w:line="360" w:lineRule="auto"/>
        <w:ind w:firstLineChars="200" w:firstLine="402"/>
        <w:rPr>
          <w:rFonts w:ascii="Times New Roman" w:hAnsi="Times New Roman"/>
          <w:bCs/>
          <w:sz w:val="20"/>
          <w:szCs w:val="20"/>
        </w:rPr>
      </w:pPr>
      <w:r>
        <w:rPr>
          <w:rFonts w:ascii="Times New Roman" w:hAnsi="Times New Roman" w:hint="eastAsia"/>
          <w:b/>
          <w:sz w:val="20"/>
          <w:szCs w:val="20"/>
        </w:rPr>
        <w:t>（</w:t>
      </w:r>
      <w:r>
        <w:rPr>
          <w:rFonts w:ascii="Times New Roman" w:hAnsi="Times New Roman" w:hint="eastAsia"/>
          <w:b/>
          <w:sz w:val="20"/>
          <w:szCs w:val="20"/>
        </w:rPr>
        <w:t>1</w:t>
      </w:r>
      <w:r>
        <w:rPr>
          <w:rFonts w:ascii="Times New Roman" w:hAnsi="Times New Roman" w:hint="eastAsia"/>
          <w:b/>
          <w:sz w:val="20"/>
          <w:szCs w:val="20"/>
        </w:rPr>
        <w:t>）古风时代以来新产生的神话</w:t>
      </w:r>
      <w:r>
        <w:rPr>
          <w:rFonts w:ascii="Times New Roman" w:hAnsi="Times New Roman" w:hint="eastAsia"/>
          <w:b/>
          <w:sz w:val="20"/>
          <w:szCs w:val="20"/>
        </w:rPr>
        <w:t xml:space="preserve"> </w:t>
      </w:r>
      <w:r>
        <w:rPr>
          <w:rFonts w:ascii="Times New Roman" w:hAnsi="Times New Roman" w:hint="eastAsia"/>
          <w:bCs/>
          <w:sz w:val="20"/>
          <w:szCs w:val="20"/>
        </w:rPr>
        <w:t>酒神的身世与冒险故事，雅典建城神话，其他英雄人物的传说等；</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w:t>
      </w:r>
      <w:r>
        <w:rPr>
          <w:rFonts w:ascii="Times New Roman" w:hAnsi="Times New Roman" w:hint="eastAsia"/>
          <w:b/>
          <w:sz w:val="20"/>
          <w:szCs w:val="20"/>
        </w:rPr>
        <w:t>2</w:t>
      </w:r>
      <w:r>
        <w:rPr>
          <w:rFonts w:ascii="Times New Roman" w:hAnsi="Times New Roman"/>
          <w:b/>
          <w:sz w:val="20"/>
          <w:szCs w:val="20"/>
        </w:rPr>
        <w:t>）雅典民主制的建立</w:t>
      </w:r>
      <w:r>
        <w:rPr>
          <w:rFonts w:ascii="宋体" w:hAnsi="宋体" w:hint="eastAsia"/>
          <w:sz w:val="20"/>
          <w:szCs w:val="20"/>
        </w:rPr>
        <w:t xml:space="preserve"> 民主制建立的过程（梭伦立法、克里斯提尼改革、伯利克里改革等关键节点），希波战争对这一过程的重要意义，主要机构与机制（公民大会、</w:t>
      </w:r>
      <w:r>
        <w:rPr>
          <w:rFonts w:ascii="Times New Roman" w:hAnsi="Times New Roman"/>
          <w:sz w:val="20"/>
          <w:szCs w:val="20"/>
        </w:rPr>
        <w:t>500</w:t>
      </w:r>
      <w:r>
        <w:rPr>
          <w:rFonts w:ascii="宋体" w:hAnsi="宋体" w:hint="eastAsia"/>
          <w:sz w:val="20"/>
          <w:szCs w:val="20"/>
        </w:rPr>
        <w:t>人会议、</w:t>
      </w:r>
      <w:proofErr w:type="gramStart"/>
      <w:r>
        <w:rPr>
          <w:rFonts w:ascii="宋体" w:hAnsi="宋体" w:hint="eastAsia"/>
          <w:sz w:val="20"/>
          <w:szCs w:val="20"/>
        </w:rPr>
        <w:t>战神山</w:t>
      </w:r>
      <w:proofErr w:type="gramEnd"/>
      <w:r>
        <w:rPr>
          <w:rFonts w:ascii="宋体" w:hAnsi="宋体" w:hint="eastAsia"/>
          <w:sz w:val="20"/>
          <w:szCs w:val="20"/>
        </w:rPr>
        <w:t>法庭、抽签制、陶片放逐法等），公民身份的确立与等级，公民与非公民的分野；神话在此过程中的作用，如何影响了雅典人的自我认同等；</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w:t>
      </w:r>
      <w:r>
        <w:rPr>
          <w:rFonts w:ascii="Times New Roman" w:hAnsi="Times New Roman"/>
          <w:b/>
          <w:sz w:val="20"/>
          <w:szCs w:val="20"/>
        </w:rPr>
        <w:t>3</w:t>
      </w:r>
      <w:r>
        <w:rPr>
          <w:rFonts w:ascii="Times New Roman" w:hAnsi="Times New Roman"/>
          <w:b/>
          <w:sz w:val="20"/>
          <w:szCs w:val="20"/>
        </w:rPr>
        <w:t>）雅典人的日常生活（兼及希腊其他地区）</w:t>
      </w:r>
      <w:r>
        <w:rPr>
          <w:rFonts w:ascii="宋体" w:hAnsi="宋体" w:hint="eastAsia"/>
          <w:sz w:val="20"/>
          <w:szCs w:val="20"/>
        </w:rPr>
        <w:t xml:space="preserve"> 衣食住行，职业与收入，宗教仪式与节日庆典等；</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w:t>
      </w:r>
      <w:r>
        <w:rPr>
          <w:rFonts w:ascii="Times New Roman" w:hAnsi="Times New Roman"/>
          <w:b/>
          <w:sz w:val="20"/>
          <w:szCs w:val="20"/>
        </w:rPr>
        <w:t>4</w:t>
      </w:r>
      <w:r>
        <w:rPr>
          <w:rFonts w:ascii="Times New Roman" w:hAnsi="Times New Roman"/>
          <w:b/>
          <w:sz w:val="20"/>
          <w:szCs w:val="20"/>
        </w:rPr>
        <w:t>）公元前</w:t>
      </w:r>
      <w:r>
        <w:rPr>
          <w:rFonts w:ascii="Times New Roman" w:hAnsi="Times New Roman"/>
          <w:b/>
          <w:sz w:val="20"/>
          <w:szCs w:val="20"/>
        </w:rPr>
        <w:t>5</w:t>
      </w:r>
      <w:r>
        <w:rPr>
          <w:rFonts w:ascii="Times New Roman" w:hAnsi="Times New Roman"/>
          <w:b/>
          <w:sz w:val="20"/>
          <w:szCs w:val="20"/>
        </w:rPr>
        <w:t>世纪的戏剧</w:t>
      </w:r>
      <w:r>
        <w:rPr>
          <w:rFonts w:ascii="宋体" w:hAnsi="宋体" w:hint="eastAsia"/>
          <w:sz w:val="20"/>
          <w:szCs w:val="20"/>
        </w:rPr>
        <w:t xml:space="preserve"> </w:t>
      </w:r>
    </w:p>
    <w:p w:rsidR="00F32988" w:rsidRDefault="00ED49F6">
      <w:pPr>
        <w:snapToGrid w:val="0"/>
        <w:spacing w:line="360" w:lineRule="auto"/>
        <w:ind w:firstLineChars="200" w:firstLine="400"/>
        <w:rPr>
          <w:rFonts w:ascii="宋体" w:hAnsi="宋体"/>
          <w:sz w:val="20"/>
          <w:szCs w:val="20"/>
        </w:rPr>
      </w:pPr>
      <w:r>
        <w:rPr>
          <w:rFonts w:ascii="Times New Roman" w:hAnsi="Times New Roman"/>
          <w:sz w:val="20"/>
          <w:szCs w:val="20"/>
        </w:rPr>
        <w:fldChar w:fldCharType="begin"/>
      </w:r>
      <w:r w:rsidR="00E93E1C">
        <w:rPr>
          <w:rFonts w:ascii="Times New Roman" w:hAnsi="Times New Roman"/>
          <w:sz w:val="20"/>
          <w:szCs w:val="20"/>
        </w:rPr>
        <w:instrText xml:space="preserve"> = 1 \* GB3 \* MERGEFORMAT </w:instrText>
      </w:r>
      <w:r>
        <w:rPr>
          <w:rFonts w:ascii="Times New Roman" w:hAnsi="Times New Roman"/>
          <w:sz w:val="20"/>
          <w:szCs w:val="20"/>
        </w:rPr>
        <w:fldChar w:fldCharType="separate"/>
      </w:r>
      <w:r w:rsidR="00E93E1C">
        <w:rPr>
          <w:rFonts w:ascii="Times New Roman" w:hAnsi="Times New Roman"/>
          <w:sz w:val="20"/>
          <w:szCs w:val="20"/>
        </w:rPr>
        <w:t>①</w:t>
      </w:r>
      <w:r>
        <w:rPr>
          <w:rFonts w:ascii="Times New Roman" w:hAnsi="Times New Roman"/>
          <w:sz w:val="20"/>
          <w:szCs w:val="20"/>
        </w:rPr>
        <w:fldChar w:fldCharType="end"/>
      </w:r>
      <w:r w:rsidR="00E93E1C">
        <w:rPr>
          <w:rFonts w:ascii="Times New Roman" w:hAnsi="Times New Roman" w:hint="eastAsia"/>
          <w:sz w:val="20"/>
          <w:szCs w:val="20"/>
        </w:rPr>
        <w:t xml:space="preserve"> </w:t>
      </w:r>
      <w:r w:rsidR="00E93E1C">
        <w:rPr>
          <w:rFonts w:ascii="宋体" w:hAnsi="宋体" w:hint="eastAsia"/>
          <w:sz w:val="20"/>
          <w:szCs w:val="20"/>
        </w:rPr>
        <w:t>古希腊戏剧的起源与发展，表演形式，当时的演出机制——宗教节日中的戏剧比赛（大狄奥尼索斯节、</w:t>
      </w:r>
      <w:proofErr w:type="gramStart"/>
      <w:r w:rsidR="00E93E1C">
        <w:rPr>
          <w:rFonts w:ascii="宋体" w:hAnsi="宋体" w:hint="eastAsia"/>
          <w:sz w:val="20"/>
          <w:szCs w:val="20"/>
        </w:rPr>
        <w:t>勒奈亚节</w:t>
      </w:r>
      <w:proofErr w:type="gramEnd"/>
      <w:r w:rsidR="00E93E1C">
        <w:rPr>
          <w:rFonts w:ascii="宋体" w:hAnsi="宋体" w:hint="eastAsia"/>
          <w:sz w:val="20"/>
          <w:szCs w:val="20"/>
        </w:rPr>
        <w:t>），主要作家及其代表作等；</w:t>
      </w:r>
    </w:p>
    <w:p w:rsidR="00F32988" w:rsidRDefault="00ED49F6">
      <w:pPr>
        <w:snapToGrid w:val="0"/>
        <w:spacing w:line="360" w:lineRule="auto"/>
        <w:ind w:firstLineChars="200" w:firstLine="400"/>
        <w:rPr>
          <w:rFonts w:ascii="宋体" w:hAnsi="宋体"/>
          <w:sz w:val="20"/>
          <w:szCs w:val="20"/>
        </w:rPr>
      </w:pPr>
      <w:r>
        <w:rPr>
          <w:rFonts w:ascii="Times New Roman" w:hAnsi="Times New Roman"/>
          <w:sz w:val="20"/>
          <w:szCs w:val="20"/>
        </w:rPr>
        <w:fldChar w:fldCharType="begin"/>
      </w:r>
      <w:r w:rsidR="00E93E1C">
        <w:rPr>
          <w:rFonts w:ascii="Times New Roman" w:hAnsi="Times New Roman"/>
          <w:sz w:val="20"/>
          <w:szCs w:val="20"/>
        </w:rPr>
        <w:instrText xml:space="preserve"> = 2 \* GB3 \* MERGEFORMAT </w:instrText>
      </w:r>
      <w:r>
        <w:rPr>
          <w:rFonts w:ascii="Times New Roman" w:hAnsi="Times New Roman"/>
          <w:sz w:val="20"/>
          <w:szCs w:val="20"/>
        </w:rPr>
        <w:fldChar w:fldCharType="separate"/>
      </w:r>
      <w:r w:rsidR="00E93E1C">
        <w:rPr>
          <w:rFonts w:ascii="Times New Roman" w:hAnsi="Times New Roman"/>
          <w:sz w:val="20"/>
          <w:szCs w:val="20"/>
        </w:rPr>
        <w:t>②</w:t>
      </w:r>
      <w:r>
        <w:rPr>
          <w:rFonts w:ascii="Times New Roman" w:hAnsi="Times New Roman"/>
          <w:sz w:val="20"/>
          <w:szCs w:val="20"/>
        </w:rPr>
        <w:fldChar w:fldCharType="end"/>
      </w:r>
      <w:r w:rsidR="00E93E1C">
        <w:rPr>
          <w:rFonts w:ascii="Times New Roman" w:hAnsi="Times New Roman" w:hint="eastAsia"/>
          <w:sz w:val="20"/>
          <w:szCs w:val="20"/>
        </w:rPr>
        <w:t xml:space="preserve"> </w:t>
      </w:r>
      <w:r w:rsidR="00E93E1C">
        <w:rPr>
          <w:rFonts w:ascii="Times New Roman" w:hAnsi="Times New Roman" w:hint="eastAsia"/>
          <w:sz w:val="20"/>
          <w:szCs w:val="20"/>
        </w:rPr>
        <w:t>古希腊戏剧如何呈现神话故事；</w:t>
      </w:r>
    </w:p>
    <w:p w:rsidR="00F32988" w:rsidRDefault="00E93E1C">
      <w:pPr>
        <w:snapToGrid w:val="0"/>
        <w:spacing w:line="360" w:lineRule="auto"/>
        <w:ind w:firstLineChars="200" w:firstLine="402"/>
        <w:rPr>
          <w:rFonts w:ascii="Times New Roman" w:hAnsi="Times New Roman"/>
          <w:b/>
          <w:sz w:val="20"/>
          <w:szCs w:val="20"/>
        </w:rPr>
      </w:pPr>
      <w:r>
        <w:rPr>
          <w:rFonts w:ascii="Times New Roman" w:hAnsi="Times New Roman"/>
          <w:b/>
          <w:sz w:val="20"/>
          <w:szCs w:val="20"/>
        </w:rPr>
        <w:t xml:space="preserve">2. </w:t>
      </w:r>
      <w:r>
        <w:rPr>
          <w:rFonts w:ascii="Times New Roman" w:hAnsi="Times New Roman"/>
          <w:b/>
          <w:sz w:val="20"/>
          <w:szCs w:val="20"/>
        </w:rPr>
        <w:t>理解：</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w:t>
      </w:r>
      <w:r>
        <w:rPr>
          <w:rFonts w:ascii="Times New Roman" w:hAnsi="Times New Roman"/>
          <w:b/>
          <w:sz w:val="20"/>
          <w:szCs w:val="20"/>
        </w:rPr>
        <w:t>1</w:t>
      </w:r>
      <w:r>
        <w:rPr>
          <w:rFonts w:ascii="Times New Roman" w:hAnsi="Times New Roman"/>
          <w:b/>
          <w:sz w:val="20"/>
          <w:szCs w:val="20"/>
        </w:rPr>
        <w:t>）古今民主制的不同</w:t>
      </w:r>
      <w:r>
        <w:rPr>
          <w:rFonts w:ascii="Times New Roman" w:hAnsi="Times New Roman" w:hint="eastAsia"/>
          <w:b/>
          <w:sz w:val="20"/>
          <w:szCs w:val="20"/>
        </w:rPr>
        <w:t xml:space="preserve"> </w:t>
      </w:r>
      <w:r>
        <w:rPr>
          <w:rFonts w:ascii="宋体" w:hAnsi="宋体" w:hint="eastAsia"/>
          <w:sz w:val="20"/>
          <w:szCs w:val="20"/>
        </w:rPr>
        <w:t>城邦居民</w:t>
      </w:r>
      <w:r>
        <w:rPr>
          <w:rFonts w:ascii="Times New Roman" w:hAnsi="Times New Roman"/>
          <w:sz w:val="20"/>
          <w:szCs w:val="20"/>
        </w:rPr>
        <w:t>VS</w:t>
      </w:r>
      <w:r>
        <w:rPr>
          <w:rFonts w:ascii="宋体" w:hAnsi="宋体" w:hint="eastAsia"/>
          <w:sz w:val="20"/>
          <w:szCs w:val="20"/>
        </w:rPr>
        <w:t>原子个人，公民大会享有最高权力</w:t>
      </w:r>
      <w:r>
        <w:rPr>
          <w:rFonts w:ascii="Times New Roman" w:hAnsi="Times New Roman"/>
          <w:sz w:val="20"/>
          <w:szCs w:val="20"/>
        </w:rPr>
        <w:t>VS</w:t>
      </w:r>
      <w:r>
        <w:rPr>
          <w:rFonts w:ascii="宋体" w:hAnsi="宋体" w:hint="eastAsia"/>
          <w:sz w:val="20"/>
          <w:szCs w:val="20"/>
        </w:rPr>
        <w:t>权力制衡，正教合一</w:t>
      </w:r>
      <w:r>
        <w:rPr>
          <w:rFonts w:ascii="Times New Roman" w:hAnsi="Times New Roman"/>
          <w:sz w:val="20"/>
          <w:szCs w:val="20"/>
        </w:rPr>
        <w:t>VS</w:t>
      </w:r>
      <w:r>
        <w:rPr>
          <w:rFonts w:ascii="宋体" w:hAnsi="宋体" w:hint="eastAsia"/>
          <w:sz w:val="20"/>
          <w:szCs w:val="20"/>
        </w:rPr>
        <w:t>正教分离，抽签制</w:t>
      </w:r>
      <w:r>
        <w:rPr>
          <w:rFonts w:ascii="Times New Roman" w:hAnsi="Times New Roman"/>
          <w:sz w:val="20"/>
          <w:szCs w:val="20"/>
        </w:rPr>
        <w:t>VS</w:t>
      </w:r>
      <w:r>
        <w:rPr>
          <w:rFonts w:ascii="宋体" w:hAnsi="宋体" w:hint="eastAsia"/>
          <w:sz w:val="20"/>
          <w:szCs w:val="20"/>
        </w:rPr>
        <w:t>选举制；</w:t>
      </w:r>
    </w:p>
    <w:p w:rsidR="00F32988" w:rsidRDefault="00E93E1C">
      <w:pPr>
        <w:snapToGrid w:val="0"/>
        <w:spacing w:line="360" w:lineRule="auto"/>
        <w:ind w:firstLineChars="200" w:firstLine="402"/>
        <w:rPr>
          <w:rFonts w:ascii="宋体" w:hAnsi="宋体"/>
          <w:sz w:val="20"/>
          <w:szCs w:val="20"/>
        </w:rPr>
      </w:pPr>
      <w:r>
        <w:rPr>
          <w:rFonts w:ascii="Times New Roman" w:hAnsi="Times New Roman"/>
          <w:b/>
          <w:sz w:val="20"/>
          <w:szCs w:val="20"/>
        </w:rPr>
        <w:t>（</w:t>
      </w:r>
      <w:r>
        <w:rPr>
          <w:rFonts w:ascii="Times New Roman" w:hAnsi="Times New Roman"/>
          <w:b/>
          <w:sz w:val="20"/>
          <w:szCs w:val="20"/>
        </w:rPr>
        <w:t>2</w:t>
      </w:r>
      <w:r>
        <w:rPr>
          <w:rFonts w:ascii="Times New Roman" w:hAnsi="Times New Roman"/>
          <w:b/>
          <w:sz w:val="20"/>
          <w:szCs w:val="20"/>
        </w:rPr>
        <w:t>）戏剧比赛的社会功能</w:t>
      </w:r>
      <w:r>
        <w:rPr>
          <w:rFonts w:ascii="宋体" w:hAnsi="宋体" w:hint="eastAsia"/>
          <w:sz w:val="20"/>
          <w:szCs w:val="20"/>
        </w:rPr>
        <w:t xml:space="preserve"> 公元前</w:t>
      </w:r>
      <w:r>
        <w:rPr>
          <w:rFonts w:ascii="Times New Roman" w:hAnsi="Times New Roman"/>
          <w:sz w:val="20"/>
          <w:szCs w:val="20"/>
        </w:rPr>
        <w:t>5</w:t>
      </w:r>
      <w:r>
        <w:rPr>
          <w:rFonts w:ascii="宋体" w:hAnsi="宋体" w:hint="eastAsia"/>
          <w:sz w:val="20"/>
          <w:szCs w:val="20"/>
        </w:rPr>
        <w:t>世纪，依托于神话及宗教节日的戏剧比赛并非单纯的娱乐，而是雅典政府对外展示力量，对内强化自身权威、促进城邦和谐、推进民主的重要机制。比赛开始前，举行十将军奠酒、优秀公民表彰、战争遗孤游行、提</w:t>
      </w:r>
      <w:proofErr w:type="gramStart"/>
      <w:r>
        <w:rPr>
          <w:rFonts w:ascii="宋体" w:hAnsi="宋体" w:hint="eastAsia"/>
          <w:sz w:val="20"/>
          <w:szCs w:val="20"/>
        </w:rPr>
        <w:t>洛</w:t>
      </w:r>
      <w:proofErr w:type="gramEnd"/>
      <w:r>
        <w:rPr>
          <w:rFonts w:ascii="宋体" w:hAnsi="宋体" w:hint="eastAsia"/>
          <w:sz w:val="20"/>
          <w:szCs w:val="20"/>
        </w:rPr>
        <w:t>同盟各</w:t>
      </w:r>
      <w:proofErr w:type="gramStart"/>
      <w:r>
        <w:rPr>
          <w:rFonts w:ascii="宋体" w:hAnsi="宋体" w:hint="eastAsia"/>
          <w:sz w:val="20"/>
          <w:szCs w:val="20"/>
        </w:rPr>
        <w:t>邦</w:t>
      </w:r>
      <w:proofErr w:type="gramEnd"/>
      <w:r>
        <w:rPr>
          <w:rFonts w:ascii="宋体" w:hAnsi="宋体" w:hint="eastAsia"/>
          <w:sz w:val="20"/>
          <w:szCs w:val="20"/>
        </w:rPr>
        <w:t>进献贡品等仪式，从内外两方面强化政府权威。参赛剧目涉及城邦生活各方面，对社会矛盾、国际事务等不乏尖锐批判，是拥有公民权的剧作家行使民主权利的表现。公民、侨民、奴隶、妇女均可列席比赛，打破了日常生活中的族群隔离，强化了“雅典人”身份认同。比赛各环节均由富裕阶层赞助，平民可免费领取门票，在观看过程中免费享受酒水和食物；因此，戏剧比赛可看作雅典富裕阶层提供给平民阶层的福利，缓解了阶级矛盾。</w:t>
      </w:r>
    </w:p>
    <w:p w:rsidR="00F32988" w:rsidRDefault="00E93E1C">
      <w:pPr>
        <w:snapToGrid w:val="0"/>
        <w:spacing w:line="360" w:lineRule="auto"/>
        <w:ind w:firstLineChars="200" w:firstLine="402"/>
        <w:rPr>
          <w:rFonts w:ascii="Times New Roman" w:hAnsi="Times New Roman"/>
          <w:b/>
          <w:sz w:val="20"/>
          <w:szCs w:val="20"/>
        </w:rPr>
      </w:pPr>
      <w:r>
        <w:rPr>
          <w:rFonts w:ascii="Times New Roman" w:hAnsi="Times New Roman"/>
          <w:b/>
          <w:sz w:val="20"/>
          <w:szCs w:val="20"/>
        </w:rPr>
        <w:t xml:space="preserve">3. </w:t>
      </w:r>
      <w:r>
        <w:rPr>
          <w:rFonts w:ascii="Times New Roman" w:hAnsi="Times New Roman"/>
          <w:b/>
          <w:sz w:val="20"/>
          <w:szCs w:val="20"/>
        </w:rPr>
        <w:t>综合：</w:t>
      </w:r>
    </w:p>
    <w:p w:rsidR="00F32988" w:rsidRDefault="00E93E1C">
      <w:pPr>
        <w:snapToGrid w:val="0"/>
        <w:spacing w:line="360" w:lineRule="auto"/>
        <w:ind w:firstLineChars="200" w:firstLine="400"/>
        <w:rPr>
          <w:rFonts w:ascii="宋体" w:hAnsi="宋体"/>
          <w:sz w:val="20"/>
          <w:szCs w:val="20"/>
        </w:rPr>
      </w:pPr>
      <w:r>
        <w:rPr>
          <w:rFonts w:ascii="Times New Roman" w:hAnsi="Times New Roman"/>
          <w:sz w:val="20"/>
          <w:szCs w:val="20"/>
        </w:rPr>
        <w:t>（</w:t>
      </w:r>
      <w:r>
        <w:rPr>
          <w:rFonts w:ascii="Times New Roman" w:hAnsi="Times New Roman"/>
          <w:sz w:val="20"/>
          <w:szCs w:val="20"/>
        </w:rPr>
        <w:t>1</w:t>
      </w:r>
      <w:r>
        <w:rPr>
          <w:rFonts w:ascii="Times New Roman" w:hAnsi="Times New Roman"/>
          <w:sz w:val="20"/>
          <w:szCs w:val="20"/>
        </w:rPr>
        <w:t>）</w:t>
      </w:r>
      <w:r>
        <w:rPr>
          <w:rFonts w:ascii="宋体" w:hAnsi="宋体" w:hint="eastAsia"/>
          <w:sz w:val="20"/>
          <w:szCs w:val="20"/>
        </w:rPr>
        <w:t>从民主制与戏剧比赛透视古希腊城邦社会的特性——公共领域与私人领域、公民个体与城邦集体的辩证统一；</w:t>
      </w:r>
    </w:p>
    <w:p w:rsidR="00F32988" w:rsidRDefault="00E93E1C">
      <w:pPr>
        <w:snapToGrid w:val="0"/>
        <w:spacing w:line="360" w:lineRule="auto"/>
        <w:ind w:firstLineChars="200" w:firstLine="400"/>
        <w:rPr>
          <w:rFonts w:ascii="宋体" w:hAnsi="宋体"/>
          <w:sz w:val="20"/>
          <w:szCs w:val="20"/>
        </w:rPr>
      </w:pPr>
      <w:r>
        <w:rPr>
          <w:rFonts w:ascii="Times New Roman" w:hAnsi="Times New Roman"/>
          <w:sz w:val="20"/>
          <w:szCs w:val="20"/>
        </w:rPr>
        <w:t>（</w:t>
      </w:r>
      <w:r>
        <w:rPr>
          <w:rFonts w:ascii="Times New Roman" w:hAnsi="Times New Roman"/>
          <w:sz w:val="20"/>
          <w:szCs w:val="20"/>
        </w:rPr>
        <w:t>2</w:t>
      </w:r>
      <w:r>
        <w:rPr>
          <w:rFonts w:ascii="Times New Roman" w:hAnsi="Times New Roman"/>
          <w:sz w:val="20"/>
          <w:szCs w:val="20"/>
        </w:rPr>
        <w:t>）</w:t>
      </w:r>
      <w:r>
        <w:rPr>
          <w:rFonts w:ascii="宋体" w:hAnsi="宋体" w:hint="eastAsia"/>
          <w:sz w:val="20"/>
          <w:szCs w:val="20"/>
        </w:rPr>
        <w:t>古希腊世界的“统一”与“分裂”——政治上以城邦为单位，不存在统一的希腊国家，但存在文化、习俗、语言、宗教信仰（相对）统一的希腊世界。</w:t>
      </w:r>
    </w:p>
    <w:p w:rsidR="00F32988" w:rsidRDefault="00F32988">
      <w:pPr>
        <w:snapToGrid w:val="0"/>
        <w:spacing w:line="360" w:lineRule="auto"/>
        <w:ind w:firstLineChars="200" w:firstLine="400"/>
        <w:rPr>
          <w:rFonts w:ascii="宋体" w:hAnsi="宋体"/>
          <w:sz w:val="20"/>
          <w:szCs w:val="20"/>
        </w:rPr>
      </w:pPr>
    </w:p>
    <w:p w:rsidR="00F32988" w:rsidRDefault="00E93E1C" w:rsidP="000845D4">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lastRenderedPageBreak/>
        <w:t>六、课内实验名称及基本要求（选填，适用于课内实验）</w:t>
      </w:r>
    </w:p>
    <w:p w:rsidR="00F32988" w:rsidRDefault="00E93E1C">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F32988">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E93E1C">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E93E1C">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E93E1C">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E93E1C">
            <w:pPr>
              <w:snapToGrid w:val="0"/>
              <w:jc w:val="center"/>
              <w:rPr>
                <w:rFonts w:ascii="宋体" w:hAnsi="宋体"/>
                <w:sz w:val="20"/>
                <w:szCs w:val="20"/>
              </w:rPr>
            </w:pPr>
            <w:r>
              <w:rPr>
                <w:rFonts w:ascii="宋体" w:hAnsi="宋体" w:hint="eastAsia"/>
                <w:sz w:val="20"/>
                <w:szCs w:val="20"/>
              </w:rPr>
              <w:t>实验</w:t>
            </w:r>
          </w:p>
          <w:p w:rsidR="00F32988" w:rsidRDefault="00E93E1C">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F32988" w:rsidRDefault="00E93E1C">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F32988" w:rsidRDefault="00E93E1C">
            <w:pPr>
              <w:snapToGrid w:val="0"/>
              <w:jc w:val="center"/>
              <w:rPr>
                <w:rFonts w:ascii="宋体"/>
                <w:sz w:val="20"/>
                <w:szCs w:val="20"/>
              </w:rPr>
            </w:pPr>
            <w:r>
              <w:rPr>
                <w:rFonts w:ascii="宋体" w:hAnsi="宋体" w:hint="eastAsia"/>
                <w:sz w:val="20"/>
                <w:szCs w:val="20"/>
              </w:rPr>
              <w:t>备注</w:t>
            </w:r>
          </w:p>
        </w:tc>
      </w:tr>
      <w:tr w:rsidR="00F32988">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r>
      <w:tr w:rsidR="00F32988">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r>
      <w:tr w:rsidR="00F32988">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r>
      <w:tr w:rsidR="00F32988">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r>
      <w:tr w:rsidR="00F32988">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jc w:val="center"/>
              <w:rPr>
                <w:rFonts w:ascii="宋体"/>
                <w:sz w:val="16"/>
                <w:szCs w:val="16"/>
              </w:rPr>
            </w:pPr>
          </w:p>
        </w:tc>
      </w:tr>
    </w:tbl>
    <w:p w:rsidR="00F32988" w:rsidRDefault="00E93E1C" w:rsidP="000845D4">
      <w:pPr>
        <w:widowControl/>
        <w:spacing w:beforeLines="50" w:afterLines="50" w:line="288" w:lineRule="auto"/>
        <w:ind w:firstLineChars="200" w:firstLine="480"/>
        <w:jc w:val="left"/>
        <w:rPr>
          <w:rFonts w:ascii="黑体" w:eastAsia="黑体" w:hAnsi="宋体"/>
          <w:sz w:val="24"/>
        </w:rPr>
      </w:pPr>
      <w:r>
        <w:rPr>
          <w:rFonts w:ascii="黑体" w:eastAsia="黑体" w:hAnsi="宋体" w:hint="eastAsia"/>
          <w:sz w:val="24"/>
        </w:rPr>
        <w:t>六、实践环节各阶段名称及基本要求（选填，适用于集中实践、实习、毕业设计等）</w:t>
      </w:r>
    </w:p>
    <w:p w:rsidR="00F32988" w:rsidRDefault="00E93E1C">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71"/>
        <w:gridCol w:w="3240"/>
        <w:gridCol w:w="1260"/>
        <w:gridCol w:w="1125"/>
      </w:tblGrid>
      <w:tr w:rsidR="00F32988">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E93E1C">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E93E1C">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E93E1C">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E93E1C">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F32988" w:rsidRDefault="00E93E1C">
            <w:pPr>
              <w:snapToGrid w:val="0"/>
              <w:rPr>
                <w:rFonts w:ascii="宋体"/>
                <w:sz w:val="20"/>
                <w:szCs w:val="20"/>
              </w:rPr>
            </w:pPr>
            <w:r>
              <w:rPr>
                <w:rFonts w:ascii="宋体" w:hAnsi="宋体" w:hint="eastAsia"/>
                <w:sz w:val="20"/>
                <w:szCs w:val="20"/>
              </w:rPr>
              <w:t>备注</w:t>
            </w:r>
          </w:p>
        </w:tc>
      </w:tr>
      <w:tr w:rsidR="00F32988">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r>
      <w:tr w:rsidR="00F32988">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r>
      <w:tr w:rsidR="00F32988">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r>
      <w:tr w:rsidR="00F32988">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r>
      <w:tr w:rsidR="00F32988">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32988" w:rsidRDefault="00F32988" w:rsidP="000845D4">
            <w:pPr>
              <w:snapToGrid w:val="0"/>
              <w:spacing w:beforeLines="50" w:afterLines="50" w:line="288" w:lineRule="auto"/>
              <w:rPr>
                <w:rFonts w:ascii="宋体"/>
                <w:sz w:val="16"/>
                <w:szCs w:val="16"/>
              </w:rPr>
            </w:pPr>
          </w:p>
        </w:tc>
      </w:tr>
    </w:tbl>
    <w:p w:rsidR="00F32988" w:rsidRDefault="00F32988">
      <w:pPr>
        <w:snapToGrid w:val="0"/>
        <w:spacing w:line="288" w:lineRule="auto"/>
        <w:ind w:right="2520"/>
        <w:rPr>
          <w:sz w:val="20"/>
          <w:szCs w:val="20"/>
        </w:rPr>
      </w:pPr>
    </w:p>
    <w:tbl>
      <w:tblPr>
        <w:tblpPr w:leftFromText="180" w:rightFromText="180" w:vertAnchor="text" w:horzAnchor="page" w:tblpX="1598" w:tblpY="100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F32988">
        <w:tc>
          <w:tcPr>
            <w:tcW w:w="1809" w:type="dxa"/>
            <w:shd w:val="clear" w:color="auto" w:fill="auto"/>
          </w:tcPr>
          <w:p w:rsidR="00F32988" w:rsidRDefault="00E93E1C" w:rsidP="000845D4">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F32988" w:rsidRDefault="00E93E1C" w:rsidP="000845D4">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F32988" w:rsidRDefault="00E93E1C" w:rsidP="000845D4">
            <w:pPr>
              <w:snapToGrid w:val="0"/>
              <w:spacing w:beforeLines="50" w:afterLines="50"/>
              <w:jc w:val="center"/>
              <w:rPr>
                <w:rFonts w:ascii="宋体" w:hAnsi="宋体"/>
                <w:bCs/>
                <w:color w:val="000000"/>
                <w:szCs w:val="20"/>
              </w:rPr>
            </w:pPr>
            <w:r>
              <w:rPr>
                <w:rFonts w:ascii="宋体" w:hAnsi="宋体" w:hint="eastAsia"/>
                <w:bCs/>
                <w:color w:val="000000"/>
                <w:szCs w:val="20"/>
                <w:highlight w:val="yellow"/>
              </w:rPr>
              <w:t>占比</w:t>
            </w:r>
          </w:p>
        </w:tc>
      </w:tr>
      <w:tr w:rsidR="00F32988">
        <w:tc>
          <w:tcPr>
            <w:tcW w:w="1809" w:type="dxa"/>
            <w:shd w:val="clear" w:color="auto" w:fill="auto"/>
          </w:tcPr>
          <w:p w:rsidR="00F32988" w:rsidRDefault="00E93E1C" w:rsidP="000845D4">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X1</w:t>
            </w:r>
          </w:p>
        </w:tc>
        <w:tc>
          <w:tcPr>
            <w:tcW w:w="5103" w:type="dxa"/>
            <w:shd w:val="clear" w:color="auto" w:fill="auto"/>
          </w:tcPr>
          <w:p w:rsidR="00F32988" w:rsidRDefault="00E93E1C" w:rsidP="000845D4">
            <w:pPr>
              <w:snapToGrid w:val="0"/>
              <w:spacing w:beforeLines="50" w:afterLines="50"/>
              <w:jc w:val="left"/>
              <w:rPr>
                <w:rFonts w:ascii="宋体" w:hAnsi="宋体"/>
                <w:bCs/>
                <w:color w:val="000000"/>
                <w:szCs w:val="20"/>
              </w:rPr>
            </w:pPr>
            <w:r>
              <w:rPr>
                <w:rFonts w:ascii="宋体" w:hAnsi="宋体" w:hint="eastAsia"/>
                <w:bCs/>
                <w:color w:val="000000"/>
                <w:szCs w:val="20"/>
              </w:rPr>
              <w:t>作业</w:t>
            </w:r>
            <w:proofErr w:type="gramStart"/>
            <w:r>
              <w:rPr>
                <w:rFonts w:ascii="宋体" w:hAnsi="宋体" w:hint="eastAsia"/>
                <w:bCs/>
                <w:color w:val="000000"/>
                <w:szCs w:val="20"/>
              </w:rPr>
              <w:t>一</w:t>
            </w:r>
            <w:proofErr w:type="gramEnd"/>
            <w:r>
              <w:rPr>
                <w:rFonts w:ascii="宋体" w:hAnsi="宋体" w:hint="eastAsia"/>
                <w:bCs/>
                <w:color w:val="000000"/>
                <w:szCs w:val="20"/>
              </w:rPr>
              <w:t>：以克里</w:t>
            </w:r>
            <w:proofErr w:type="gramStart"/>
            <w:r>
              <w:rPr>
                <w:rFonts w:ascii="宋体" w:hAnsi="宋体" w:hint="eastAsia"/>
                <w:bCs/>
                <w:color w:val="000000"/>
                <w:szCs w:val="20"/>
              </w:rPr>
              <w:t>特</w:t>
            </w:r>
            <w:proofErr w:type="gramEnd"/>
            <w:r>
              <w:rPr>
                <w:rFonts w:ascii="宋体" w:hAnsi="宋体" w:hint="eastAsia"/>
                <w:bCs/>
                <w:color w:val="000000"/>
                <w:szCs w:val="20"/>
              </w:rPr>
              <w:t>神话、远古希腊文明或荷马史诗的某一方面为切入点谈学习所得，</w:t>
            </w:r>
            <w:r>
              <w:rPr>
                <w:rFonts w:ascii="Times New Roman" w:hAnsi="Times New Roman"/>
                <w:bCs/>
                <w:color w:val="000000"/>
                <w:szCs w:val="20"/>
              </w:rPr>
              <w:t>1000</w:t>
            </w:r>
            <w:r>
              <w:rPr>
                <w:rFonts w:ascii="宋体" w:hAnsi="宋体" w:hint="eastAsia"/>
                <w:bCs/>
                <w:color w:val="000000"/>
                <w:szCs w:val="20"/>
              </w:rPr>
              <w:t>字左右</w:t>
            </w:r>
          </w:p>
        </w:tc>
        <w:tc>
          <w:tcPr>
            <w:tcW w:w="1843" w:type="dxa"/>
            <w:shd w:val="clear" w:color="auto" w:fill="auto"/>
          </w:tcPr>
          <w:p w:rsidR="00F32988" w:rsidRDefault="00E93E1C" w:rsidP="000845D4">
            <w:pPr>
              <w:snapToGrid w:val="0"/>
              <w:spacing w:beforeLines="50" w:afterLines="50"/>
              <w:jc w:val="center"/>
              <w:rPr>
                <w:rFonts w:ascii="宋体" w:hAnsi="宋体"/>
                <w:bCs/>
                <w:color w:val="000000"/>
                <w:szCs w:val="20"/>
              </w:rPr>
            </w:pPr>
            <w:r>
              <w:rPr>
                <w:rFonts w:ascii="Times New Roman" w:hAnsi="Times New Roman"/>
                <w:bCs/>
                <w:color w:val="000000"/>
                <w:szCs w:val="20"/>
              </w:rPr>
              <w:t>30%</w:t>
            </w:r>
          </w:p>
        </w:tc>
      </w:tr>
      <w:tr w:rsidR="00F32988">
        <w:tc>
          <w:tcPr>
            <w:tcW w:w="1809" w:type="dxa"/>
            <w:shd w:val="clear" w:color="auto" w:fill="auto"/>
          </w:tcPr>
          <w:p w:rsidR="00F32988" w:rsidRDefault="00E93E1C" w:rsidP="000845D4">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X2</w:t>
            </w:r>
          </w:p>
        </w:tc>
        <w:tc>
          <w:tcPr>
            <w:tcW w:w="5103" w:type="dxa"/>
            <w:shd w:val="clear" w:color="auto" w:fill="auto"/>
          </w:tcPr>
          <w:p w:rsidR="00F32988" w:rsidRDefault="00E93E1C" w:rsidP="000845D4">
            <w:pPr>
              <w:snapToGrid w:val="0"/>
              <w:spacing w:beforeLines="50" w:afterLines="50"/>
              <w:jc w:val="left"/>
              <w:rPr>
                <w:rFonts w:ascii="宋体" w:hAnsi="宋体"/>
                <w:bCs/>
                <w:color w:val="000000"/>
                <w:szCs w:val="20"/>
              </w:rPr>
            </w:pPr>
            <w:r>
              <w:rPr>
                <w:rFonts w:ascii="宋体" w:hAnsi="宋体" w:hint="eastAsia"/>
                <w:bCs/>
                <w:color w:val="000000"/>
                <w:szCs w:val="20"/>
              </w:rPr>
              <w:t>作业二：以奥林匹斯神话与古风、古典时期希腊文明的某一方面为切入点谈学习所得，</w:t>
            </w:r>
            <w:r>
              <w:rPr>
                <w:rFonts w:ascii="Times New Roman" w:hAnsi="Times New Roman"/>
                <w:bCs/>
                <w:color w:val="000000"/>
                <w:szCs w:val="20"/>
              </w:rPr>
              <w:t>1000</w:t>
            </w:r>
            <w:r>
              <w:rPr>
                <w:rFonts w:ascii="宋体" w:hAnsi="宋体" w:hint="eastAsia"/>
                <w:bCs/>
                <w:color w:val="000000"/>
                <w:szCs w:val="20"/>
              </w:rPr>
              <w:t>字左右</w:t>
            </w:r>
          </w:p>
        </w:tc>
        <w:tc>
          <w:tcPr>
            <w:tcW w:w="1843" w:type="dxa"/>
            <w:shd w:val="clear" w:color="auto" w:fill="auto"/>
          </w:tcPr>
          <w:p w:rsidR="00F32988" w:rsidRDefault="00E93E1C" w:rsidP="000845D4">
            <w:pPr>
              <w:snapToGrid w:val="0"/>
              <w:spacing w:beforeLines="50" w:afterLines="50"/>
              <w:jc w:val="center"/>
              <w:rPr>
                <w:rFonts w:ascii="宋体" w:hAnsi="宋体"/>
                <w:bCs/>
                <w:color w:val="000000"/>
                <w:szCs w:val="20"/>
              </w:rPr>
            </w:pPr>
            <w:r>
              <w:rPr>
                <w:rFonts w:ascii="Times New Roman" w:hAnsi="Times New Roman"/>
                <w:bCs/>
                <w:color w:val="000000"/>
                <w:szCs w:val="20"/>
              </w:rPr>
              <w:t>30%</w:t>
            </w:r>
          </w:p>
        </w:tc>
      </w:tr>
      <w:tr w:rsidR="00F32988">
        <w:tc>
          <w:tcPr>
            <w:tcW w:w="1809" w:type="dxa"/>
            <w:shd w:val="clear" w:color="auto" w:fill="auto"/>
          </w:tcPr>
          <w:p w:rsidR="00F32988" w:rsidRDefault="00E93E1C" w:rsidP="000845D4">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X3</w:t>
            </w:r>
          </w:p>
        </w:tc>
        <w:tc>
          <w:tcPr>
            <w:tcW w:w="5103" w:type="dxa"/>
            <w:shd w:val="clear" w:color="auto" w:fill="auto"/>
          </w:tcPr>
          <w:p w:rsidR="00F32988" w:rsidRDefault="00E93E1C" w:rsidP="000845D4">
            <w:pPr>
              <w:snapToGrid w:val="0"/>
              <w:spacing w:beforeLines="50" w:afterLines="50"/>
              <w:jc w:val="left"/>
              <w:rPr>
                <w:rFonts w:ascii="宋体" w:hAnsi="宋体"/>
                <w:bCs/>
                <w:color w:val="000000"/>
                <w:szCs w:val="20"/>
              </w:rPr>
            </w:pPr>
            <w:r>
              <w:rPr>
                <w:rFonts w:ascii="宋体" w:hAnsi="宋体" w:hint="eastAsia"/>
                <w:bCs/>
                <w:color w:val="000000"/>
                <w:szCs w:val="20"/>
              </w:rPr>
              <w:t>作业三：以“神话与古希腊社会”为切入点写分析性小论文，</w:t>
            </w:r>
            <w:r>
              <w:rPr>
                <w:rFonts w:ascii="Times New Roman" w:hAnsi="Times New Roman"/>
                <w:bCs/>
                <w:color w:val="000000"/>
                <w:szCs w:val="20"/>
              </w:rPr>
              <w:t>1500</w:t>
            </w:r>
            <w:r>
              <w:rPr>
                <w:rFonts w:ascii="宋体" w:hAnsi="宋体" w:hint="eastAsia"/>
                <w:bCs/>
                <w:color w:val="000000"/>
                <w:szCs w:val="20"/>
              </w:rPr>
              <w:t>字左右</w:t>
            </w:r>
          </w:p>
        </w:tc>
        <w:tc>
          <w:tcPr>
            <w:tcW w:w="1843" w:type="dxa"/>
            <w:shd w:val="clear" w:color="auto" w:fill="auto"/>
          </w:tcPr>
          <w:p w:rsidR="00F32988" w:rsidRDefault="00E93E1C" w:rsidP="000845D4">
            <w:pPr>
              <w:snapToGrid w:val="0"/>
              <w:spacing w:beforeLines="50" w:afterLines="50"/>
              <w:jc w:val="center"/>
              <w:rPr>
                <w:rFonts w:ascii="宋体" w:hAnsi="宋体"/>
                <w:bCs/>
                <w:color w:val="000000"/>
                <w:szCs w:val="20"/>
              </w:rPr>
            </w:pPr>
            <w:r>
              <w:rPr>
                <w:rFonts w:ascii="Times New Roman" w:hAnsi="Times New Roman"/>
                <w:bCs/>
                <w:color w:val="000000"/>
                <w:szCs w:val="20"/>
              </w:rPr>
              <w:t>40%</w:t>
            </w:r>
          </w:p>
        </w:tc>
      </w:tr>
      <w:tr w:rsidR="00F32988">
        <w:tc>
          <w:tcPr>
            <w:tcW w:w="1809" w:type="dxa"/>
            <w:shd w:val="clear" w:color="auto" w:fill="auto"/>
          </w:tcPr>
          <w:p w:rsidR="00F32988" w:rsidRDefault="00E93E1C" w:rsidP="000845D4">
            <w:pPr>
              <w:snapToGrid w:val="0"/>
              <w:spacing w:beforeLines="50" w:afterLines="50"/>
              <w:jc w:val="center"/>
              <w:rPr>
                <w:rFonts w:ascii="宋体" w:hAnsi="宋体"/>
                <w:bCs/>
                <w:color w:val="000000"/>
                <w:szCs w:val="20"/>
                <w:highlight w:val="yellow"/>
              </w:rPr>
            </w:pPr>
            <w:r>
              <w:rPr>
                <w:rFonts w:ascii="宋体" w:hAnsi="宋体" w:hint="eastAsia"/>
                <w:bCs/>
                <w:color w:val="000000"/>
                <w:szCs w:val="20"/>
                <w:highlight w:val="yellow"/>
              </w:rPr>
              <w:t>X4</w:t>
            </w:r>
          </w:p>
        </w:tc>
        <w:tc>
          <w:tcPr>
            <w:tcW w:w="5103" w:type="dxa"/>
            <w:shd w:val="clear" w:color="auto" w:fill="auto"/>
          </w:tcPr>
          <w:p w:rsidR="00F32988" w:rsidRDefault="00F32988" w:rsidP="000845D4">
            <w:pPr>
              <w:snapToGrid w:val="0"/>
              <w:spacing w:beforeLines="50" w:afterLines="50"/>
              <w:jc w:val="center"/>
              <w:rPr>
                <w:rFonts w:ascii="宋体" w:hAnsi="宋体"/>
                <w:bCs/>
                <w:color w:val="000000"/>
                <w:szCs w:val="20"/>
              </w:rPr>
            </w:pPr>
          </w:p>
        </w:tc>
        <w:tc>
          <w:tcPr>
            <w:tcW w:w="1843" w:type="dxa"/>
            <w:shd w:val="clear" w:color="auto" w:fill="auto"/>
          </w:tcPr>
          <w:p w:rsidR="00F32988" w:rsidRDefault="00F32988" w:rsidP="000845D4">
            <w:pPr>
              <w:snapToGrid w:val="0"/>
              <w:spacing w:beforeLines="50" w:afterLines="50"/>
              <w:jc w:val="center"/>
              <w:rPr>
                <w:rFonts w:ascii="宋体" w:hAnsi="宋体"/>
                <w:bCs/>
                <w:color w:val="000000"/>
                <w:szCs w:val="20"/>
              </w:rPr>
            </w:pPr>
          </w:p>
        </w:tc>
      </w:tr>
      <w:tr w:rsidR="00F32988">
        <w:tc>
          <w:tcPr>
            <w:tcW w:w="1809" w:type="dxa"/>
            <w:shd w:val="clear" w:color="auto" w:fill="auto"/>
          </w:tcPr>
          <w:p w:rsidR="00F32988" w:rsidRDefault="00F32988" w:rsidP="000845D4">
            <w:pPr>
              <w:snapToGrid w:val="0"/>
              <w:spacing w:beforeLines="50" w:afterLines="50"/>
              <w:rPr>
                <w:rFonts w:ascii="宋体" w:hAnsi="宋体"/>
                <w:bCs/>
                <w:color w:val="000000"/>
                <w:szCs w:val="20"/>
                <w:highlight w:val="cyan"/>
              </w:rPr>
            </w:pPr>
          </w:p>
        </w:tc>
        <w:tc>
          <w:tcPr>
            <w:tcW w:w="5103" w:type="dxa"/>
            <w:shd w:val="clear" w:color="auto" w:fill="auto"/>
          </w:tcPr>
          <w:p w:rsidR="00F32988" w:rsidRDefault="00F32988" w:rsidP="000845D4">
            <w:pPr>
              <w:snapToGrid w:val="0"/>
              <w:spacing w:beforeLines="50" w:afterLines="50"/>
              <w:jc w:val="center"/>
              <w:rPr>
                <w:rFonts w:ascii="宋体" w:hAnsi="宋体"/>
                <w:bCs/>
                <w:color w:val="000000"/>
                <w:szCs w:val="20"/>
                <w:highlight w:val="cyan"/>
              </w:rPr>
            </w:pPr>
          </w:p>
        </w:tc>
        <w:tc>
          <w:tcPr>
            <w:tcW w:w="1843" w:type="dxa"/>
            <w:shd w:val="clear" w:color="auto" w:fill="auto"/>
          </w:tcPr>
          <w:p w:rsidR="00F32988" w:rsidRDefault="00F32988" w:rsidP="000845D4">
            <w:pPr>
              <w:snapToGrid w:val="0"/>
              <w:spacing w:beforeLines="50" w:afterLines="50"/>
              <w:jc w:val="center"/>
              <w:rPr>
                <w:rFonts w:ascii="宋体" w:hAnsi="宋体"/>
                <w:bCs/>
                <w:color w:val="000000"/>
                <w:szCs w:val="20"/>
              </w:rPr>
            </w:pPr>
          </w:p>
        </w:tc>
      </w:tr>
    </w:tbl>
    <w:p w:rsidR="00F32988" w:rsidRDefault="00E93E1C" w:rsidP="000845D4">
      <w:pPr>
        <w:widowControl/>
        <w:spacing w:beforeLines="50" w:afterLines="50" w:line="288" w:lineRule="auto"/>
        <w:jc w:val="left"/>
        <w:rPr>
          <w:rFonts w:ascii="黑体" w:eastAsia="黑体" w:hAnsi="宋体"/>
          <w:sz w:val="24"/>
        </w:rPr>
      </w:pPr>
      <w:r>
        <w:rPr>
          <w:rFonts w:ascii="黑体" w:eastAsia="黑体" w:hAnsi="宋体" w:hint="eastAsia"/>
          <w:sz w:val="24"/>
        </w:rPr>
        <w:t>七、评价方式与成绩</w:t>
      </w:r>
      <w:r>
        <w:rPr>
          <w:rFonts w:ascii="黑体" w:eastAsia="黑体" w:hAnsi="宋体"/>
          <w:sz w:val="24"/>
        </w:rPr>
        <w:t>（必填项）</w:t>
      </w:r>
    </w:p>
    <w:p w:rsidR="00F32988" w:rsidRDefault="00E93E1C" w:rsidP="000845D4">
      <w:pPr>
        <w:snapToGrid w:val="0"/>
        <w:spacing w:beforeLines="50"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F32988" w:rsidRDefault="00E93E1C">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highlight w:val="yellow"/>
        </w:rPr>
        <w:t>一般课外扩展阅读的检查评价应该成为“X”中的一部分。</w:t>
      </w:r>
    </w:p>
    <w:p w:rsidR="00F32988" w:rsidRDefault="00E93E1C">
      <w:pPr>
        <w:snapToGrid w:val="0"/>
        <w:spacing w:before="120" w:after="120" w:line="288" w:lineRule="auto"/>
        <w:ind w:firstLineChars="200" w:firstLine="400"/>
        <w:rPr>
          <w:rFonts w:ascii="宋体" w:hAnsi="宋体"/>
          <w:sz w:val="20"/>
          <w:szCs w:val="20"/>
          <w:highlight w:val="yellow"/>
        </w:rPr>
      </w:pPr>
      <w:r>
        <w:rPr>
          <w:rFonts w:ascii="宋体" w:hAnsi="宋体" w:hint="eastAsia"/>
          <w:sz w:val="20"/>
          <w:szCs w:val="20"/>
          <w:highlight w:val="yellow"/>
        </w:rPr>
        <w:lastRenderedPageBreak/>
        <w:t>同一门课程由多个教师共同授课的，由课程组共同讨论决定X的内容、次数及比例。</w:t>
      </w:r>
    </w:p>
    <w:p w:rsidR="00F32988" w:rsidRDefault="00F32988">
      <w:pPr>
        <w:snapToGrid w:val="0"/>
        <w:spacing w:before="120" w:after="120" w:line="288" w:lineRule="auto"/>
        <w:ind w:firstLineChars="200" w:firstLine="400"/>
        <w:rPr>
          <w:rFonts w:ascii="宋体" w:hAnsi="宋体"/>
          <w:sz w:val="20"/>
          <w:szCs w:val="20"/>
          <w:highlight w:val="yellow"/>
        </w:rPr>
      </w:pPr>
    </w:p>
    <w:p w:rsidR="00F32988" w:rsidRDefault="00E93E1C">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rFonts w:hint="eastAsia"/>
          <w:sz w:val="28"/>
          <w:szCs w:val="28"/>
        </w:rPr>
        <w:t>系主任审核签名：</w:t>
      </w:r>
    </w:p>
    <w:p w:rsidR="00F32988" w:rsidRDefault="00E93E1C">
      <w:pPr>
        <w:snapToGrid w:val="0"/>
        <w:spacing w:line="288" w:lineRule="auto"/>
        <w:ind w:firstLineChars="300" w:firstLine="840"/>
        <w:rPr>
          <w:sz w:val="28"/>
          <w:szCs w:val="28"/>
        </w:rPr>
      </w:pPr>
      <w:r>
        <w:rPr>
          <w:rFonts w:hint="eastAsia"/>
          <w:sz w:val="28"/>
          <w:szCs w:val="28"/>
        </w:rPr>
        <w:t>审核时间：</w:t>
      </w:r>
    </w:p>
    <w:p w:rsidR="00F32988" w:rsidRDefault="00F32988"/>
    <w:sectPr w:rsidR="00F32988" w:rsidSect="00F329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5D4" w:rsidRDefault="000845D4" w:rsidP="000845D4">
      <w:r>
        <w:separator/>
      </w:r>
    </w:p>
  </w:endnote>
  <w:endnote w:type="continuationSeparator" w:id="1">
    <w:p w:rsidR="000845D4" w:rsidRDefault="000845D4" w:rsidP="000845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5D4" w:rsidRDefault="000845D4" w:rsidP="000845D4">
      <w:r>
        <w:separator/>
      </w:r>
    </w:p>
  </w:footnote>
  <w:footnote w:type="continuationSeparator" w:id="1">
    <w:p w:rsidR="000845D4" w:rsidRDefault="000845D4" w:rsidP="000845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7362F"/>
    <w:rsid w:val="00077CED"/>
    <w:rsid w:val="000845D4"/>
    <w:rsid w:val="001A1226"/>
    <w:rsid w:val="001F4A01"/>
    <w:rsid w:val="00256B39"/>
    <w:rsid w:val="0026033C"/>
    <w:rsid w:val="002E3721"/>
    <w:rsid w:val="002F1A16"/>
    <w:rsid w:val="00313BBA"/>
    <w:rsid w:val="0032602E"/>
    <w:rsid w:val="003367AE"/>
    <w:rsid w:val="00354990"/>
    <w:rsid w:val="003F127E"/>
    <w:rsid w:val="004100B0"/>
    <w:rsid w:val="00492296"/>
    <w:rsid w:val="005467DC"/>
    <w:rsid w:val="00550CE2"/>
    <w:rsid w:val="00553D03"/>
    <w:rsid w:val="005B2B6D"/>
    <w:rsid w:val="005B4B4E"/>
    <w:rsid w:val="00624FE1"/>
    <w:rsid w:val="007208D6"/>
    <w:rsid w:val="007E6FBA"/>
    <w:rsid w:val="008B397C"/>
    <w:rsid w:val="008B47F4"/>
    <w:rsid w:val="008F279F"/>
    <w:rsid w:val="00900019"/>
    <w:rsid w:val="0099063E"/>
    <w:rsid w:val="00A32929"/>
    <w:rsid w:val="00AD08F0"/>
    <w:rsid w:val="00AF35CA"/>
    <w:rsid w:val="00B511A5"/>
    <w:rsid w:val="00B7651F"/>
    <w:rsid w:val="00C46B1C"/>
    <w:rsid w:val="00C56E09"/>
    <w:rsid w:val="00C721FD"/>
    <w:rsid w:val="00CF7892"/>
    <w:rsid w:val="00E16D30"/>
    <w:rsid w:val="00E33169"/>
    <w:rsid w:val="00E70904"/>
    <w:rsid w:val="00E93E1C"/>
    <w:rsid w:val="00ED49F6"/>
    <w:rsid w:val="00EE1EFB"/>
    <w:rsid w:val="00EF44B1"/>
    <w:rsid w:val="00F32988"/>
    <w:rsid w:val="00F35AA0"/>
    <w:rsid w:val="00FF2C61"/>
    <w:rsid w:val="024B0C39"/>
    <w:rsid w:val="02AC1FC1"/>
    <w:rsid w:val="06A943E3"/>
    <w:rsid w:val="06CD4C74"/>
    <w:rsid w:val="07910517"/>
    <w:rsid w:val="089608E6"/>
    <w:rsid w:val="0A4B4588"/>
    <w:rsid w:val="0C590E0F"/>
    <w:rsid w:val="0FB3637D"/>
    <w:rsid w:val="0FCD7850"/>
    <w:rsid w:val="1252010C"/>
    <w:rsid w:val="170C74B4"/>
    <w:rsid w:val="17CD58FA"/>
    <w:rsid w:val="1877014F"/>
    <w:rsid w:val="1B221FFA"/>
    <w:rsid w:val="1C794FA0"/>
    <w:rsid w:val="203F610F"/>
    <w:rsid w:val="22A10A98"/>
    <w:rsid w:val="24192CCC"/>
    <w:rsid w:val="244E3F24"/>
    <w:rsid w:val="24B629DD"/>
    <w:rsid w:val="24D17375"/>
    <w:rsid w:val="24FA29CE"/>
    <w:rsid w:val="26AF7361"/>
    <w:rsid w:val="27D770CC"/>
    <w:rsid w:val="2C622D60"/>
    <w:rsid w:val="2F7B15C1"/>
    <w:rsid w:val="300C6F18"/>
    <w:rsid w:val="31223817"/>
    <w:rsid w:val="357F6719"/>
    <w:rsid w:val="3A7D1F50"/>
    <w:rsid w:val="3CD52CE1"/>
    <w:rsid w:val="3CF70EE3"/>
    <w:rsid w:val="3D3C55B6"/>
    <w:rsid w:val="41736F2E"/>
    <w:rsid w:val="41A23640"/>
    <w:rsid w:val="45353EC2"/>
    <w:rsid w:val="465F688F"/>
    <w:rsid w:val="47241878"/>
    <w:rsid w:val="4A6E57D0"/>
    <w:rsid w:val="4B994A9E"/>
    <w:rsid w:val="4C653F3E"/>
    <w:rsid w:val="52D82686"/>
    <w:rsid w:val="543205CA"/>
    <w:rsid w:val="54413678"/>
    <w:rsid w:val="54875D3D"/>
    <w:rsid w:val="59510EE8"/>
    <w:rsid w:val="5B3448AF"/>
    <w:rsid w:val="5D1B5973"/>
    <w:rsid w:val="5F650BE0"/>
    <w:rsid w:val="61806FEC"/>
    <w:rsid w:val="66BA4938"/>
    <w:rsid w:val="67345F39"/>
    <w:rsid w:val="68CA6744"/>
    <w:rsid w:val="6A871B93"/>
    <w:rsid w:val="6EC86481"/>
    <w:rsid w:val="6F5042C2"/>
    <w:rsid w:val="74BC7730"/>
    <w:rsid w:val="75E9143E"/>
    <w:rsid w:val="773E764D"/>
    <w:rsid w:val="77AB508C"/>
    <w:rsid w:val="796D0776"/>
    <w:rsid w:val="7A3E306E"/>
    <w:rsid w:val="7A8C1462"/>
    <w:rsid w:val="7C1B0597"/>
    <w:rsid w:val="7CAE5BFD"/>
    <w:rsid w:val="7ED53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98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F32988"/>
    <w:pPr>
      <w:jc w:val="left"/>
    </w:pPr>
  </w:style>
  <w:style w:type="paragraph" w:styleId="a4">
    <w:name w:val="footer"/>
    <w:basedOn w:val="a"/>
    <w:link w:val="Char"/>
    <w:uiPriority w:val="99"/>
    <w:unhideWhenUsed/>
    <w:qFormat/>
    <w:rsid w:val="00F3298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F329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F3298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rsid w:val="00F32988"/>
    <w:rPr>
      <w:sz w:val="18"/>
      <w:szCs w:val="18"/>
    </w:rPr>
  </w:style>
  <w:style w:type="character" w:customStyle="1" w:styleId="Char">
    <w:name w:val="页脚 Char"/>
    <w:basedOn w:val="a0"/>
    <w:link w:val="a4"/>
    <w:uiPriority w:val="99"/>
    <w:semiHidden/>
    <w:qFormat/>
    <w:rsid w:val="00F3298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4146</Words>
  <Characters>670</Characters>
  <Application>Microsoft Office Word</Application>
  <DocSecurity>0</DocSecurity>
  <Lines>5</Lines>
  <Paragraphs>9</Paragraphs>
  <ScaleCrop>false</ScaleCrop>
  <Company>Microsoft</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jwzx-cj</cp:lastModifiedBy>
  <cp:revision>26</cp:revision>
  <dcterms:created xsi:type="dcterms:W3CDTF">2016-12-19T07:34:00Z</dcterms:created>
  <dcterms:modified xsi:type="dcterms:W3CDTF">2021-09-14T07:34:00Z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FD260D76BCEC4D1BA649A65CC9BE92CF</vt:lpwstr>
  </property>
</Properties>
</file>