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1130034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《逻辑与结构化写作》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潘冬平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17016@gench.edu.cn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机制B20-7/8物流管理B20-3/4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二教304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周五下午12：45—15：00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《逻辑思维与写作》，赵颖，高等教育出版社，2019年版；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《结构化写作》李忠秋等；出版社:人民邮电出版社；出版时间:2017年11月。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《结构化写作》卢卓元，北京理工大学出版社; 第1版 2019年8月；</w:t>
            </w:r>
          </w:p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《结构化的技术写作与内容管理》刘阳，同济大学出版社，2018年6月</w:t>
            </w:r>
          </w:p>
          <w:p>
            <w:pPr>
              <w:snapToGrid w:val="0"/>
              <w:spacing w:line="288" w:lineRule="auto"/>
              <w:jc w:val="both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《写作即思考：在写作中训练你的思维能力》凯瑟琳·麦克米兰 、 乔纳森·魏尔斯，中国人民大学出版社，2020年8月；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682"/>
        <w:gridCol w:w="2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本课程简介（课程教学内容/教学目标/考核方式等）</w:t>
            </w:r>
          </w:p>
          <w:p>
            <w:pPr>
              <w:numPr>
                <w:ilvl w:val="0"/>
                <w:numId w:val="1"/>
              </w:numPr>
              <w:snapToGrid w:val="0"/>
              <w:spacing w:line="288" w:lineRule="auto"/>
              <w:ind w:right="28"/>
              <w:rPr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课程概述，</w:t>
            </w:r>
            <w:r>
              <w:rPr>
                <w:rFonts w:hint="eastAsia"/>
                <w:sz w:val="20"/>
                <w:szCs w:val="20"/>
              </w:rPr>
              <w:t>什么是逻辑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0"/>
                <w:szCs w:val="20"/>
              </w:rPr>
              <w:t>1.逻辑的含义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2.逻辑学的性质和应用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案例教学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图书馆借阅逻辑学方面的书籍1本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right="28" w:right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概念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和表达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概念的内涵/外延/分类方法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firstLine="0" w:firstLine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表达中明确概念的方法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二．</w:t>
            </w: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性质命题和表达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性质命题的种类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二.</w:t>
            </w: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性质命题的对当关系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7.性质命题的表达思维及应用</w:t>
            </w:r>
          </w:p>
          <w:p>
            <w:pPr>
              <w:snapToGrid w:val="0"/>
              <w:spacing w:line="240" w:lineRule="auto"/>
              <w:ind w:firstLine="420" w:firstLineChars="20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案例教学/讨论课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课堂讨论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二．</w:t>
            </w: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/>
                <w:sz w:val="20"/>
                <w:szCs w:val="20"/>
              </w:rPr>
              <w:t>.复合命题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9.选言命题/联言命题/假言命题/和二难推理在思维中的运用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课上练习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二．</w:t>
            </w:r>
            <w:r>
              <w:rPr>
                <w:rFonts w:hint="eastAsia"/>
                <w:sz w:val="20"/>
                <w:szCs w:val="20"/>
              </w:rPr>
              <w:t>逻辑思维的基本知识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10.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三段论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的格与式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11.三段论的一般规则及思维运用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Chars="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非演绎</w:t>
            </w:r>
            <w:r>
              <w:rPr>
                <w:rFonts w:hint="eastAsia"/>
                <w:sz w:val="20"/>
                <w:szCs w:val="20"/>
              </w:rPr>
              <w:t>推理：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1.推理的概念及种类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2.类比</w:t>
            </w:r>
            <w:r>
              <w:rPr>
                <w:rFonts w:hint="eastAsia"/>
                <w:sz w:val="20"/>
                <w:szCs w:val="20"/>
              </w:rPr>
              <w:t>推理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及其应用</w:t>
            </w:r>
          </w:p>
          <w:p>
            <w:pPr>
              <w:snapToGrid w:val="0"/>
              <w:spacing w:line="288" w:lineRule="auto"/>
              <w:ind w:right="28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案例教学/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312"/>
              </w:tabs>
              <w:snapToGrid w:val="0"/>
              <w:spacing w:line="288" w:lineRule="auto"/>
              <w:ind w:left="0" w:leftChars="0" w:right="28" w:firstLine="0" w:firstLine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非演绎</w:t>
            </w:r>
            <w:r>
              <w:rPr>
                <w:rFonts w:hint="eastAsia"/>
                <w:sz w:val="20"/>
                <w:szCs w:val="20"/>
              </w:rPr>
              <w:t>推理：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sz w:val="20"/>
                <w:szCs w:val="20"/>
              </w:rPr>
              <w:t>归纳推理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及其应用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简单归纳，因果关系推理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ind w:left="0" w:leftChars="0" w:right="28" w:firstLine="0" w:firstLineChars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逻辑规律：同一律，矛盾律，排中律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rPr>
                <w:rFonts w:hint="eastAsia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五.</w:t>
            </w:r>
            <w:r>
              <w:rPr>
                <w:rFonts w:hint="eastAsia"/>
                <w:sz w:val="20"/>
                <w:szCs w:val="20"/>
              </w:rPr>
              <w:t>错误逻辑思维的再认识</w:t>
            </w:r>
          </w:p>
          <w:p>
            <w:pPr>
              <w:snapToGrid w:val="0"/>
              <w:spacing w:line="288" w:lineRule="auto"/>
              <w:ind w:right="28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sz w:val="20"/>
                <w:szCs w:val="20"/>
              </w:rPr>
              <w:t>诡辩与谬误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。</w:t>
            </w:r>
          </w:p>
          <w:p>
            <w:pPr>
              <w:snapToGrid w:val="0"/>
              <w:spacing w:line="240" w:lineRule="auto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2.诡辩和谬误的破绽。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案例教学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五．</w:t>
            </w:r>
            <w:r>
              <w:rPr>
                <w:rFonts w:hint="eastAsia"/>
                <w:sz w:val="20"/>
                <w:szCs w:val="20"/>
              </w:rPr>
              <w:t>“结构化表达”及表达结构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;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 w:right="28" w:righ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1.何谓“结构化思维”“结构化写作”</w:t>
            </w:r>
          </w:p>
          <w:p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.“从结论说起”的表达结构  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六．结构化表达的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主旨及T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OPS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法则和5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Why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分析法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1.认准“统帅”</w:t>
            </w:r>
            <w:r>
              <w:rPr>
                <w:rFonts w:ascii="宋体" w:hAnsi="宋体" w:cs="宋体"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.找目标定主题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TOPS法则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ind w:right="2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5Why分析法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 xml:space="preserve"> 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312"/>
              </w:tabs>
              <w:snapToGrid w:val="0"/>
              <w:spacing w:line="288" w:lineRule="auto"/>
              <w:ind w:leftChars="0" w:right="28" w:righ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七．表达的结构框架搭建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以上统下搭建结构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逻辑递进形成脉络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12"/>
              </w:tabs>
              <w:snapToGrid w:val="0"/>
              <w:spacing w:line="288" w:lineRule="auto"/>
              <w:ind w:right="28" w:firstLineChars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SCQA</w:t>
            </w:r>
            <w:r>
              <w:rPr>
                <w:rFonts w:hint="eastAsia"/>
                <w:sz w:val="20"/>
                <w:szCs w:val="20"/>
              </w:rPr>
              <w:t>的序言模式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14- 15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八．结构化写作中的实战中的素材和语言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ind w:right="2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素材的收集整理、创新与编辑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ind w:right="28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语言的准确度和表达张力。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结构化写作的实践应用。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边讲边练</w:t>
            </w: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综合练习/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逻辑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基础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知识训练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ind w:firstLine="1920" w:firstLineChars="800"/>
              <w:jc w:val="both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职场日常写作训练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综合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写作练习（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计划/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报告或总结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default" w:ascii="黑体" w:hAnsi="宋体" w:eastAsia="宋体"/>
          <w:sz w:val="24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eastAsia="宋体"/>
          <w:b/>
          <w:sz w:val="24"/>
          <w:lang w:eastAsia="zh-CN"/>
        </w:rPr>
        <w:drawing>
          <wp:inline distT="0" distB="0" distL="114300" distR="114300">
            <wp:extent cx="316865" cy="198120"/>
            <wp:effectExtent l="0" t="0" r="6985" b="11430"/>
            <wp:docPr id="5" name="图片 5" descr="潘冬平（电子签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冬平（电子签名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系主任审核签名：</w:t>
      </w:r>
      <w:r>
        <w:rPr>
          <w:rFonts w:hint="eastAsia" w:eastAsia="宋体"/>
          <w:b/>
          <w:sz w:val="24"/>
          <w:lang w:eastAsia="zh-CN"/>
        </w:rPr>
        <w:drawing>
          <wp:inline distT="0" distB="0" distL="114300" distR="114300">
            <wp:extent cx="252730" cy="169545"/>
            <wp:effectExtent l="0" t="0" r="13970" b="1905"/>
            <wp:docPr id="4" name="图片 4" descr="b4e4a44a352c285b16b2c3961864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e4a44a352c285b16b2c39618643e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2023.8.23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5B3DF"/>
    <w:multiLevelType w:val="singleLevel"/>
    <w:tmpl w:val="D145B3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EDDF2B"/>
    <w:multiLevelType w:val="singleLevel"/>
    <w:tmpl w:val="F1EDDF2B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16F9C27B"/>
    <w:multiLevelType w:val="singleLevel"/>
    <w:tmpl w:val="16F9C27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3A4DC002"/>
    <w:multiLevelType w:val="singleLevel"/>
    <w:tmpl w:val="3A4DC002"/>
    <w:lvl w:ilvl="0" w:tentative="0">
      <w:start w:val="12"/>
      <w:numFmt w:val="decimal"/>
      <w:suff w:val="space"/>
      <w:lvlText w:val="%1-"/>
      <w:lvlJc w:val="left"/>
    </w:lvl>
  </w:abstractNum>
  <w:abstractNum w:abstractNumId="4">
    <w:nsid w:val="6FFA7A8F"/>
    <w:multiLevelType w:val="singleLevel"/>
    <w:tmpl w:val="6FFA7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82F77E5"/>
    <w:multiLevelType w:val="multilevel"/>
    <w:tmpl w:val="782F77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N2ZlYjU4MDVhZTU0MDA3MjkxZjY5NjkwMWQ2Z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7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C51D37"/>
    <w:rsid w:val="08F4341B"/>
    <w:rsid w:val="0B02141F"/>
    <w:rsid w:val="0DA1688E"/>
    <w:rsid w:val="0DB76A4A"/>
    <w:rsid w:val="17DE6DCA"/>
    <w:rsid w:val="199D2E85"/>
    <w:rsid w:val="1B9B294B"/>
    <w:rsid w:val="23C74CF3"/>
    <w:rsid w:val="24FE3B48"/>
    <w:rsid w:val="28FA294A"/>
    <w:rsid w:val="2E59298A"/>
    <w:rsid w:val="2F2669DF"/>
    <w:rsid w:val="30773F0B"/>
    <w:rsid w:val="36216D61"/>
    <w:rsid w:val="36291C59"/>
    <w:rsid w:val="37E50B00"/>
    <w:rsid w:val="38570498"/>
    <w:rsid w:val="3E5E1B12"/>
    <w:rsid w:val="3EE75329"/>
    <w:rsid w:val="450056C5"/>
    <w:rsid w:val="474A58E0"/>
    <w:rsid w:val="48884AE5"/>
    <w:rsid w:val="48890C49"/>
    <w:rsid w:val="49DF08B3"/>
    <w:rsid w:val="49E56381"/>
    <w:rsid w:val="4C675597"/>
    <w:rsid w:val="4C8E58E2"/>
    <w:rsid w:val="511A7F69"/>
    <w:rsid w:val="576F77D0"/>
    <w:rsid w:val="5B4B446C"/>
    <w:rsid w:val="5BE752F6"/>
    <w:rsid w:val="5CCA00C9"/>
    <w:rsid w:val="61CE2CE2"/>
    <w:rsid w:val="633B60E7"/>
    <w:rsid w:val="6395759B"/>
    <w:rsid w:val="65310993"/>
    <w:rsid w:val="68493FD6"/>
    <w:rsid w:val="69DC319A"/>
    <w:rsid w:val="6A0E237E"/>
    <w:rsid w:val="6B0C3756"/>
    <w:rsid w:val="6C5E42CF"/>
    <w:rsid w:val="6C832CCE"/>
    <w:rsid w:val="6E256335"/>
    <w:rsid w:val="6F7965C5"/>
    <w:rsid w:val="6F9E3D46"/>
    <w:rsid w:val="700912C5"/>
    <w:rsid w:val="70594DB3"/>
    <w:rsid w:val="71064B8F"/>
    <w:rsid w:val="74F62C86"/>
    <w:rsid w:val="75BD16A0"/>
    <w:rsid w:val="77AD0D24"/>
    <w:rsid w:val="7B3A568C"/>
    <w:rsid w:val="7DB10588"/>
    <w:rsid w:val="7E671EB6"/>
    <w:rsid w:val="7EF04809"/>
    <w:rsid w:val="7F8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1004</Words>
  <Characters>1126</Characters>
  <Lines>8</Lines>
  <Paragraphs>2</Paragraphs>
  <TotalTime>0</TotalTime>
  <ScaleCrop>false</ScaleCrop>
  <LinksUpToDate>false</LinksUpToDate>
  <CharactersWithSpaces>1174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GENCH</cp:lastModifiedBy>
  <cp:lastPrinted>2015-03-18T03:45:00Z</cp:lastPrinted>
  <dcterms:modified xsi:type="dcterms:W3CDTF">2023-09-04T00:55:32Z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FA03D3AAC6EF4D79B448908006C6B47D</vt:lpwstr>
  </property>
</Properties>
</file>