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0D7C6"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EBE332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7EBE332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67B10F"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通识课课程教学大纲</w:t>
      </w:r>
    </w:p>
    <w:p w14:paraId="7DFB19FD">
      <w:pPr>
        <w:spacing w:line="288" w:lineRule="auto"/>
        <w:jc w:val="center"/>
        <w:rPr>
          <w:rFonts w:hint="eastAsia"/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理疗瑜伽</w:t>
      </w:r>
      <w:r>
        <w:rPr>
          <w:rFonts w:hint="eastAsia"/>
          <w:b/>
          <w:sz w:val="28"/>
          <w:szCs w:val="30"/>
        </w:rPr>
        <w:t>】</w:t>
      </w:r>
    </w:p>
    <w:p w14:paraId="26E909BA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default" w:ascii="Arial" w:hAnsi="Arial" w:cs="Arial"/>
          <w:b/>
          <w:sz w:val="28"/>
          <w:szCs w:val="30"/>
          <w:lang w:val="en-US" w:eastAsia="zh-CN"/>
        </w:rPr>
        <w:t>Physiotherapy</w:t>
      </w:r>
      <w:r>
        <w:rPr>
          <w:rFonts w:hint="eastAsia"/>
          <w:b/>
          <w:sz w:val="28"/>
          <w:szCs w:val="30"/>
          <w:lang w:val="en-US" w:eastAsia="zh-CN"/>
        </w:rPr>
        <w:t xml:space="preserve"> 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8"/>
          <w:szCs w:val="28"/>
          <w:shd w:val="clear" w:fill="FCFCFC"/>
        </w:rPr>
        <w:t>Yoga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4582E167">
      <w:pPr>
        <w:spacing w:before="156" w:beforeLines="50" w:after="156" w:afterLines="50" w:line="288" w:lineRule="auto"/>
        <w:ind w:firstLine="480" w:firstLineChars="20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 w14:paraId="1E0AA56F">
      <w:pPr>
        <w:snapToGrid w:val="0"/>
        <w:spacing w:line="288" w:lineRule="auto"/>
        <w:ind w:firstLine="394" w:firstLineChars="196"/>
        <w:rPr>
          <w:rFonts w:hint="default" w:ascii="仿宋" w:hAnsi="仿宋" w:eastAsia="宋体"/>
          <w:sz w:val="24"/>
          <w:szCs w:val="28"/>
          <w:lang w:val="en-US" w:eastAsia="zh-CN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b w:val="0"/>
          <w:bCs w:val="0"/>
          <w:color w:val="000000"/>
          <w:sz w:val="20"/>
          <w:szCs w:val="20"/>
          <w:lang w:val="en-US" w:eastAsia="zh-CN"/>
        </w:rPr>
        <w:t>2138062</w:t>
      </w:r>
    </w:p>
    <w:p w14:paraId="337F7D52">
      <w:pPr>
        <w:snapToGrid w:val="0"/>
        <w:spacing w:line="288" w:lineRule="auto"/>
        <w:ind w:firstLine="394" w:firstLineChars="196"/>
        <w:rPr>
          <w:rFonts w:ascii="仿宋" w:hAnsi="仿宋" w:eastAsia="仿宋"/>
          <w:sz w:val="24"/>
          <w:szCs w:val="28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 w:ascii="仿宋" w:hAnsi="仿宋" w:eastAsia="仿宋"/>
          <w:sz w:val="24"/>
          <w:szCs w:val="28"/>
        </w:rPr>
        <w:t>2</w:t>
      </w:r>
    </w:p>
    <w:p w14:paraId="2664CAC1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 w:ascii="仿宋" w:hAnsi="仿宋" w:eastAsia="仿宋"/>
          <w:sz w:val="24"/>
          <w:szCs w:val="28"/>
        </w:rPr>
        <w:t>不限专业</w:t>
      </w:r>
    </w:p>
    <w:p w14:paraId="1772A53E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通识教育</w:t>
      </w:r>
      <w:r>
        <w:rPr>
          <w:rFonts w:hint="eastAsia" w:ascii="仿宋" w:hAnsi="仿宋" w:eastAsia="仿宋"/>
          <w:sz w:val="24"/>
          <w:szCs w:val="28"/>
        </w:rPr>
        <w:t>选修课</w:t>
      </w:r>
    </w:p>
    <w:p w14:paraId="0C418256">
      <w:pPr>
        <w:snapToGrid w:val="0"/>
        <w:spacing w:line="288" w:lineRule="auto"/>
        <w:ind w:firstLine="394" w:firstLineChars="196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</w:t>
      </w:r>
      <w:r>
        <w:rPr>
          <w:rFonts w:hint="eastAsia"/>
          <w:b/>
          <w:bCs/>
          <w:color w:val="000000"/>
          <w:sz w:val="20"/>
          <w:szCs w:val="20"/>
        </w:rPr>
        <w:t>（部门）</w:t>
      </w:r>
      <w:r>
        <w:rPr>
          <w:b/>
          <w:bCs/>
          <w:color w:val="000000"/>
          <w:sz w:val="20"/>
          <w:szCs w:val="20"/>
        </w:rPr>
        <w:t>：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通识教育学院</w:t>
      </w:r>
    </w:p>
    <w:p w14:paraId="2CDAA11B"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692F2170">
      <w:pPr>
        <w:snapToGrid w:val="0"/>
        <w:spacing w:line="288" w:lineRule="auto"/>
        <w:ind w:firstLine="470" w:firstLineChars="196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1，G.S.Sahay,哈他瑜伽之光，四川人民出版社，2018</w:t>
      </w:r>
    </w:p>
    <w:p w14:paraId="7EA8E97A">
      <w:pPr>
        <w:snapToGrid w:val="0"/>
        <w:spacing w:line="288" w:lineRule="auto"/>
        <w:ind w:firstLine="470" w:firstLineChars="196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2，米歇尔.S.芳汀，阿育吠陀疗法，海南出版社，2017</w:t>
      </w:r>
    </w:p>
    <w:p w14:paraId="65D5B1B2">
      <w:pPr>
        <w:snapToGrid w:val="0"/>
        <w:spacing w:line="288" w:lineRule="auto"/>
        <w:ind w:firstLine="470" w:firstLineChars="196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3，李少波，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zh-CN" w:eastAsia="zh-CN"/>
        </w:rPr>
        <w:t>大学瑜伽教程，浙江大学出版社，201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0</w:t>
      </w:r>
    </w:p>
    <w:p w14:paraId="302E1856">
      <w:pPr>
        <w:snapToGrid w:val="0"/>
        <w:spacing w:line="288" w:lineRule="auto"/>
        <w:ind w:firstLine="470" w:firstLineChars="196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4，B.S.K.艾扬格，瑜伽之树，当代中国出版社，2011</w:t>
      </w:r>
    </w:p>
    <w:p w14:paraId="27C537A7">
      <w:pPr>
        <w:ind w:firstLine="240" w:firstLineChars="1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备注：因该课程为公选课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4"/>
          <w:szCs w:val="28"/>
        </w:rPr>
        <w:t>且该课无须教材，因此只列出参考书目。</w:t>
      </w:r>
    </w:p>
    <w:p w14:paraId="56D62E74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 w14:paraId="0B64E4C5"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无</w:t>
      </w:r>
    </w:p>
    <w:p w14:paraId="1F2B6466"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 w14:paraId="5A40D0EF">
      <w:pPr>
        <w:snapToGrid w:val="0"/>
        <w:spacing w:line="288" w:lineRule="auto"/>
        <w:ind w:firstLine="400" w:firstLineChars="200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此课程从瑜伽理论知识入手，了解瑜伽的起源，流派，简单的人体解剖知识等，循序渐进的深入进行全面的瑜伽学习。不同于传统的瑜伽课程，本课程共注重瑜伽知识和阿育吠陀知识的结合，对当前常存在的亚健康进行病理分析和对应的瑜伽辅助修复方案，打破市面上大家对瑜伽的认知，让瑜伽习练能够很好的融入到工作和生活中。</w:t>
      </w:r>
    </w:p>
    <w:p w14:paraId="5FC1FC12">
      <w:pPr>
        <w:spacing w:line="340" w:lineRule="exact"/>
        <w:ind w:firstLine="300" w:firstLineChars="150"/>
        <w:rPr>
          <w:rFonts w:ascii="宋体" w:hAnsi="宋体"/>
          <w:sz w:val="20"/>
          <w:szCs w:val="21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本课程共32学时，16节课，从瑜伽的基础理论知识（4学时），瑜伽的基础站姿，坐姿及放松体式（2学时），生理解剖知识（6学时），阿育吠陀基础知识（6学时），常见的亚健康问题成和瑜伽习练方法（12学时），考核（2学时）。</w:t>
      </w:r>
      <w:r>
        <w:rPr>
          <w:rFonts w:hint="eastAsia"/>
          <w:sz w:val="20"/>
        </w:rPr>
        <w:t>通过“瑜伽”课程的学习和练习，使学生</w:t>
      </w:r>
      <w:r>
        <w:rPr>
          <w:rFonts w:hint="eastAsia" w:ascii="宋体" w:hAnsi="宋体" w:cs="宋体"/>
          <w:sz w:val="20"/>
          <w:szCs w:val="21"/>
        </w:rPr>
        <w:t>了解瑜伽</w:t>
      </w:r>
      <w:r>
        <w:rPr>
          <w:rFonts w:hint="eastAsia" w:ascii="宋体" w:hAnsi="宋体" w:cs="宋体"/>
          <w:sz w:val="20"/>
          <w:szCs w:val="21"/>
          <w:lang w:val="en-US" w:eastAsia="zh-CN"/>
        </w:rPr>
        <w:t>理疗</w:t>
      </w:r>
      <w:r>
        <w:rPr>
          <w:rFonts w:hint="eastAsia" w:ascii="宋体" w:hAnsi="宋体" w:cs="宋体"/>
          <w:sz w:val="20"/>
          <w:szCs w:val="21"/>
        </w:rPr>
        <w:t>的内容</w:t>
      </w:r>
      <w:r>
        <w:rPr>
          <w:rFonts w:hint="eastAsia" w:ascii="宋体" w:hAnsi="宋体" w:cs="宋体"/>
          <w:sz w:val="20"/>
          <w:szCs w:val="21"/>
          <w:lang w:val="en-US" w:eastAsia="zh-CN"/>
        </w:rPr>
        <w:t>和应用</w:t>
      </w:r>
      <w:r>
        <w:rPr>
          <w:rFonts w:hint="eastAsia" w:ascii="宋体" w:hAnsi="宋体" w:cs="宋体"/>
          <w:sz w:val="20"/>
          <w:szCs w:val="21"/>
        </w:rPr>
        <w:t>，</w:t>
      </w:r>
      <w:r>
        <w:rPr>
          <w:rFonts w:hint="eastAsia" w:ascii="宋体" w:hAnsi="宋体" w:cs="宋体"/>
          <w:sz w:val="20"/>
          <w:szCs w:val="21"/>
          <w:lang w:val="en-US" w:eastAsia="zh-CN"/>
        </w:rPr>
        <w:t>能够识别自身是否具备亚健康的情况并进行合理的瑜伽修行方案。</w:t>
      </w:r>
      <w:r>
        <w:rPr>
          <w:rFonts w:hint="eastAsia" w:ascii="宋体" w:hAnsi="宋体"/>
          <w:sz w:val="20"/>
          <w:szCs w:val="21"/>
        </w:rPr>
        <w:t>提高学生的协调性、柔韧性，使身体、感官、精神、理智以及自我各个方面相互配合，获得身心健康的最高境界，</w:t>
      </w:r>
      <w:r>
        <w:rPr>
          <w:rFonts w:ascii="宋体" w:hAnsi="宋体"/>
          <w:sz w:val="20"/>
          <w:szCs w:val="21"/>
        </w:rPr>
        <w:t>提高学生</w:t>
      </w:r>
      <w:r>
        <w:rPr>
          <w:rFonts w:hint="eastAsia" w:ascii="宋体" w:hAnsi="宋体"/>
          <w:sz w:val="20"/>
          <w:szCs w:val="21"/>
        </w:rPr>
        <w:t>健身</w:t>
      </w:r>
      <w:r>
        <w:rPr>
          <w:rFonts w:ascii="宋体" w:hAnsi="宋体"/>
          <w:sz w:val="20"/>
          <w:szCs w:val="21"/>
        </w:rPr>
        <w:t>意识</w:t>
      </w:r>
      <w:r>
        <w:rPr>
          <w:rFonts w:hint="eastAsia" w:ascii="宋体" w:hAnsi="宋体"/>
          <w:sz w:val="20"/>
          <w:szCs w:val="21"/>
        </w:rPr>
        <w:t>。</w:t>
      </w:r>
    </w:p>
    <w:p w14:paraId="16C13B0B">
      <w:pPr>
        <w:widowControl/>
        <w:spacing w:before="156" w:beforeLines="50" w:after="156" w:afterLines="50" w:line="288" w:lineRule="auto"/>
        <w:ind w:firstLine="240" w:firstLineChars="100"/>
        <w:jc w:val="left"/>
        <w:rPr>
          <w:color w:val="000000"/>
          <w:sz w:val="20"/>
          <w:szCs w:val="20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 w14:paraId="5E0498F4">
      <w:pPr>
        <w:snapToGrid w:val="0"/>
        <w:spacing w:line="288" w:lineRule="auto"/>
        <w:ind w:firstLine="480" w:firstLineChars="20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本课程面向全体学生，不设专业限制，适合各专业、各年级</w:t>
      </w:r>
      <w:r>
        <w:rPr>
          <w:rFonts w:hint="eastAsia" w:ascii="仿宋" w:hAnsi="仿宋" w:eastAsia="仿宋"/>
          <w:sz w:val="24"/>
          <w:szCs w:val="28"/>
          <w:lang w:eastAsia="zh-CN"/>
        </w:rPr>
        <w:t>，</w:t>
      </w:r>
      <w:r>
        <w:rPr>
          <w:rFonts w:hint="eastAsia" w:ascii="仿宋" w:hAnsi="仿宋" w:eastAsia="仿宋"/>
          <w:sz w:val="24"/>
          <w:szCs w:val="28"/>
        </w:rPr>
        <w:t>对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瑜伽</w:t>
      </w:r>
      <w:r>
        <w:rPr>
          <w:rFonts w:hint="eastAsia" w:ascii="仿宋" w:hAnsi="仿宋" w:eastAsia="仿宋"/>
          <w:sz w:val="24"/>
          <w:szCs w:val="28"/>
        </w:rPr>
        <w:t>感兴趣的学生</w:t>
      </w:r>
      <w:r>
        <w:rPr>
          <w:rFonts w:hint="eastAsia" w:ascii="仿宋" w:hAnsi="仿宋" w:eastAsia="仿宋"/>
          <w:sz w:val="24"/>
          <w:szCs w:val="28"/>
          <w:lang w:eastAsia="zh-CN"/>
        </w:rPr>
        <w:t>。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建议有一定的运动基础或者瑜伽练习基础。不适合半年内做过手术，或有严重的骨骼肌肉，心脏疾病的同学</w:t>
      </w:r>
      <w:r>
        <w:rPr>
          <w:rFonts w:hint="eastAsia" w:ascii="仿宋" w:hAnsi="仿宋" w:eastAsia="仿宋"/>
          <w:sz w:val="24"/>
          <w:szCs w:val="28"/>
        </w:rPr>
        <w:t>。</w:t>
      </w:r>
    </w:p>
    <w:p w14:paraId="69130EFA"/>
    <w:p w14:paraId="64010961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p w14:paraId="591E327F">
      <w:pPr>
        <w:numPr>
          <w:ilvl w:val="0"/>
          <w:numId w:val="0"/>
        </w:numPr>
        <w:spacing w:line="360" w:lineRule="auto"/>
        <w:rPr>
          <w:rFonts w:hint="eastAsia"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 w14:paraId="7244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 w14:paraId="08E7A35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36A49C8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719FE5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172625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CA7903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58AB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14:paraId="7FDC6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top"/>
          </w:tcPr>
          <w:p w14:paraId="12B213C0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5" w:type="dxa"/>
            <w:shd w:val="clear" w:color="auto" w:fill="auto"/>
            <w:vAlign w:val="top"/>
          </w:tcPr>
          <w:p w14:paraId="63D2768A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</w:rPr>
              <w:t>LO211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1615E206"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能根据需要自己定制瑜伽习练计划，确定练习时间与强度。</w:t>
            </w:r>
          </w:p>
        </w:tc>
        <w:tc>
          <w:tcPr>
            <w:tcW w:w="2199" w:type="dxa"/>
            <w:shd w:val="clear" w:color="auto" w:fill="auto"/>
            <w:vAlign w:val="top"/>
          </w:tcPr>
          <w:p w14:paraId="4E007CD4">
            <w:pPr>
              <w:snapToGrid w:val="0"/>
              <w:spacing w:line="288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zh-TW" w:eastAsia="zh-CN"/>
              </w:rPr>
              <w:t>课堂讲授、示范、模拟练习，学生课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zh-TW" w:eastAsia="zh-CN"/>
              </w:rPr>
              <w:t>练习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A9483A2">
            <w:pPr>
              <w:snapToGrid w:val="0"/>
              <w:spacing w:line="288" w:lineRule="auto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模拟教授和小组讨论</w:t>
            </w:r>
          </w:p>
        </w:tc>
      </w:tr>
      <w:tr w14:paraId="02E5E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shd w:val="clear" w:color="auto" w:fill="auto"/>
            <w:vAlign w:val="top"/>
          </w:tcPr>
          <w:p w14:paraId="55FA8A78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5" w:type="dxa"/>
            <w:shd w:val="clear" w:color="auto" w:fill="auto"/>
            <w:vAlign w:val="top"/>
          </w:tcPr>
          <w:p w14:paraId="03DCE526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L0411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39FC4FDA"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能够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遵守课堂纪律，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尊重瑜伽习练礼仪。</w:t>
            </w:r>
          </w:p>
        </w:tc>
        <w:tc>
          <w:tcPr>
            <w:tcW w:w="2199" w:type="dxa"/>
            <w:shd w:val="clear" w:color="auto" w:fill="auto"/>
            <w:vAlign w:val="top"/>
          </w:tcPr>
          <w:p w14:paraId="37F6CF6C"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宣布课堂纪律，讲授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瑜伽习练礼仪。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7439D02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考勤、检查着装、课堂练习评价</w:t>
            </w:r>
          </w:p>
        </w:tc>
      </w:tr>
      <w:tr w14:paraId="6138E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shd w:val="clear" w:color="auto" w:fill="auto"/>
            <w:vAlign w:val="top"/>
          </w:tcPr>
          <w:p w14:paraId="3AB1B73D"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75" w:type="dxa"/>
            <w:shd w:val="clear" w:color="auto" w:fill="auto"/>
            <w:vAlign w:val="top"/>
          </w:tcPr>
          <w:p w14:paraId="09529E28"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514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0FFF4494"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了解并运用瑜伽和阿育吠陀的最新知识。</w:t>
            </w:r>
          </w:p>
        </w:tc>
        <w:tc>
          <w:tcPr>
            <w:tcW w:w="2199" w:type="dxa"/>
            <w:shd w:val="clear" w:color="auto" w:fill="auto"/>
            <w:vAlign w:val="top"/>
          </w:tcPr>
          <w:p w14:paraId="15C4088F"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授课和课堂讨论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C3F5754">
            <w:pPr>
              <w:snapToGrid w:val="0"/>
              <w:spacing w:line="288" w:lineRule="auto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课堂作业</w:t>
            </w:r>
          </w:p>
        </w:tc>
      </w:tr>
    </w:tbl>
    <w:p w14:paraId="6FF6CF31"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040"/>
        <w:gridCol w:w="2244"/>
        <w:gridCol w:w="2112"/>
      </w:tblGrid>
      <w:tr w14:paraId="086C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 w14:paraId="2A33B86B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单元</w:t>
            </w:r>
          </w:p>
        </w:tc>
        <w:tc>
          <w:tcPr>
            <w:tcW w:w="2040" w:type="dxa"/>
          </w:tcPr>
          <w:p w14:paraId="05D9EFC3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知识点</w:t>
            </w:r>
          </w:p>
        </w:tc>
        <w:tc>
          <w:tcPr>
            <w:tcW w:w="2244" w:type="dxa"/>
          </w:tcPr>
          <w:p w14:paraId="52FE6B36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能力要求</w:t>
            </w:r>
          </w:p>
        </w:tc>
        <w:tc>
          <w:tcPr>
            <w:tcW w:w="2112" w:type="dxa"/>
          </w:tcPr>
          <w:p w14:paraId="73F0842F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教学难点</w:t>
            </w:r>
          </w:p>
        </w:tc>
      </w:tr>
      <w:tr w14:paraId="4EC4B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 w14:paraId="2FC27BB2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瑜伽的基础知识（4学时）</w:t>
            </w:r>
          </w:p>
        </w:tc>
        <w:tc>
          <w:tcPr>
            <w:tcW w:w="2040" w:type="dxa"/>
          </w:tcPr>
          <w:p w14:paraId="15FD9755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瑜伽的基础理论知识包括起源，流派，练习的礼节及注意事项以及阿育吠陀的基础知识。</w:t>
            </w:r>
          </w:p>
        </w:tc>
        <w:tc>
          <w:tcPr>
            <w:tcW w:w="2244" w:type="dxa"/>
          </w:tcPr>
          <w:p w14:paraId="69A800E7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能够掌握瑜伽的基础理论知识和阿育吠陀知识。</w:t>
            </w:r>
          </w:p>
        </w:tc>
        <w:tc>
          <w:tcPr>
            <w:tcW w:w="2112" w:type="dxa"/>
          </w:tcPr>
          <w:p w14:paraId="72565FA9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阿育吠陀的知识运用。</w:t>
            </w:r>
          </w:p>
        </w:tc>
      </w:tr>
      <w:tr w14:paraId="0174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 w14:paraId="194E83B4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2，瑜伽基础姿势（2学时）</w:t>
            </w:r>
          </w:p>
        </w:tc>
        <w:tc>
          <w:tcPr>
            <w:tcW w:w="2040" w:type="dxa"/>
          </w:tcPr>
          <w:p w14:paraId="564B0A60"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瑜伽的基础站姿，坐姿，瑜伽休息术。</w:t>
            </w:r>
          </w:p>
        </w:tc>
        <w:tc>
          <w:tcPr>
            <w:tcW w:w="2244" w:type="dxa"/>
          </w:tcPr>
          <w:p w14:paraId="303FF503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能够掌握山式站立，简易至善坐以及简易盘坐，挺尸式。</w:t>
            </w:r>
          </w:p>
        </w:tc>
        <w:tc>
          <w:tcPr>
            <w:tcW w:w="2112" w:type="dxa"/>
          </w:tcPr>
          <w:p w14:paraId="62661550"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对于站姿的深入理解。</w:t>
            </w:r>
          </w:p>
        </w:tc>
      </w:tr>
      <w:tr w14:paraId="07B0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 w14:paraId="762AA963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生理解剖知识（6学时）</w:t>
            </w:r>
          </w:p>
        </w:tc>
        <w:tc>
          <w:tcPr>
            <w:tcW w:w="2040" w:type="dxa"/>
          </w:tcPr>
          <w:p w14:paraId="4271CF45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结合3Dbody解剖app让学生认识基本的骨骼，肌肉和神经组织。</w:t>
            </w:r>
          </w:p>
        </w:tc>
        <w:tc>
          <w:tcPr>
            <w:tcW w:w="2244" w:type="dxa"/>
          </w:tcPr>
          <w:p w14:paraId="176C111E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基本掌握人体的生理解剖知识。</w:t>
            </w:r>
          </w:p>
        </w:tc>
        <w:tc>
          <w:tcPr>
            <w:tcW w:w="2112" w:type="dxa"/>
          </w:tcPr>
          <w:p w14:paraId="22C9B83E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骨骼层面的识别。</w:t>
            </w:r>
          </w:p>
        </w:tc>
      </w:tr>
      <w:tr w14:paraId="02E3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 w14:paraId="32F4FC38"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阿育吠陀知识（6学时）</w:t>
            </w:r>
          </w:p>
        </w:tc>
        <w:tc>
          <w:tcPr>
            <w:tcW w:w="2040" w:type="dxa"/>
          </w:tcPr>
          <w:p w14:paraId="7A479D84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印度医学阿育吠陀知识的了解，对人体的三大体质有基本认知。</w:t>
            </w:r>
          </w:p>
        </w:tc>
        <w:tc>
          <w:tcPr>
            <w:tcW w:w="2244" w:type="dxa"/>
          </w:tcPr>
          <w:p w14:paraId="5035263F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根据所学知识判断自己的体质。</w:t>
            </w:r>
          </w:p>
        </w:tc>
        <w:tc>
          <w:tcPr>
            <w:tcW w:w="2112" w:type="dxa"/>
          </w:tcPr>
          <w:p w14:paraId="2D40B7F1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体质测量工具。</w:t>
            </w:r>
          </w:p>
        </w:tc>
      </w:tr>
      <w:tr w14:paraId="7027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top"/>
          </w:tcPr>
          <w:p w14:paraId="3203F103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亚健康的成因和瑜伽习练（12学时）</w:t>
            </w:r>
          </w:p>
        </w:tc>
        <w:tc>
          <w:tcPr>
            <w:tcW w:w="2040" w:type="dxa"/>
            <w:vAlign w:val="top"/>
          </w:tcPr>
          <w:p w14:paraId="794DD212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结合生理解剖和阿育吠陀的角度对常见的亚健康问题成因进行分析，如何用瑜伽和阿育吠陀相结合的方式去理疗。</w:t>
            </w:r>
          </w:p>
        </w:tc>
        <w:tc>
          <w:tcPr>
            <w:tcW w:w="2244" w:type="dxa"/>
            <w:vAlign w:val="top"/>
          </w:tcPr>
          <w:p w14:paraId="5D55EF7C"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基本掌握亚健康问题的成因和对应的瑜伽理疗方案。</w:t>
            </w:r>
          </w:p>
        </w:tc>
        <w:tc>
          <w:tcPr>
            <w:tcW w:w="2112" w:type="dxa"/>
            <w:vAlign w:val="top"/>
          </w:tcPr>
          <w:p w14:paraId="1590896F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理论的理解。</w:t>
            </w:r>
          </w:p>
        </w:tc>
      </w:tr>
      <w:tr w14:paraId="64E4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 w14:paraId="7EEB8597"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6，考核（2学时）</w:t>
            </w:r>
          </w:p>
        </w:tc>
        <w:tc>
          <w:tcPr>
            <w:tcW w:w="2040" w:type="dxa"/>
          </w:tcPr>
          <w:p w14:paraId="4FA4BC40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对亚健康问题的成因及如何用瑜伽的方式去理疗。</w:t>
            </w:r>
          </w:p>
        </w:tc>
        <w:tc>
          <w:tcPr>
            <w:tcW w:w="2244" w:type="dxa"/>
          </w:tcPr>
          <w:p w14:paraId="3C89AD74"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准确说出其成因和理疗思路。</w:t>
            </w:r>
          </w:p>
        </w:tc>
        <w:tc>
          <w:tcPr>
            <w:tcW w:w="2112" w:type="dxa"/>
          </w:tcPr>
          <w:p w14:paraId="68C641FB"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亚健康问题的成因。</w:t>
            </w:r>
          </w:p>
        </w:tc>
      </w:tr>
    </w:tbl>
    <w:p w14:paraId="306E41C4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 w14:paraId="26D94A28">
      <w:pPr>
        <w:snapToGrid w:val="0"/>
        <w:spacing w:before="120" w:after="120" w:line="288" w:lineRule="auto"/>
        <w:ind w:firstLine="240" w:firstLineChars="100"/>
        <w:rPr>
          <w:rFonts w:hint="eastAsia" w:ascii="黑体" w:hAnsi="宋体" w:eastAsia="黑体"/>
          <w:sz w:val="24"/>
        </w:rPr>
      </w:pPr>
    </w:p>
    <w:p w14:paraId="69378144">
      <w:pPr>
        <w:snapToGrid w:val="0"/>
        <w:spacing w:before="120" w:after="120" w:line="288" w:lineRule="auto"/>
        <w:ind w:firstLine="240" w:firstLineChars="100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>六、评价方式与成绩</w:t>
      </w:r>
    </w:p>
    <w:p w14:paraId="7CB87383"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tbl>
      <w:tblPr>
        <w:tblStyle w:val="5"/>
        <w:tblpPr w:leftFromText="180" w:rightFromText="180" w:vertAnchor="text" w:horzAnchor="margin" w:tblpY="49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2333A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CC82A79"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 w14:paraId="5728E8F9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3D3254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DA9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8AFD4BA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03AD9A3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对颈椎病的成因及如何用瑜伽的方式去理疗</w:t>
            </w:r>
          </w:p>
        </w:tc>
        <w:tc>
          <w:tcPr>
            <w:tcW w:w="1843" w:type="dxa"/>
            <w:shd w:val="clear" w:color="auto" w:fill="auto"/>
          </w:tcPr>
          <w:p w14:paraId="0A5FCE15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 w14:paraId="68F2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1B15027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1E07E8D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课堂练习情况及考勤</w:t>
            </w:r>
          </w:p>
        </w:tc>
        <w:tc>
          <w:tcPr>
            <w:tcW w:w="1843" w:type="dxa"/>
            <w:shd w:val="clear" w:color="auto" w:fill="auto"/>
          </w:tcPr>
          <w:p w14:paraId="125810FD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0BBE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8A4552B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C8FEA02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课后小组讨论</w:t>
            </w:r>
          </w:p>
        </w:tc>
        <w:tc>
          <w:tcPr>
            <w:tcW w:w="1843" w:type="dxa"/>
            <w:shd w:val="clear" w:color="auto" w:fill="auto"/>
          </w:tcPr>
          <w:p w14:paraId="37C0C5CB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 w14:paraId="7786BD70"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 w14:paraId="5AE2081A"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 w14:paraId="5629BE87">
      <w:pPr>
        <w:snapToGrid w:val="0"/>
        <w:spacing w:line="288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邵晓晚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  <w:r>
        <w:drawing>
          <wp:inline distT="0" distB="0" distL="114300" distR="114300">
            <wp:extent cx="339090" cy="219075"/>
            <wp:effectExtent l="0" t="0" r="381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 contrast="9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20240302</w:t>
      </w:r>
    </w:p>
    <w:p w14:paraId="0A4D852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47858"/>
    <w:rsid w:val="0007362F"/>
    <w:rsid w:val="0008405A"/>
    <w:rsid w:val="00096DF2"/>
    <w:rsid w:val="000D1C98"/>
    <w:rsid w:val="000D5C1C"/>
    <w:rsid w:val="00117EB8"/>
    <w:rsid w:val="00120C7E"/>
    <w:rsid w:val="00132FCA"/>
    <w:rsid w:val="00167236"/>
    <w:rsid w:val="00182D2A"/>
    <w:rsid w:val="001D6EC7"/>
    <w:rsid w:val="001F4A01"/>
    <w:rsid w:val="00202EDA"/>
    <w:rsid w:val="00227C41"/>
    <w:rsid w:val="002318AA"/>
    <w:rsid w:val="00256B39"/>
    <w:rsid w:val="0026033C"/>
    <w:rsid w:val="002E3721"/>
    <w:rsid w:val="002F1A16"/>
    <w:rsid w:val="00313BBA"/>
    <w:rsid w:val="0032602E"/>
    <w:rsid w:val="003367AE"/>
    <w:rsid w:val="00340B42"/>
    <w:rsid w:val="00351BA5"/>
    <w:rsid w:val="003A4DAE"/>
    <w:rsid w:val="004100B0"/>
    <w:rsid w:val="00493F81"/>
    <w:rsid w:val="004E7360"/>
    <w:rsid w:val="005467DC"/>
    <w:rsid w:val="00550386"/>
    <w:rsid w:val="00553D03"/>
    <w:rsid w:val="005A6AD4"/>
    <w:rsid w:val="005B2B6D"/>
    <w:rsid w:val="005B49AB"/>
    <w:rsid w:val="005B4B4E"/>
    <w:rsid w:val="00624FE1"/>
    <w:rsid w:val="00640F3F"/>
    <w:rsid w:val="00666A5D"/>
    <w:rsid w:val="006E5FF1"/>
    <w:rsid w:val="00703193"/>
    <w:rsid w:val="007208D6"/>
    <w:rsid w:val="00736448"/>
    <w:rsid w:val="00737FC7"/>
    <w:rsid w:val="007406DB"/>
    <w:rsid w:val="00741493"/>
    <w:rsid w:val="00745574"/>
    <w:rsid w:val="00790BC6"/>
    <w:rsid w:val="007978F0"/>
    <w:rsid w:val="00811687"/>
    <w:rsid w:val="008317B1"/>
    <w:rsid w:val="00884D4F"/>
    <w:rsid w:val="008B397C"/>
    <w:rsid w:val="008B47F4"/>
    <w:rsid w:val="00900019"/>
    <w:rsid w:val="00964C3D"/>
    <w:rsid w:val="0099063E"/>
    <w:rsid w:val="009C2717"/>
    <w:rsid w:val="00A565F2"/>
    <w:rsid w:val="00AD7E51"/>
    <w:rsid w:val="00AE7A8C"/>
    <w:rsid w:val="00AF7B32"/>
    <w:rsid w:val="00B355F6"/>
    <w:rsid w:val="00B511A5"/>
    <w:rsid w:val="00B7651F"/>
    <w:rsid w:val="00B84585"/>
    <w:rsid w:val="00B936C6"/>
    <w:rsid w:val="00C33CF4"/>
    <w:rsid w:val="00C56E09"/>
    <w:rsid w:val="00C715EF"/>
    <w:rsid w:val="00C721FD"/>
    <w:rsid w:val="00CC3C2A"/>
    <w:rsid w:val="00D52231"/>
    <w:rsid w:val="00D53350"/>
    <w:rsid w:val="00E012AB"/>
    <w:rsid w:val="00E12C73"/>
    <w:rsid w:val="00E16D30"/>
    <w:rsid w:val="00E24353"/>
    <w:rsid w:val="00E33169"/>
    <w:rsid w:val="00E70904"/>
    <w:rsid w:val="00ED52D0"/>
    <w:rsid w:val="00ED7B5C"/>
    <w:rsid w:val="00EE1EFB"/>
    <w:rsid w:val="00EF2B69"/>
    <w:rsid w:val="00EF44B1"/>
    <w:rsid w:val="00F35AA0"/>
    <w:rsid w:val="00F643BE"/>
    <w:rsid w:val="00F7007F"/>
    <w:rsid w:val="00F91D28"/>
    <w:rsid w:val="00FF2C61"/>
    <w:rsid w:val="024B0C39"/>
    <w:rsid w:val="06CD4C74"/>
    <w:rsid w:val="07280825"/>
    <w:rsid w:val="07910517"/>
    <w:rsid w:val="089608E6"/>
    <w:rsid w:val="11305E39"/>
    <w:rsid w:val="1252010C"/>
    <w:rsid w:val="170C74B4"/>
    <w:rsid w:val="19BA3E46"/>
    <w:rsid w:val="1CA16FFF"/>
    <w:rsid w:val="1CF370CA"/>
    <w:rsid w:val="1F870988"/>
    <w:rsid w:val="201139B2"/>
    <w:rsid w:val="23321933"/>
    <w:rsid w:val="23B319A3"/>
    <w:rsid w:val="24192CCC"/>
    <w:rsid w:val="26086C3B"/>
    <w:rsid w:val="27915AFB"/>
    <w:rsid w:val="2E1B2542"/>
    <w:rsid w:val="2F4030BC"/>
    <w:rsid w:val="30E15F9C"/>
    <w:rsid w:val="311B7E00"/>
    <w:rsid w:val="313623FC"/>
    <w:rsid w:val="36D47A0E"/>
    <w:rsid w:val="39781844"/>
    <w:rsid w:val="39797F83"/>
    <w:rsid w:val="3A0820CF"/>
    <w:rsid w:val="3CD52CE1"/>
    <w:rsid w:val="3D3C55B6"/>
    <w:rsid w:val="3DC369C4"/>
    <w:rsid w:val="3F36DFBD"/>
    <w:rsid w:val="41736F2E"/>
    <w:rsid w:val="41DE3167"/>
    <w:rsid w:val="462162A3"/>
    <w:rsid w:val="484B24F5"/>
    <w:rsid w:val="48F36E7F"/>
    <w:rsid w:val="49835089"/>
    <w:rsid w:val="4A5E6741"/>
    <w:rsid w:val="4C653F3E"/>
    <w:rsid w:val="4E531D1B"/>
    <w:rsid w:val="4E6F16C3"/>
    <w:rsid w:val="535F2C2C"/>
    <w:rsid w:val="54875D3D"/>
    <w:rsid w:val="5A553BA2"/>
    <w:rsid w:val="5ABC1078"/>
    <w:rsid w:val="5DE65E0C"/>
    <w:rsid w:val="5E6E3C93"/>
    <w:rsid w:val="60736B13"/>
    <w:rsid w:val="61222074"/>
    <w:rsid w:val="6307746C"/>
    <w:rsid w:val="66BA4938"/>
    <w:rsid w:val="6B741DF3"/>
    <w:rsid w:val="6BB71A4E"/>
    <w:rsid w:val="6E161F68"/>
    <w:rsid w:val="6EC86481"/>
    <w:rsid w:val="6F5042C2"/>
    <w:rsid w:val="6FBD6E3C"/>
    <w:rsid w:val="73953409"/>
    <w:rsid w:val="73C40FFE"/>
    <w:rsid w:val="75442F48"/>
    <w:rsid w:val="76DB1875"/>
    <w:rsid w:val="773E764D"/>
    <w:rsid w:val="796D0776"/>
    <w:rsid w:val="BD7AB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1387</Words>
  <Characters>1479</Characters>
  <Lines>15</Lines>
  <Paragraphs>4</Paragraphs>
  <TotalTime>2</TotalTime>
  <ScaleCrop>false</ScaleCrop>
  <LinksUpToDate>false</LinksUpToDate>
  <CharactersWithSpaces>1492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2020-07-10T14:07:00Z</dcterms:created>
  <dc:creator>juvg</dc:creator>
  <cp:lastModifiedBy>潘冬平</cp:lastModifiedBy>
  <cp:lastPrinted>2021-04-14T15:53:00Z</cp:lastPrinted>
  <dcterms:modified xsi:type="dcterms:W3CDTF">2024-10-04T06:31:29Z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13FD7F3250D14541864732D57D9F68AE</vt:lpwstr>
  </property>
</Properties>
</file>