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CA0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学前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儿童艺术教育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2（美术方向）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1C8E7EE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4B48B17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BBBCF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851F20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儿童艺术教育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2（美术方向）</w:t>
            </w:r>
          </w:p>
        </w:tc>
      </w:tr>
      <w:tr w14:paraId="7579409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A107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A112EBF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child 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applied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art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</w:tr>
      <w:tr w14:paraId="1835FFE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0855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09043BF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1130031</w:t>
            </w:r>
          </w:p>
        </w:tc>
        <w:tc>
          <w:tcPr>
            <w:tcW w:w="2126" w:type="dxa"/>
            <w:gridSpan w:val="2"/>
            <w:vAlign w:val="center"/>
          </w:tcPr>
          <w:p w14:paraId="56A1B7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623F7FC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97F4CB5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523757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7AFFA43">
            <w:pPr>
              <w:widowControl w:val="0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19839EB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891EE85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3CEF9B0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4B05E94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62D8746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5058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867C0B7"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6373A5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B3B4823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学前教育专升本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2023级</w:t>
            </w:r>
          </w:p>
        </w:tc>
      </w:tr>
      <w:tr w14:paraId="030AEE1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1236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3838266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55D046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B03003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CE0D5C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6323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B372004">
            <w:pPr>
              <w:widowControl w:val="0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学前儿童美术教育》</w:t>
            </w:r>
          </w:p>
        </w:tc>
        <w:tc>
          <w:tcPr>
            <w:tcW w:w="1413" w:type="dxa"/>
            <w:gridSpan w:val="2"/>
            <w:vAlign w:val="center"/>
          </w:tcPr>
          <w:p w14:paraId="69AF8C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BB7C0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7ABCADC">
            <w:pPr>
              <w:widowControl w:val="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CDED86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239C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57772AF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《美术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《美术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》《美术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》《美术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334F6EE1">
        <w:trPr>
          <w:trHeight w:val="347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3AB7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CCF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《学前儿童</w:t>
            </w:r>
            <w:r>
              <w:rPr>
                <w:color w:val="000000"/>
                <w:sz w:val="21"/>
                <w:szCs w:val="21"/>
              </w:rPr>
              <w:t>艺术教育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级学前教育专业专升本的专业选修课，是学前教育专业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课程之一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该课程着重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艺术教育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理论知识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教育理论知识，增强学生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艺术教育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学能力。课程内容以美术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知识为主，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实际的教学设计中，秉承多学科融合的原则，结合音乐、舞蹈等进行多学科的艺术教育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活动设计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9F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本课程采用老师理论讲授、学生课堂探讨以及分小组分角色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进行教学演练等方式，展开师生和学生分享和互评的方式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。结合建桥学生的学习特点和学前教育的特殊性，将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与教学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活动结合，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首先增强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学生学前艺术教育的基础理论知识，在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基础上，结合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教学实践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活动设计以及课堂的教学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，并辅以答疑解难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互动探讨的课堂时间，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课程学习中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所遇到的各项问题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，力求为学生掌握学前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艺术教育理论知识，为之后儿童艺术教学奠定基础。</w:t>
            </w:r>
          </w:p>
        </w:tc>
      </w:tr>
      <w:tr w14:paraId="14DA93B4">
        <w:trPr>
          <w:trHeight w:val="12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660C0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E358C99"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本课程适合学前教育专业专升本班级第二学期的专业选修课程。通过学习学生应具有一定</w:t>
            </w:r>
            <w:r>
              <w:rPr>
                <w:color w:val="000000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儿童</w:t>
            </w:r>
            <w:r>
              <w:rPr>
                <w:color w:val="000000"/>
                <w:sz w:val="21"/>
                <w:szCs w:val="21"/>
              </w:rPr>
              <w:t>艺术教育理论知识和教育教学素养，</w:t>
            </w:r>
            <w:r>
              <w:rPr>
                <w:rFonts w:hint="eastAsia"/>
                <w:color w:val="000000"/>
                <w:sz w:val="21"/>
                <w:szCs w:val="21"/>
              </w:rPr>
              <w:t>提高</w:t>
            </w:r>
            <w:r>
              <w:rPr>
                <w:color w:val="000000"/>
                <w:sz w:val="21"/>
                <w:szCs w:val="21"/>
              </w:rPr>
              <w:t>学生儿童艺术教育实践教学能力</w:t>
            </w:r>
            <w:r>
              <w:rPr>
                <w:rFonts w:hint="eastAsia"/>
                <w:color w:val="000000"/>
                <w:sz w:val="21"/>
                <w:szCs w:val="21"/>
              </w:rPr>
              <w:t>，为学生在未来的工作中奠定基础。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要求学生有认真端正的态度，能积极参与课堂，及时完成课堂和课后练习。</w:t>
            </w:r>
          </w:p>
        </w:tc>
      </w:tr>
      <w:tr w14:paraId="5E6F948F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0EED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B3D9037">
            <w:pPr>
              <w:widowControl w:val="0"/>
              <w:jc w:val="both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84505" cy="355600"/>
                  <wp:effectExtent l="0" t="0" r="3175" b="10160"/>
                  <wp:docPr id="1" name="图片 1" descr="微信图片_2024030311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3031156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C6A16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67B480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483B3DF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5A35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D1E1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372B8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3F7195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13AB78EF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1F59D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6A497A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9D0A5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FEE74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6"/>
    </w:tbl>
    <w:p w14:paraId="26D0441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C64868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47C7E73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CC4AAAF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2302B0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6AFB2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55ACDE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AF4666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C3E8C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925F7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34619E4">
            <w:pPr>
              <w:spacing w:line="240" w:lineRule="auto"/>
              <w:ind w:right="-5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知道</w:t>
            </w:r>
            <w:r>
              <w:rPr>
                <w:color w:val="000000"/>
                <w:sz w:val="21"/>
                <w:szCs w:val="21"/>
              </w:rPr>
              <w:t>学前美术教育的</w:t>
            </w:r>
            <w:r>
              <w:rPr>
                <w:rFonts w:hint="eastAsia"/>
                <w:color w:val="000000"/>
                <w:sz w:val="21"/>
                <w:szCs w:val="21"/>
              </w:rPr>
              <w:t>代表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，了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儿童绘画能力的发展。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能够辩证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的看待两种代表性理论，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认同和尊重儿童及儿童美术作品。</w:t>
            </w:r>
          </w:p>
        </w:tc>
      </w:tr>
      <w:tr w14:paraId="2ACCB74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AED0914">
            <w:pPr>
              <w:pStyle w:val="14"/>
              <w:rPr>
                <w:bCs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37664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90464D3">
            <w:pPr>
              <w:spacing w:line="240" w:lineRule="auto"/>
              <w:ind w:right="-50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熟悉美术教育活动的具体目标、内容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原则、要求及实施过程，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符合儿童身心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教学活动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ECE478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E5FB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C5867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FBE5BB7">
            <w:pPr>
              <w:spacing w:line="240" w:lineRule="auto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把握</w:t>
            </w:r>
            <w:r>
              <w:rPr>
                <w:color w:val="000000"/>
                <w:sz w:val="21"/>
                <w:szCs w:val="21"/>
              </w:rPr>
              <w:t>学前儿童</w:t>
            </w:r>
            <w:r>
              <w:rPr>
                <w:rFonts w:hint="eastAsia"/>
                <w:color w:val="000000"/>
                <w:sz w:val="21"/>
                <w:szCs w:val="21"/>
              </w:rPr>
              <w:t>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</w:rPr>
              <w:t>活动</w:t>
            </w:r>
            <w:r>
              <w:rPr>
                <w:color w:val="000000"/>
                <w:sz w:val="21"/>
                <w:szCs w:val="21"/>
              </w:rPr>
              <w:t>过程的特点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能根据不同阶段儿童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</w:rPr>
              <w:t>能力发展特征构建合理的课程和教学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3DFB8E7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C0B2DB7">
            <w:pPr>
              <w:pStyle w:val="14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7BDEF1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48FFCDE">
            <w:pPr>
              <w:pStyle w:val="14"/>
              <w:spacing w:line="240" w:lineRule="auto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尊重儿童特征基础上</w:t>
            </w:r>
            <w:r>
              <w:rPr>
                <w:color w:val="000000"/>
                <w:sz w:val="21"/>
                <w:szCs w:val="21"/>
              </w:rPr>
              <w:t>尝试进行不同类型美术教育活动的设计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及教学实施。</w:t>
            </w:r>
          </w:p>
        </w:tc>
      </w:tr>
      <w:tr w14:paraId="0F9F18A0">
        <w:trPr>
          <w:trHeight w:val="9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9CB3D8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0"/>
                <w:szCs w:val="20"/>
              </w:rPr>
              <w:t>素养目标</w:t>
            </w:r>
          </w:p>
          <w:p w14:paraId="3F53DB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512EF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C2ADEE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所学美术知识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技能运用到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儿童艺术教育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儿童艺术教育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要素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和原则，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符合儿童身心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美术课程。</w:t>
            </w:r>
          </w:p>
        </w:tc>
      </w:tr>
      <w:tr w14:paraId="7C2B679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CD84CE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A5DFA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465722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能够构建引发学生兴趣并适合身心发展的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</w:rPr>
              <w:t>课程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，培养学生的审美能力、想象能力等综合素质。</w:t>
            </w:r>
          </w:p>
        </w:tc>
      </w:tr>
    </w:tbl>
    <w:p w14:paraId="2795DB0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6"/>
      </w:tblGrid>
      <w:tr w14:paraId="11D9A9AA">
        <w:trPr>
          <w:trHeight w:val="90" w:hRule="atLeast"/>
        </w:trPr>
        <w:tc>
          <w:tcPr>
            <w:tcW w:w="8486" w:type="dxa"/>
          </w:tcPr>
          <w:p w14:paraId="6DC0706C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：保教知识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掌握幼儿园保育和教育的基本知识和方法，初步习得基于核心素养的学习导方法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和策略。</w:t>
            </w:r>
          </w:p>
        </w:tc>
      </w:tr>
      <w:tr w14:paraId="1A000328">
        <w:trPr>
          <w:trHeight w:val="168" w:hRule="atLeast"/>
        </w:trPr>
        <w:tc>
          <w:tcPr>
            <w:tcW w:w="8486" w:type="dxa"/>
          </w:tcPr>
          <w:p w14:paraId="44EE2F5D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spacing w:line="240" w:lineRule="auto"/>
              <w:jc w:val="both"/>
              <w:rPr>
                <w:rFonts w:hint="eastAsia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O4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：保教能力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</w:tr>
      <w:tr w14:paraId="500BB60D">
        <w:trPr>
          <w:trHeight w:val="665" w:hRule="atLeast"/>
        </w:trPr>
        <w:tc>
          <w:tcPr>
            <w:tcW w:w="8486" w:type="dxa"/>
          </w:tcPr>
          <w:p w14:paraId="1D206929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O4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：保教能力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具有运用多种方法评估并推进幼儿园活动的能力，具有运用多元视角和方法评估并支持儿童成长发展的能力。</w:t>
            </w:r>
          </w:p>
        </w:tc>
      </w:tr>
      <w:tr w14:paraId="10F7C4E4">
        <w:trPr>
          <w:trHeight w:val="632" w:hRule="atLeast"/>
        </w:trPr>
        <w:tc>
          <w:tcPr>
            <w:tcW w:w="8486" w:type="dxa"/>
          </w:tcPr>
          <w:p w14:paraId="6638207C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：综合育人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懂得审美、热爱劳动、为人热忱、身心健康、耐挫折，具有可持续发展的能力。</w:t>
            </w:r>
          </w:p>
        </w:tc>
      </w:tr>
    </w:tbl>
    <w:p w14:paraId="4B779A9D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8F29E1B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97C18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8BD7B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512CA9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8ABBB4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BB559B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BEC7000">
        <w:trPr>
          <w:trHeight w:val="9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A6736AD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L03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4DF7C55">
            <w:pPr>
              <w:pStyle w:val="14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90D2428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3EB7826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能够构建引发学生兴趣并适合身心发展的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，培养学生的审美能力、想象能力等综合素质。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CCFA342">
            <w:pPr>
              <w:pStyle w:val="14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 w14:paraId="202423E6">
        <w:trPr>
          <w:trHeight w:val="1144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CE0D0C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37F3B79">
            <w:pPr>
              <w:pStyle w:val="14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807F9B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5BE255C3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能将所学美术知识和技能运用到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儿童艺术教育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中，熟悉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儿童艺术教育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中的要素和原则，创设符合儿童身心成长的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美术课程。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FC2BECD">
            <w:pPr>
              <w:pStyle w:val="14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60</w:t>
            </w:r>
          </w:p>
        </w:tc>
      </w:tr>
      <w:tr w14:paraId="6D8757EA">
        <w:trPr>
          <w:trHeight w:val="223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69C5895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L04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92B9914">
            <w:pPr>
              <w:pStyle w:val="14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1458FF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DBBAAA4">
            <w:pPr>
              <w:spacing w:line="240" w:lineRule="auto"/>
              <w:ind w:right="-50" w:right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知道学前美术教育的代表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性理论，了解学前儿童绘画能力的发展。能够辩证的看待两种代表性理论，并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认同和尊重儿童及儿童美术作品。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D22F09A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 w14:paraId="19A6FC11">
            <w:pPr>
              <w:pStyle w:val="14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75BF3EC">
        <w:trPr>
          <w:trHeight w:val="89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E1DD02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106AF3E">
            <w:pPr>
              <w:pStyle w:val="14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23C674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6A5AB22D">
            <w:pPr>
              <w:spacing w:line="240" w:lineRule="auto"/>
              <w:ind w:right="-50" w:rightChars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熟悉美术教育活动的具体目标、内容、原则、要求及实施过程，创设符合儿童身心成长的美术教学活动。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4D8AD31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  <w:tr w14:paraId="744F6273">
        <w:trPr>
          <w:trHeight w:val="566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FA121E7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F9EC2E7">
            <w:pPr>
              <w:pStyle w:val="14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1A6875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1974010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把握学前儿童在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活动过程的特点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能根据不同阶段儿童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能力发展特征构建合理的课程和教学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3725D8E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  <w:tr w14:paraId="591FECF2">
        <w:trPr>
          <w:trHeight w:val="82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E45E26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L06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1827682">
            <w:pPr>
              <w:pStyle w:val="14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33557B">
            <w:pPr>
              <w:pStyle w:val="1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567305B2">
            <w:pPr>
              <w:pStyle w:val="14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尊重儿童特征基础上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尝试进行不同类型美术教育活动的设计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及教学实施。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3656380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</w:tbl>
    <w:p w14:paraId="480E35F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460B537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F966AF9">
        <w:tc>
          <w:tcPr>
            <w:tcW w:w="8296" w:type="dxa"/>
            <w:tcBorders>
              <w:bottom w:val="single" w:color="auto" w:sz="4" w:space="0"/>
            </w:tcBorders>
          </w:tcPr>
          <w:p w14:paraId="787DE9CC"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民间工艺美术欣赏与创作</w:t>
            </w:r>
          </w:p>
          <w:p w14:paraId="073136DA">
            <w:pPr>
              <w:pStyle w:val="15"/>
              <w:widowControl w:val="0"/>
              <w:numPr>
                <w:ilvl w:val="0"/>
                <w:numId w:val="0"/>
              </w:numPr>
              <w:ind w:leftChars="0" w:right="-5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知识目标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65A05B1B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知道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中国传统民间工艺的种类和代表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F9DBCB1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2、理解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中国传统民间工艺造型特点和色彩表现。</w:t>
            </w:r>
          </w:p>
          <w:p w14:paraId="5A961EC5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理解中国传统民间工艺的基本表现方法。</w:t>
            </w:r>
          </w:p>
          <w:p w14:paraId="3D1F05F4">
            <w:pPr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教学重点：</w:t>
            </w:r>
          </w:p>
          <w:p w14:paraId="051D533F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能够辩证的看待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传统民间工艺的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现状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5A3EE62">
            <w:pPr>
              <w:widowControl w:val="0"/>
              <w:jc w:val="left"/>
              <w:rPr>
                <w:rFonts w:hint="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2、能够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理解中国传统民间工艺的造型和艺术等表现方式。</w:t>
            </w:r>
          </w:p>
          <w:p w14:paraId="04DFD4EE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3、能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将民间工艺的特征与儿童课程有效结合。</w:t>
            </w:r>
          </w:p>
          <w:p w14:paraId="7D95E5B8">
            <w:pPr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教学难点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6A2D4A5F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能够将民间工艺美术与儿童课程进行结合构建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0EB926C">
        <w:trPr>
          <w:trHeight w:val="652" w:hRule="atLeast"/>
        </w:trPr>
        <w:tc>
          <w:tcPr>
            <w:tcW w:w="8296" w:type="dxa"/>
            <w:tcBorders>
              <w:top w:val="single" w:color="auto" w:sz="4" w:space="0"/>
              <w:bottom w:val="single" w:color="auto" w:sz="18" w:space="0"/>
            </w:tcBorders>
          </w:tcPr>
          <w:p w14:paraId="2F81AF0B"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手工和绘画美术欣赏与创作</w:t>
            </w:r>
          </w:p>
          <w:p w14:paraId="03D056F7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知识目标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68852193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知道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手工和绘画的不同种类。</w:t>
            </w:r>
          </w:p>
          <w:p w14:paraId="782A849F">
            <w:pPr>
              <w:widowControl w:val="0"/>
              <w:ind w:right="-5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手工和绘画不同类型的造型规律和表现方法。</w:t>
            </w:r>
          </w:p>
          <w:p w14:paraId="5D2758D2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教学重点：</w:t>
            </w:r>
          </w:p>
          <w:p w14:paraId="06283E25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、能根据绘画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和手工的特征构建适合儿童的美术活动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F58B7B">
            <w:pPr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教学难点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7E370D1C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能够构建引发学生兴趣并适合身心发展的绘画课程。</w:t>
            </w:r>
          </w:p>
          <w:p w14:paraId="6E34F575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BD3051E">
        <w:trPr>
          <w:trHeight w:val="3457" w:hRule="atLeast"/>
        </w:trPr>
        <w:tc>
          <w:tcPr>
            <w:tcW w:w="8296" w:type="dxa"/>
            <w:tcBorders>
              <w:top w:val="single" w:color="auto" w:sz="18" w:space="0"/>
              <w:bottom w:val="single" w:color="000000" w:sz="12" w:space="0"/>
            </w:tcBorders>
          </w:tcPr>
          <w:p w14:paraId="4E685732"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传统节日美术活动组织与实践</w:t>
            </w:r>
          </w:p>
          <w:p w14:paraId="039A41CD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知识目标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32D43E34">
            <w:pPr>
              <w:widowControl w:val="0"/>
              <w:numPr>
                <w:ilvl w:val="0"/>
                <w:numId w:val="0"/>
              </w:numPr>
              <w:ind w:right="-50" w:rightChars="0"/>
              <w:jc w:val="both"/>
              <w:rPr>
                <w:rFonts w:hint="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传统节日的文化和历史渊源。</w:t>
            </w:r>
          </w:p>
          <w:p w14:paraId="3E576B16">
            <w:pPr>
              <w:widowControl w:val="0"/>
              <w:numPr>
                <w:ilvl w:val="0"/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知道学前美术教育活动实施的原则；</w:t>
            </w:r>
          </w:p>
          <w:p w14:paraId="4DC6872C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3、理解学前美术教育活动实施的一般方法；</w:t>
            </w:r>
          </w:p>
          <w:p w14:paraId="5595D822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教学重点：</w:t>
            </w:r>
          </w:p>
          <w:p w14:paraId="7CEBE0CE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1、把握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传统节日的文化特征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EFF2D90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2、能根据不同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节日特征建构美术活动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6AC0750C">
            <w:pPr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教学难点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22BE600C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能够构建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符合传统节日特征又适合儿童兴趣和身心发展的美术活动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0CE413D8">
        <w:trPr>
          <w:trHeight w:val="856" w:hRule="atLeast"/>
        </w:trPr>
        <w:tc>
          <w:tcPr>
            <w:tcW w:w="8296" w:type="dxa"/>
            <w:tcBorders>
              <w:top w:val="single" w:color="000000" w:sz="12" w:space="0"/>
            </w:tcBorders>
          </w:tcPr>
          <w:p w14:paraId="77B2B9C4"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学前美术教育活动的教学实践和评价</w:t>
            </w:r>
          </w:p>
          <w:p w14:paraId="6AF96CCD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知识目标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3FDA877C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了解学前美术教育操作活动的基本环节和实施要点；</w:t>
            </w:r>
          </w:p>
          <w:p w14:paraId="33012380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2、了解幼儿美术创作过程和美术作品评价的标准和方法；</w:t>
            </w:r>
          </w:p>
          <w:p w14:paraId="598840F0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教学重点：</w:t>
            </w:r>
          </w:p>
          <w:p w14:paraId="0BAE76D1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1、把握学前不同类型美术教育活动的设计原理；</w:t>
            </w:r>
          </w:p>
          <w:p w14:paraId="6695766A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2、能够尝试进行不同类型美术教育活动的设计。</w:t>
            </w:r>
          </w:p>
          <w:p w14:paraId="6B2500AE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3、掌握运用学前美术教育活动实施方法时的注意事项。</w:t>
            </w:r>
          </w:p>
          <w:p w14:paraId="3539A78F">
            <w:pPr>
              <w:widowControl w:val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教学难点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10AE9C1F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能够构建引发学生兴趣并适合身心发展的手工课程。</w:t>
            </w:r>
          </w:p>
        </w:tc>
      </w:tr>
      <w:bookmarkEnd w:id="0"/>
      <w:bookmarkEnd w:id="1"/>
    </w:tbl>
    <w:p w14:paraId="6AA2428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65ED7E2B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0D6A87C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A3E9350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3E891C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CB78FB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3D19A0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E82F74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3E1AEF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2DD7FF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504B5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6E0300EF">
        <w:trPr>
          <w:trHeight w:val="767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DBB96BC"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第一单元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民间工艺美术欣赏与创作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00" w:type="dxa"/>
            <w:vAlign w:val="center"/>
          </w:tcPr>
          <w:p w14:paraId="451C57E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2D7745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6910D7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0BDACC9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352411C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9189C1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9DF92FC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D3B428E"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手工和绘画美术欣赏与创作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00" w:type="dxa"/>
            <w:vAlign w:val="center"/>
          </w:tcPr>
          <w:p w14:paraId="205C017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062D0A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6D6780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1380B81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5976D0C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0EB354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65CE60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3D9224C">
            <w:pPr>
              <w:jc w:val="left"/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第三单元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传统节日美术活动组织与实践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100" w:type="dxa"/>
            <w:vAlign w:val="center"/>
          </w:tcPr>
          <w:p w14:paraId="59E10DA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9B50DF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F597B65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D620455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53A2057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E8646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E8F66AC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56D93A7">
            <w:pPr>
              <w:jc w:val="left"/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第四单元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《学前美术教育活动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实践和评价》</w:t>
            </w:r>
          </w:p>
        </w:tc>
        <w:tc>
          <w:tcPr>
            <w:tcW w:w="1100" w:type="dxa"/>
            <w:vAlign w:val="center"/>
          </w:tcPr>
          <w:p w14:paraId="7564A70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641AF7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2B9C1CA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DC5327F">
            <w:pPr>
              <w:pStyle w:val="14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5BF50B0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6971887">
            <w:pPr>
              <w:pStyle w:val="14"/>
            </w:pPr>
          </w:p>
        </w:tc>
      </w:tr>
    </w:tbl>
    <w:p w14:paraId="1C8BB29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326F4DA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F0209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1EF2C56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787468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46555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595C54D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108D16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543EA7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09972E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41AEA1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A26CC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967A0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8C90779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4CCF70A">
            <w:pPr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第一单元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民间工艺美术欣赏与创作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755" w:type="dxa"/>
            <w:vAlign w:val="center"/>
          </w:tcPr>
          <w:p w14:paraId="0AABAE7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vAlign w:val="center"/>
          </w:tcPr>
          <w:p w14:paraId="0FE7884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2EC78A5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A947924"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7C3CAE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5A54CB2">
        <w:trPr>
          <w:trHeight w:val="1040" w:hRule="atLeast"/>
          <w:jc w:val="center"/>
        </w:trPr>
        <w:tc>
          <w:tcPr>
            <w:tcW w:w="18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E07EE0">
            <w:pPr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手工和绘画美术欣赏与创作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755" w:type="dxa"/>
            <w:tcBorders>
              <w:bottom w:val="single" w:color="auto" w:sz="4" w:space="0"/>
            </w:tcBorders>
            <w:vAlign w:val="center"/>
          </w:tcPr>
          <w:p w14:paraId="44F6BAD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2189863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 w14:paraId="254B230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775358B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2D7372"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549EFCEB">
        <w:trPr>
          <w:trHeight w:val="150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A2E3AD"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第三单元《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传统节日美术活动组织与实践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D215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7777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5B246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2BB8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B63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5FEEBFEC">
        <w:trPr>
          <w:trHeight w:val="143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DC94D1">
            <w:pPr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第四单元《学前美术教育活动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实践和评价》</w:t>
            </w:r>
          </w:p>
        </w:tc>
        <w:tc>
          <w:tcPr>
            <w:tcW w:w="2755" w:type="dxa"/>
            <w:tcBorders>
              <w:top w:val="single" w:color="auto" w:sz="4" w:space="0"/>
            </w:tcBorders>
            <w:vAlign w:val="center"/>
          </w:tcPr>
          <w:p w14:paraId="63C34EF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 w14:paraId="3D76582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tcBorders>
              <w:top w:val="single" w:color="auto" w:sz="4" w:space="0"/>
            </w:tcBorders>
            <w:vAlign w:val="center"/>
          </w:tcPr>
          <w:p w14:paraId="5CCC6D4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 w14:paraId="27E6E4B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B1FB5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4DCAB0D2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49012B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3F8BF3F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C3F38A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E4123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</w:tr>
    </w:tbl>
    <w:p w14:paraId="1AA8BEDB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69A194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A52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6C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383B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239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B20B7D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72CC2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0A5DB8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64B4973C">
        <w:trPr>
          <w:trHeight w:val="108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6F35"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DA16"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民间工艺美术创作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973E">
            <w:pPr>
              <w:widowControl w:val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理解中国传统民间工艺的造型和艺术等表现方式，并进行民间工艺美术的创作。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FA2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297853"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 w14:paraId="5129CDE1">
        <w:trPr>
          <w:trHeight w:val="82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97FB"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CCD0">
            <w:pPr>
              <w:snapToGrid w:val="0"/>
              <w:spacing w:before="156" w:beforeLines="50" w:after="156" w:afterLines="50"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手工和绘画美术欣赏与创作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74BAA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手工和绘画不同类型的造型规律和表现方法，并进行创作和表现。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70D0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/>
                <w:sz w:val="21"/>
                <w:szCs w:val="21"/>
              </w:rPr>
              <w:t>6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C8A1AF"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 w14:paraId="165A7DFC">
        <w:trPr>
          <w:trHeight w:val="3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583B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3200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传统节日美术活动组织与实践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FD748">
            <w:pPr>
              <w:widowControl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把握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传统节日的文化特征，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根据不同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节日特征建构美术活动。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B30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/>
                <w:sz w:val="21"/>
                <w:szCs w:val="21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82BD98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 w14:paraId="2ADCE376">
        <w:trPr>
          <w:trHeight w:val="4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DFB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3CA0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学前美术</w:t>
            </w:r>
            <w:r>
              <w:rPr>
                <w:color w:val="000000"/>
                <w:sz w:val="21"/>
                <w:szCs w:val="21"/>
              </w:rPr>
              <w:t>活动</w:t>
            </w:r>
            <w:r>
              <w:rPr>
                <w:rFonts w:hint="eastAsia"/>
                <w:color w:val="000000"/>
                <w:sz w:val="21"/>
                <w:szCs w:val="21"/>
              </w:rPr>
              <w:t>教学模拟（个人）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49FF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从美术欣赏、绘画和手工中任选其中一个主题，以个人为单位进行课堂教学模拟和点评。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F4E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E10EF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 w14:paraId="03B8880F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BE44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D63D766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F2506F8">
        <w:trPr>
          <w:trHeight w:val="1952" w:hRule="atLeast"/>
        </w:trPr>
        <w:tc>
          <w:tcPr>
            <w:tcW w:w="8276" w:type="dxa"/>
            <w:vAlign w:val="center"/>
          </w:tcPr>
          <w:p w14:paraId="77A8C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1" w:leftChars="0" w:right="-51" w:rightChars="0"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通过课程的设计，学习学前美术教育的教育理念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，让学生了解儿童美术能力发展的规律和不同阶段的特征，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了解、认可和尊重儿童艺术作品，理解幼儿个体差异和个体独特性，也是尊重儿童和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践行幼儿为本和爱与自由的理念。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在此基础上，根据儿童的特征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进行不同类型美术教育活动的设计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及实施，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创设符合儿童身心成长的美术教学活动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认可儿童的想象并鼓励表达，营造愉快、尊重、平等和积极的班级氛围。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在培养儿童创造力和想象力全面发展的同时，也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自身对教学事业的热爱和认同。</w:t>
            </w:r>
          </w:p>
        </w:tc>
      </w:tr>
    </w:tbl>
    <w:p w14:paraId="540A4AE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7A1917FB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9F8A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494BFC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8A7EDF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87240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DB499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0695E8E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E90BD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ACD172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441591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49CC7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ED1C8F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17B9A9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73DE2BA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71DEB7C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37E6DEF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6745A2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E2C191B">
        <w:trPr>
          <w:trHeight w:val="510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F223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6DDF229">
            <w:pPr>
              <w:widowControl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0518B16">
            <w:pPr>
              <w:widowControl w:val="0"/>
              <w:snapToGrid w:val="0"/>
              <w:spacing w:line="2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民间工艺美术创作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7EE47AD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0AC0994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47D4781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16FA01DE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5CDDCC5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2528E46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40273D8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353A5CA0">
        <w:trPr>
          <w:trHeight w:val="579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3E3F7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C0E344D">
            <w:pPr>
              <w:widowControl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6FCFFE">
            <w:pPr>
              <w:widowControl w:val="0"/>
              <w:snapToGrid w:val="0"/>
              <w:spacing w:line="2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手工和绘画美术欣赏与创作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C4D0D3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7867EE0C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1BDB40C9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B6437E6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D687702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DF8C46D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E9C960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05242965">
        <w:trPr>
          <w:trHeight w:val="536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86BF0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E9B91A5">
            <w:pPr>
              <w:widowControl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62B814">
            <w:pPr>
              <w:widowControl w:val="0"/>
              <w:snapToGrid w:val="0"/>
              <w:spacing w:line="2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传统节日美术活动组织与实践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6E392DE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FB6FA84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5FE05C6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CABFC80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41E7D73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5C5DF12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ABAE60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  <w:tr w14:paraId="3D3AF23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18FFBA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75053C1">
            <w:pPr>
              <w:widowControl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12D6A9B">
            <w:pPr>
              <w:pStyle w:val="14"/>
              <w:widowControl w:val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学前美术</w:t>
            </w:r>
            <w:r>
              <w:rPr>
                <w:color w:val="000000"/>
                <w:sz w:val="21"/>
                <w:szCs w:val="21"/>
              </w:rPr>
              <w:t>活动</w:t>
            </w:r>
            <w:r>
              <w:rPr>
                <w:rFonts w:hint="eastAsia"/>
                <w:color w:val="000000"/>
                <w:sz w:val="21"/>
                <w:szCs w:val="21"/>
              </w:rPr>
              <w:t>教学模拟（个人）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5690C13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7C93DEEC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F9DCB2A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DA878F1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054D4317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7D86F895">
            <w:pPr>
              <w:pStyle w:val="14"/>
              <w:widowContro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BCB9B8">
            <w:pPr>
              <w:pStyle w:val="14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</w:p>
        </w:tc>
      </w:tr>
    </w:tbl>
    <w:p w14:paraId="3088F506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EAEAC9F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31EBB6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74DE58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7FB891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58D53F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3BCA49D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53745E4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4B67DC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C834E6F">
        <w:trPr>
          <w:trHeight w:val="283" w:hRule="atLeast"/>
        </w:trPr>
        <w:tc>
          <w:tcPr>
            <w:tcW w:w="630" w:type="dxa"/>
            <w:vMerge w:val="continue"/>
          </w:tcPr>
          <w:p w14:paraId="743CB6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0D1ECEB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70626EB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4E996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43B57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0453F51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EDB46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5C6B2B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198278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05AA8BB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66F25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9C3666F">
        <w:trPr>
          <w:trHeight w:val="4955" w:hRule="atLeast"/>
        </w:trPr>
        <w:tc>
          <w:tcPr>
            <w:tcW w:w="630" w:type="dxa"/>
            <w:vAlign w:val="center"/>
          </w:tcPr>
          <w:p w14:paraId="61D3F5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6142864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02CC0E39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扎结手法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（25%）</w:t>
            </w:r>
          </w:p>
          <w:p w14:paraId="0E9AA336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染色技法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（25%）</w:t>
            </w:r>
          </w:p>
          <w:p w14:paraId="0EEB30B0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创意和设计的符合度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（25%）</w:t>
            </w:r>
          </w:p>
          <w:p w14:paraId="76170EB1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整体视觉效果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（25%）</w:t>
            </w:r>
          </w:p>
          <w:p w14:paraId="69BAAA41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3F23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2808D8E">
            <w:pPr>
              <w:widowControl/>
              <w:spacing w:line="240" w:lineRule="auto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能熟练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掌握传统扎结技法和创意扎结技法，并能运用各种扎结技法创作不同点线面的扎染作品，能够自由熟练的表现设计稿中的意图，具有很好的视觉效果。</w:t>
            </w:r>
          </w:p>
          <w:p w14:paraId="6B6920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D5B492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较为熟练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掌握扎、缝以及扎缝结合等传统扎结技法和创意扎结技法，并能较好的运用各种扎结技法创作不同点线面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的扎染作品，扎染成品与设计稿较为一致，具有较好的视觉效果。</w:t>
            </w:r>
          </w:p>
        </w:tc>
        <w:tc>
          <w:tcPr>
            <w:tcW w:w="1445" w:type="dxa"/>
            <w:vAlign w:val="center"/>
          </w:tcPr>
          <w:p w14:paraId="5EE82BEB">
            <w:pPr>
              <w:widowControl/>
              <w:spacing w:line="240" w:lineRule="auto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掌握扎、缝以及扎缝结合等传统扎结技法和创意扎结技法，能运用各种扎结技法创作不同点线面的扎染作品，但扎染成品与设计稿又一定的出入，整体的视觉效果一般。</w:t>
            </w:r>
          </w:p>
          <w:p w14:paraId="63D0E3E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D9ACA90">
            <w:pPr>
              <w:widowControl/>
              <w:spacing w:line="24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不能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掌握扎、缝以及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扎缝结合等传统扎结技法和创意扎结技法，扎染的成品与设计稿出入很大或完全没有联系，整体的视觉效果差。</w:t>
            </w:r>
          </w:p>
          <w:p w14:paraId="531DE7DF">
            <w:pPr>
              <w:widowControl/>
              <w:shd w:val="clear" w:color="000000" w:fill="FFFFFF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150952">
        <w:trPr>
          <w:trHeight w:val="454" w:hRule="atLeast"/>
        </w:trPr>
        <w:tc>
          <w:tcPr>
            <w:tcW w:w="630" w:type="dxa"/>
            <w:vAlign w:val="center"/>
          </w:tcPr>
          <w:p w14:paraId="3B0FCD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56514DA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5" w:type="dxa"/>
            <w:vAlign w:val="center"/>
          </w:tcPr>
          <w:p w14:paraId="672892CC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造型、比例、透视（60%）</w:t>
            </w:r>
          </w:p>
          <w:p w14:paraId="6B3659F2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构图（20%）</w:t>
            </w:r>
          </w:p>
          <w:p w14:paraId="3C322F97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线条20%）</w:t>
            </w:r>
          </w:p>
          <w:p w14:paraId="781886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 w14:paraId="08641D9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在</w:t>
            </w:r>
            <w:r>
              <w:rPr>
                <w:rFonts w:hint="eastAsia" w:cs="宋体"/>
                <w:color w:val="323E32"/>
                <w:kern w:val="0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作品的表现中，作品造型、比例和透视准确，形态生动、能通过夸张、省略和添加等手法表达画面。画面构图大小适当，线条表现流畅富有表现力。画面整体视觉效果好。</w:t>
            </w:r>
          </w:p>
          <w:p w14:paraId="268B39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 w14:paraId="467CC9CB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在</w:t>
            </w:r>
            <w:r>
              <w:rPr>
                <w:rFonts w:hint="eastAsia" w:cs="宋体"/>
                <w:color w:val="323E32"/>
                <w:kern w:val="0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作品的表现中，作品造型、比例和透视较为准确，形态生动、能较好的通过夸张、省略和添加等手法表达画面。画面构图大小较为适当，线条表现较为流畅，有一定的表现力，画面整体视觉效果较好。</w:t>
            </w:r>
          </w:p>
        </w:tc>
        <w:tc>
          <w:tcPr>
            <w:tcW w:w="1445" w:type="dxa"/>
            <w:vAlign w:val="center"/>
          </w:tcPr>
          <w:p w14:paraId="2C4E892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在</w:t>
            </w:r>
            <w:r>
              <w:rPr>
                <w:rFonts w:hint="eastAsia" w:cs="宋体"/>
                <w:color w:val="323E32"/>
                <w:kern w:val="0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作品的表现中，基本能掌握造型的塑造，但比例和透视关系理解不够深入，存在着形体、透视表现欠准确的现象。简笔画作品中会运用夸张、省略等手法，但造型不够生动活泼，整体视觉效果一般。</w:t>
            </w:r>
          </w:p>
        </w:tc>
        <w:tc>
          <w:tcPr>
            <w:tcW w:w="1445" w:type="dxa"/>
            <w:vAlign w:val="center"/>
          </w:tcPr>
          <w:p w14:paraId="3362EE8D">
            <w:pPr>
              <w:widowControl/>
              <w:shd w:val="clear" w:color="000000" w:fill="FFFFFF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在</w:t>
            </w:r>
            <w:r>
              <w:rPr>
                <w:rFonts w:hint="eastAsia" w:cs="宋体"/>
                <w:color w:val="323E32"/>
                <w:kern w:val="0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color w:val="323E32"/>
                <w:kern w:val="0"/>
                <w:sz w:val="21"/>
                <w:szCs w:val="21"/>
              </w:rPr>
              <w:t>作品的表现中，表现随意，不能理解形体、结构和透视的关系，没有画完或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不完整，整体效果差。</w:t>
            </w:r>
          </w:p>
          <w:p w14:paraId="0C198E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9260C48">
        <w:trPr>
          <w:trHeight w:val="10784" w:hRule="atLeast"/>
        </w:trPr>
        <w:tc>
          <w:tcPr>
            <w:tcW w:w="630" w:type="dxa"/>
            <w:tcBorders>
              <w:bottom w:val="single" w:color="000000" w:sz="4" w:space="0"/>
            </w:tcBorders>
            <w:vAlign w:val="center"/>
          </w:tcPr>
          <w:p w14:paraId="728B07E6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667" w:type="dxa"/>
            <w:tcBorders>
              <w:bottom w:val="single" w:color="000000" w:sz="4" w:space="0"/>
            </w:tcBorders>
            <w:vAlign w:val="center"/>
          </w:tcPr>
          <w:p w14:paraId="39FDE58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 w14:paraId="1FF90B76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教学理念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0%）</w:t>
            </w:r>
          </w:p>
          <w:p w14:paraId="5949B5D6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教学目标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（20%）</w:t>
            </w:r>
          </w:p>
          <w:p w14:paraId="189B19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教学内容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20%）</w:t>
            </w:r>
          </w:p>
          <w:p w14:paraId="170D47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（20%）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 w14:paraId="1CFC994F">
            <w:pPr>
              <w:widowControl/>
              <w:shd w:val="clear" w:color="000000" w:fill="FFFFFF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很好理解学前艺术教育基本知识和理念，深入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手工能力的发展和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特征。能够根据不同年龄阶段的幼儿设计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能很好考虑到幼儿的认知、情感和技能的发展，教学活动设计完整、目标具体明确，内容丰富，教学方法适当，整体教学活动设计注重幼儿自主能力的发展和引导。在小组教学模拟中，教学重难点突出，互动性强，课堂氛围好。</w:t>
            </w:r>
          </w:p>
          <w:p w14:paraId="31889B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 w14:paraId="195894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较好理解学前艺术教育基本知识和理念，掌握儿童在不同年龄和阶段的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发展和特征。能够根据不同年龄阶段的幼儿设计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能较好考虑到幼儿的认知、情感和技能的发展，教学活动设计比较完整，目标较为具体明确，内容较为丰富，教学方法较为适当，整体教学活动设计比较注重幼儿自主能力的发展和引导，引导幼儿表达想法和创意。在小组教学模拟中，互动性较强，教学重难点较为突出，课堂氛围较好。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 w14:paraId="590D89F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基本理解学前艺术教育基本知识和理念，掌握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发展和特征。能根据不同年龄阶段的幼儿设计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但对幼儿的认知、情感和技能的发展的考虑不够深入。教学活动设计比较完整，但存在教学目标不够明确、教学内容相对单一或教学方法不够适当等方现象，整体教学活动设计也缺乏对幼儿自主能力的发展和引导。在小组教学模拟中，教学重难点不够突出，互动性一般，课堂氛围一般。</w:t>
            </w:r>
          </w:p>
          <w:p w14:paraId="7FA69D19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 w14:paraId="70580C2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不理解学前艺术教育基本知识和理念，没有掌握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发展和特征。存在着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设计不完整，教学目标不明确、教学内容相对单一或教学方法不当等现象，整体教学活动设计缺乏对幼儿自主能力的发展和引导。在小组教学模拟中，教学重难点不突出，教学方法单一，师生互动性差，课堂氛围差。</w:t>
            </w:r>
          </w:p>
          <w:p w14:paraId="65776D88">
            <w:pPr>
              <w:widowControl/>
              <w:shd w:val="clear" w:color="000000" w:fill="FFFFFF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0E3D14">
        <w:trPr>
          <w:trHeight w:val="340" w:hRule="atLeast"/>
        </w:trPr>
        <w:tc>
          <w:tcPr>
            <w:tcW w:w="630" w:type="dxa"/>
            <w:tcBorders>
              <w:top w:val="single" w:color="000000" w:sz="4" w:space="0"/>
            </w:tcBorders>
            <w:vAlign w:val="center"/>
          </w:tcPr>
          <w:p w14:paraId="0D52B66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00991818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34B1BA2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7FE8C23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2F297CF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25040B34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46297D2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418A0B0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28B6F40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347A805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33EC8D4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07D21B48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336FF00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246A794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182FB6C5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7EB63C8B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294CD7D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1A525FC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0EA137A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48A1EC0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50F5967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590E4754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</w:p>
          <w:p w14:paraId="720949F3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667" w:type="dxa"/>
            <w:tcBorders>
              <w:top w:val="single" w:color="000000" w:sz="4" w:space="0"/>
            </w:tcBorders>
            <w:vAlign w:val="center"/>
          </w:tcPr>
          <w:p w14:paraId="2E003E4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D59969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5F5D48A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479E7A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6245B5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01E646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514D22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A734C6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5E94B71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23CB2B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117FFB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D2150C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72298D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6E72272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F080B3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5146E8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F833F3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0A2ACC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6A9DF62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74045D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 w14:paraId="7EDE07E8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6845F83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0FC73381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9D57D99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034B03E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45D28EB6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CC04323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2FA96DA0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03A1954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3C33F718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EFEAE63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70D28C45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18B0D8DF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教学理念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0%）</w:t>
            </w:r>
          </w:p>
          <w:p w14:paraId="7513B9EE"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教学目标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（20%）</w:t>
            </w:r>
          </w:p>
          <w:p w14:paraId="179D74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教学内容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20%）</w:t>
            </w:r>
          </w:p>
          <w:p w14:paraId="720748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教学方法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（20%）</w:t>
            </w: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 w14:paraId="384C5611">
            <w:pPr>
              <w:widowControl/>
              <w:shd w:val="clear" w:color="000000" w:fill="FFFFFF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很好理解学前艺术教育基本知识和理念，深入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手工能力的发展和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特征。能够根据不同年龄阶段的幼儿设计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教学活动方案，能很好考虑到幼儿的认知、情感和技能的发展，教学活动设计完整、目标具体明确，内容丰富，教学方法适当，整体教学活动设计注重幼儿自主能力的发展和引导。在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教学模拟中，教学重难点突出，互动性强，课堂氛围好。</w:t>
            </w:r>
          </w:p>
          <w:p w14:paraId="286FB3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 w14:paraId="532CC6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较好理解学前艺术教育基本知识和理念，掌握儿童在不同年龄和阶段的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发展和特征。能够根据不同年龄阶段的幼儿设计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能较好考虑到幼儿的认知、情感和技能的发展，教学活动设计比较完整，目标较为具体明确，内容较为丰富，教学方法较为适当，整体教学活动设计比较注重幼儿自主能力的发展和引导，引导幼儿表达想法和创意。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教学模拟中，互动性较强，教学重难点较为突出，课堂氛围较好。</w:t>
            </w: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 w14:paraId="30B567B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基本理解学前艺术教育基本知识和理念，掌握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发展和特征。能根据不同年龄阶段的幼儿设计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方案，但对幼儿的认知、情感和技能的发展的考虑不够深入。教学活动设计比较完整，但存在教学目标不够明确、教学内容相对单一或教学方法不够适当等方现象，整体教学活动设计也缺乏对幼儿自主能力的发展和引导。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教学模拟中，教学重难点不够突出，互动性一般，课堂氛围一般。</w:t>
            </w:r>
          </w:p>
          <w:p w14:paraId="1AE8F8A9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 w14:paraId="74F9D0B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不理解学前艺术教育基本知识和理念，没有掌握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儿童在不同年龄和阶段的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手工能力的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发展和特征。存在着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教学活动设计不完整，教学目标不明确、教学内容相对单一或教学方法不当等现象，整体教学活动设计缺乏对幼儿自主能力的发展和引导。在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教学模拟中，教学重难点不突出，教学方法单一，师生互动性差，课堂氛围差。</w:t>
            </w:r>
          </w:p>
          <w:p w14:paraId="3D8D0EEB">
            <w:pPr>
              <w:widowControl/>
              <w:shd w:val="clear" w:color="000000" w:fill="FFFFFF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58B389F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3CF9C1">
        <w:tc>
          <w:tcPr>
            <w:tcW w:w="8296" w:type="dxa"/>
          </w:tcPr>
          <w:p w14:paraId="3258D0D0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2867BAF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     无</w:t>
            </w:r>
          </w:p>
          <w:p w14:paraId="66CEA3D3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7E67B6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5FBB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A11AA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EA11AA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C103D8"/>
    <w:rsid w:val="056A3A4A"/>
    <w:rsid w:val="061B11E8"/>
    <w:rsid w:val="09630EDC"/>
    <w:rsid w:val="0A8128A6"/>
    <w:rsid w:val="0BF32A1B"/>
    <w:rsid w:val="10BD2C22"/>
    <w:rsid w:val="121C60CC"/>
    <w:rsid w:val="132E0705"/>
    <w:rsid w:val="13D67A7E"/>
    <w:rsid w:val="144D6A10"/>
    <w:rsid w:val="14FB646C"/>
    <w:rsid w:val="15C00A3E"/>
    <w:rsid w:val="16F5513D"/>
    <w:rsid w:val="19915E81"/>
    <w:rsid w:val="1A073B05"/>
    <w:rsid w:val="1BCF0653"/>
    <w:rsid w:val="1D7A639C"/>
    <w:rsid w:val="1D9456B0"/>
    <w:rsid w:val="1E5D1F46"/>
    <w:rsid w:val="2093697E"/>
    <w:rsid w:val="213B034D"/>
    <w:rsid w:val="21C67E02"/>
    <w:rsid w:val="22987C80"/>
    <w:rsid w:val="24192CCC"/>
    <w:rsid w:val="273E043A"/>
    <w:rsid w:val="289A78F2"/>
    <w:rsid w:val="28EF38E5"/>
    <w:rsid w:val="297B3BC8"/>
    <w:rsid w:val="29982084"/>
    <w:rsid w:val="29E51041"/>
    <w:rsid w:val="2C736DD8"/>
    <w:rsid w:val="2DE10854"/>
    <w:rsid w:val="2E8540A7"/>
    <w:rsid w:val="2EA8720D"/>
    <w:rsid w:val="30071D11"/>
    <w:rsid w:val="319F5F79"/>
    <w:rsid w:val="337E7578"/>
    <w:rsid w:val="349415D2"/>
    <w:rsid w:val="34A9783B"/>
    <w:rsid w:val="36F16EB3"/>
    <w:rsid w:val="379B6047"/>
    <w:rsid w:val="380940FC"/>
    <w:rsid w:val="397D3044"/>
    <w:rsid w:val="39A66CD4"/>
    <w:rsid w:val="3B141786"/>
    <w:rsid w:val="3B337E5E"/>
    <w:rsid w:val="3CD52CE1"/>
    <w:rsid w:val="410F2E6A"/>
    <w:rsid w:val="4430136C"/>
    <w:rsid w:val="451379DE"/>
    <w:rsid w:val="4792415F"/>
    <w:rsid w:val="492928A1"/>
    <w:rsid w:val="4A176B9D"/>
    <w:rsid w:val="4A5E1E4E"/>
    <w:rsid w:val="4AA77F21"/>
    <w:rsid w:val="4AB0382B"/>
    <w:rsid w:val="4C101AF6"/>
    <w:rsid w:val="4CE92A73"/>
    <w:rsid w:val="4D0C0A44"/>
    <w:rsid w:val="4D814A59"/>
    <w:rsid w:val="4DA839DA"/>
    <w:rsid w:val="4EB726FD"/>
    <w:rsid w:val="4ED571E4"/>
    <w:rsid w:val="51CB2747"/>
    <w:rsid w:val="569868B5"/>
    <w:rsid w:val="5947124D"/>
    <w:rsid w:val="59F40CA9"/>
    <w:rsid w:val="5BDC19F5"/>
    <w:rsid w:val="5D7A7717"/>
    <w:rsid w:val="5FE12149"/>
    <w:rsid w:val="611F6817"/>
    <w:rsid w:val="633C17DD"/>
    <w:rsid w:val="65AA4DDA"/>
    <w:rsid w:val="665E456C"/>
    <w:rsid w:val="66CA1754"/>
    <w:rsid w:val="67000C8D"/>
    <w:rsid w:val="69877444"/>
    <w:rsid w:val="699B6A4B"/>
    <w:rsid w:val="6B834B70"/>
    <w:rsid w:val="6CAB51F7"/>
    <w:rsid w:val="6DCE5641"/>
    <w:rsid w:val="6ED177DA"/>
    <w:rsid w:val="6F1E65D4"/>
    <w:rsid w:val="6F266C86"/>
    <w:rsid w:val="6F5042C2"/>
    <w:rsid w:val="70294DB1"/>
    <w:rsid w:val="74316312"/>
    <w:rsid w:val="745E6FF3"/>
    <w:rsid w:val="77CD049D"/>
    <w:rsid w:val="77FA47E4"/>
    <w:rsid w:val="780F13C8"/>
    <w:rsid w:val="7C385448"/>
    <w:rsid w:val="7CA3413D"/>
    <w:rsid w:val="7CB3663D"/>
    <w:rsid w:val="FFBE1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5316</Words>
  <Characters>5478</Characters>
  <Lines>6</Lines>
  <Paragraphs>1</Paragraphs>
  <TotalTime>0</TotalTime>
  <ScaleCrop>false</ScaleCrop>
  <LinksUpToDate>false</LinksUpToDate>
  <CharactersWithSpaces>5537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2024-10-13T10:59:03Z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E94C5C85B4A8463BACF84A6364C1A9E0_13</vt:lpwstr>
  </property>
</Properties>
</file>