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EAB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钢琴与弹唱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0137423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BE829B8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4C9BD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87F9D6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00495E3C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4FAEF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60E56C8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1"/>
                <w:szCs w:val="21"/>
              </w:rPr>
              <w:t xml:space="preserve">Piano and Singing </w:t>
            </w:r>
            <w:r>
              <w:rPr>
                <w:rFonts w:hint="eastAsia" w:ascii="Times New Roman Regular" w:hAnsi="Times New Roman Regular" w:cs="Times New Roman Regular"/>
                <w:b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1F24C78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A99F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F524585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1"/>
                <w:szCs w:val="21"/>
              </w:rPr>
              <w:t>2135007</w:t>
            </w:r>
          </w:p>
        </w:tc>
        <w:tc>
          <w:tcPr>
            <w:tcW w:w="2126" w:type="dxa"/>
            <w:gridSpan w:val="2"/>
            <w:vAlign w:val="center"/>
          </w:tcPr>
          <w:p w14:paraId="25558044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0E54102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33334D6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D881B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E95C616">
            <w:pPr>
              <w:widowControl w:val="0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C1F2219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B86F33A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6A3DA49B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57FF53F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2AF5C5E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8F4B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7D889FC">
            <w:pPr>
              <w:widowControl w:val="0"/>
              <w:jc w:val="both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5195E032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0975444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学前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大二</w:t>
            </w:r>
          </w:p>
        </w:tc>
      </w:tr>
      <w:tr w14:paraId="42BB804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9915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2661BC3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3BCA9C95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74CBF0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A2DE6F6">
        <w:trPr>
          <w:trHeight w:val="81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E529A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B8B4AEC">
            <w:pPr>
              <w:widowControl w:val="0"/>
              <w:tabs>
                <w:tab w:val="left" w:pos="532"/>
              </w:tabs>
              <w:spacing w:line="340" w:lineRule="exact"/>
              <w:jc w:val="both"/>
              <w:rPr>
                <w:rFonts w:hint="default" w:ascii="Times New Roman" w:hAnsi="Times New Roman" w:cs="宋体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《钢琴基础（一）》栾珺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ISBN 978-7-313-19967-6/J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上海交通大学出版社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2022年12月第2版</w:t>
            </w:r>
          </w:p>
        </w:tc>
        <w:tc>
          <w:tcPr>
            <w:tcW w:w="1413" w:type="dxa"/>
            <w:gridSpan w:val="2"/>
            <w:vAlign w:val="center"/>
          </w:tcPr>
          <w:p w14:paraId="0F4ACE4A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22E627E">
            <w:pPr>
              <w:widowControl w:val="0"/>
              <w:jc w:val="both"/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5CBA50F">
            <w:pPr>
              <w:widowControl w:val="0"/>
              <w:ind w:left="120" w:leftChars="50"/>
              <w:jc w:val="both"/>
              <w:rPr>
                <w:rFonts w:hint="default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C2453C">
        <w:trPr>
          <w:trHeight w:val="37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D7AB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19FDD1D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ascii="宋体" w:hAnsi="宋体"/>
                <w:szCs w:val="21"/>
              </w:rPr>
              <w:t>2135005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（1）、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钢琴与弹唱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2135006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328CA1A8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2C725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0969C778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钢琴与弹唱，由钢琴、弹唱两部分组成。钢琴与弹唱在学前教育专业中处于主干课程的地位，是学前教育专业学生在学习过程中应该掌握的专业教育技能。钢琴与弹唱是指表演者既要具备独立完成作品的能力，又要具备自己演唱，自己能够弹奏的能力。弹唱是音乐教育中非常重要的组成部分，其目的是训练学生即弹即唱的能力，培养学生的节拍节奏感、音准与调式感，发展学生的音乐听觉，提高其感受音乐与表达音乐的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增加学生鉴赏美、创造美的能力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23158A8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采用浅显易懂的上课方式，图文并茂的艺术形式，简单而全面地将钢琴与弹唱的基础知识及其使用方法介绍给学生。结合建桥学前教育专业学生的学习特点，剔除传统教材中或缺乏针对性，或过于理论化、艰深晦涩的内容，选取难易适度的知识点与技能训练，并尽量以准确、平实、精练的文字进行理论阐述，配以形象、生动的图示辅助说明。同时配有定量的课堂练习和课堂实践让学生巩固所学 。并辅以答疑解难的课堂时间，解决学生在学习中所遇到的各项问题，力求为学生掌握视谱即弹即唱能力，开拓一条便捷之路。</w:t>
            </w:r>
          </w:p>
        </w:tc>
      </w:tr>
      <w:tr w14:paraId="558474ED">
        <w:trPr>
          <w:trHeight w:val="74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77556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79135833">
            <w:pPr>
              <w:widowControl w:val="0"/>
              <w:snapToGrid w:val="0"/>
              <w:spacing w:line="288" w:lineRule="auto"/>
              <w:jc w:val="both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本课程建议学前教育专业的二年级上学期学生修课，可以开辟钢琴与弹唱学习的道路，拓宽艺术视野，提高个人综合素养。</w:t>
            </w:r>
          </w:p>
        </w:tc>
      </w:tr>
      <w:tr w14:paraId="7EBCF69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E8174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1F4A79A">
            <w:pPr>
              <w:widowControl w:val="0"/>
              <w:jc w:val="both"/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42925" cy="260350"/>
                  <wp:effectExtent l="0" t="0" r="15875" b="19050"/>
                  <wp:docPr id="1" name="图片 1" descr="WechatIMG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255" t="10828" r="21739" b="36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6BC34B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C50D73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353F58C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D7D5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07A87F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39F0EC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DFD7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52AA25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548B2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458096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B407C6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8870B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1725952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B024DC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B3C5761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7F518F4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DDD67D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B70530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98E3B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CE8713C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4B0062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F6FA91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953AD3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精通基础调式与音域拓展，全面掌握钢琴技艺，精准读谱并细腻演绎乐谱细节，同时巧妙融合儿歌伴奏与弹唱。</w:t>
            </w:r>
          </w:p>
        </w:tc>
      </w:tr>
      <w:tr w14:paraId="7917251E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700E7C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89BC1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4E7CE84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掌握10个大小调(两升两降之内)两个八度的基本功练习。</w:t>
            </w:r>
          </w:p>
        </w:tc>
      </w:tr>
      <w:tr w14:paraId="621464C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21A275E">
            <w:pPr>
              <w:snapToGrid w:val="0"/>
              <w:jc w:val="center"/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A4C256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EC1E7D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掌握钢琴弹奏的基本技巧，包括跳音、小连线、双音、和弦、音阶、同音换指、复调、倚音。</w:t>
            </w:r>
          </w:p>
        </w:tc>
      </w:tr>
      <w:tr w14:paraId="63743AD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20BED6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5BD6A5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3268E0B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学会准确读谱，在做到音对、节奏对、指法合理的基础上，能弹奏出谱面各种记号要求的细节。</w:t>
            </w:r>
          </w:p>
        </w:tc>
      </w:tr>
      <w:tr w14:paraId="65167621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564E1DD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AC0B38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CABF1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26F9580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运用I-IV-V-I和声连接以及三种简易伴奏音型为儿歌伴奏，并将基本的弹奏技巧融合到儿歌的弹唱中去，完整、流畅、生动地表现儿歌</w:t>
            </w:r>
          </w:p>
        </w:tc>
      </w:tr>
    </w:tbl>
    <w:p w14:paraId="6CE9ACA4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FA034CA">
        <w:tc>
          <w:tcPr>
            <w:tcW w:w="8296" w:type="dxa"/>
          </w:tcPr>
          <w:p w14:paraId="10E95BB6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L02教育情怀：②具有人文底蕴、生命关怀和科学精神。</w:t>
            </w:r>
          </w:p>
        </w:tc>
      </w:tr>
      <w:tr w14:paraId="094026C7">
        <w:tc>
          <w:tcPr>
            <w:tcW w:w="8296" w:type="dxa"/>
          </w:tcPr>
          <w:p w14:paraId="7EF54DFC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L04保教能力：①熟悉健康、语言、社会、科学、艺术五大领域知识并能合理运用于综合活动中。</w:t>
            </w:r>
          </w:p>
        </w:tc>
      </w:tr>
      <w:tr w14:paraId="339AD1D3">
        <w:tc>
          <w:tcPr>
            <w:tcW w:w="8296" w:type="dxa"/>
          </w:tcPr>
          <w:p w14:paraId="16EA444E">
            <w:pPr>
              <w:pStyle w:val="14"/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L06综合育人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④懂得审美、热爱劳动、为人热忱、身心健康、耐挫折，具有可持续发展的能力。</w:t>
            </w:r>
          </w:p>
        </w:tc>
      </w:tr>
      <w:tr w14:paraId="1CFED323">
        <w:tc>
          <w:tcPr>
            <w:tcW w:w="8296" w:type="dxa"/>
          </w:tcPr>
          <w:p w14:paraId="3D32B226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L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交流合作：①具有团队协作精神，认同学习共同体的价值；掌握沟通合作的技能；有参与、组织专业团队开展合作学习的意识和能力。</w:t>
            </w:r>
          </w:p>
        </w:tc>
      </w:tr>
    </w:tbl>
    <w:p w14:paraId="68AC3C84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6D7A1A6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925DA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A14129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743E65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7AE6F2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A666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243E4E0">
        <w:trPr>
          <w:trHeight w:val="657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FA00349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CA51FEB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D9A82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601206AD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能掌握所学的钢琴弹奏技巧进行演奏，理解弹唱歌曲的色彩情感，提升学前教育学生专业素养，增强学生对表达音乐的能力和热爱钢琴弹唱。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7E8B9AD">
            <w:pPr>
              <w:pStyle w:val="14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C4D10CF">
        <w:trPr>
          <w:trHeight w:val="715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7CEF53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4B0016B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065EFD7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7B681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学会准确读谱，在做到音对、节奏对、指法合理的基础上，能弹奏出谱面各种记号要求的细节。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能运用正确的指法完整地弹奏10个大小调的两个八度音阶与长琶音，并熟练运用伴奏音型为儿歌编配伴奏，并边弹边唱。 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7DA039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7F620D2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7B1C59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8FEA630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63884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7FEA3821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分析理解常用的和弦伴奏织体的结构以及弹奏方法。将弹奏技巧融合到儿歌的弹唱中去，完整、流畅、生动地表现儿歌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ABA0CDE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2FA6002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E9A3F7">
            <w:pPr>
              <w:pStyle w:val="14"/>
              <w:jc w:val="both"/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F039199"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2DB94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1BEF06AC">
            <w:pPr>
              <w:pStyle w:val="14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能掌握常用的和弦伴奏音型所表达的音乐情绪，理解弹唱歌曲的色彩情感，提升学前教育学生专业素养，增强学生对表达音乐的能力和热爱钢琴弹唱。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2B10AD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2EB3719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714F41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02F24C0">
        <w:tc>
          <w:tcPr>
            <w:tcW w:w="8296" w:type="dxa"/>
            <w:vAlign w:val="center"/>
          </w:tcPr>
          <w:p w14:paraId="74A08719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  <w:p w14:paraId="449A741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00576DB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分析各</w:t>
            </w:r>
            <w:r>
              <w:rPr>
                <w:rFonts w:hint="eastAsia"/>
                <w:color w:val="000000"/>
                <w:sz w:val="20"/>
                <w:szCs w:val="20"/>
              </w:rPr>
              <w:t>音阶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组织学生进行音阶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</w:p>
          <w:p w14:paraId="25B19E1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分析同音换指的弹奏方式，支持学生进行</w:t>
            </w:r>
            <w:r>
              <w:rPr>
                <w:rFonts w:hint="eastAsia"/>
                <w:color w:val="000000"/>
                <w:sz w:val="20"/>
                <w:szCs w:val="20"/>
              </w:rPr>
              <w:t>同音换指练习</w:t>
            </w:r>
          </w:p>
          <w:p w14:paraId="5386F3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分析并</w:t>
            </w:r>
            <w:r>
              <w:rPr>
                <w:rFonts w:hint="eastAsia"/>
                <w:color w:val="000000"/>
                <w:sz w:val="20"/>
                <w:szCs w:val="20"/>
              </w:rPr>
              <w:t>运用唱名模唱七和弦的分解和弦</w:t>
            </w:r>
          </w:p>
          <w:p w14:paraId="338D485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组织学生</w:t>
            </w:r>
            <w:r>
              <w:rPr>
                <w:rFonts w:hint="eastAsia"/>
                <w:color w:val="000000"/>
                <w:sz w:val="20"/>
                <w:szCs w:val="20"/>
              </w:rPr>
              <w:t>练习曲目</w:t>
            </w:r>
          </w:p>
          <w:p w14:paraId="5708942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05B4F1FC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应用同音换指的基本弹奏方法</w:t>
            </w:r>
          </w:p>
          <w:p w14:paraId="6DB47E2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2.应用唱名模唱七和弦的分解和弦</w:t>
            </w:r>
          </w:p>
          <w:p w14:paraId="41B2A09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5DC84FEA">
            <w:pPr>
              <w:pStyle w:val="14"/>
              <w:widowControl w:val="0"/>
              <w:numPr>
                <w:ilvl w:val="0"/>
                <w:numId w:val="0"/>
              </w:numPr>
              <w:jc w:val="both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能够理解应用唱名模唱七和弦的分解和弦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色彩情感，提升学前教育学生专业素养，对钢琴产生热爱。</w:t>
            </w:r>
          </w:p>
          <w:p w14:paraId="5DDC5398">
            <w:pPr>
              <w:pStyle w:val="14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教学重难点：</w:t>
            </w:r>
          </w:p>
          <w:p w14:paraId="7AD6CB69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唱名模唱七和弦的分解和弦</w:t>
            </w:r>
          </w:p>
        </w:tc>
      </w:tr>
      <w:tr w14:paraId="277DB381">
        <w:tc>
          <w:tcPr>
            <w:tcW w:w="8296" w:type="dxa"/>
            <w:vAlign w:val="center"/>
          </w:tcPr>
          <w:p w14:paraId="161CF6BF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  <w:p w14:paraId="532F705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3B294EF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分析复调的基本弹奏方法，组织学生进行</w:t>
            </w:r>
            <w:r>
              <w:rPr>
                <w:rFonts w:hint="eastAsia"/>
                <w:color w:val="000000"/>
                <w:sz w:val="20"/>
                <w:szCs w:val="20"/>
              </w:rPr>
              <w:t>复调练习</w:t>
            </w:r>
          </w:p>
          <w:p w14:paraId="488B5F5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</w:rPr>
              <w:t>倚音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的基本弹奏方法，组织学生进行倚音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</w:p>
          <w:p w14:paraId="5D715F1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检查学生所学</w:t>
            </w:r>
            <w:r>
              <w:rPr>
                <w:rFonts w:hint="eastAsia"/>
                <w:color w:val="000000"/>
                <w:sz w:val="20"/>
                <w:szCs w:val="20"/>
              </w:rPr>
              <w:t>唱名模唱七和弦的分解和弦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支持学生熟练</w:t>
            </w:r>
            <w:r>
              <w:rPr>
                <w:rFonts w:hint="eastAsia"/>
                <w:color w:val="000000"/>
                <w:sz w:val="20"/>
                <w:szCs w:val="20"/>
              </w:rPr>
              <w:t>运用唱名模唱七和弦的分解和弦</w:t>
            </w:r>
          </w:p>
          <w:p w14:paraId="360A78F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组织学生</w:t>
            </w:r>
            <w:r>
              <w:rPr>
                <w:rFonts w:hint="eastAsia"/>
                <w:color w:val="000000"/>
                <w:sz w:val="20"/>
                <w:szCs w:val="20"/>
              </w:rPr>
              <w:t>练习曲目</w:t>
            </w:r>
          </w:p>
          <w:p w14:paraId="1D647130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7E71B853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1.应用复调的基本弹奏方法</w:t>
            </w:r>
          </w:p>
          <w:p w14:paraId="150DEB60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2.应用倚音的基本弹奏方法</w:t>
            </w:r>
          </w:p>
          <w:p w14:paraId="1335C69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3.熟练应用唱名模唱七和弦的分解和弦</w:t>
            </w:r>
          </w:p>
          <w:p w14:paraId="5BF8AE4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36F12289">
            <w:pPr>
              <w:pStyle w:val="14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能够理解倚音的基本弹奏方法、复调的基本弹奏方法，理解应用唱名模唱七和弦的分解和弦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色彩情感，提升学前教育学生专业素养，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提高其感受音乐与表达音乐的能力</w:t>
            </w:r>
          </w:p>
          <w:p w14:paraId="39D0F835">
            <w:pPr>
              <w:pStyle w:val="14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教学重难点：</w:t>
            </w:r>
          </w:p>
          <w:p w14:paraId="360A3D2F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音与音之间易间断不连贯不圆滑</w:t>
            </w:r>
          </w:p>
        </w:tc>
      </w:tr>
      <w:tr w14:paraId="30D0C7FE">
        <w:tc>
          <w:tcPr>
            <w:tcW w:w="8296" w:type="dxa"/>
            <w:vAlign w:val="center"/>
          </w:tcPr>
          <w:p w14:paraId="17A2CA1E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第三单元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复杂节奏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</w:p>
          <w:p w14:paraId="7BAB21E6">
            <w:pPr>
              <w:widowControl w:val="0"/>
              <w:ind w:right="-5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1FE8D36C">
            <w:pPr>
              <w:widowControl w:val="0"/>
              <w:ind w:right="-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区别与理解</w:t>
            </w:r>
            <w:r>
              <w:rPr>
                <w:rFonts w:hint="eastAsia"/>
                <w:color w:val="000000"/>
                <w:sz w:val="20"/>
                <w:szCs w:val="20"/>
              </w:rPr>
              <w:t>两手连接乐句的弹奏练习</w:t>
            </w:r>
          </w:p>
          <w:p w14:paraId="2FED7DED">
            <w:pPr>
              <w:widowControl w:val="0"/>
              <w:ind w:right="-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</w:t>
            </w:r>
            <w:r>
              <w:rPr>
                <w:color w:val="000000"/>
                <w:sz w:val="20"/>
                <w:szCs w:val="20"/>
              </w:rPr>
              <w:t xml:space="preserve">f p mf </w:t>
            </w:r>
            <w:r>
              <w:rPr>
                <w:rFonts w:hint="eastAsia"/>
                <w:color w:val="000000"/>
                <w:sz w:val="20"/>
                <w:szCs w:val="20"/>
              </w:rPr>
              <w:t>渐强、渐弱力度</w:t>
            </w:r>
          </w:p>
          <w:p w14:paraId="1376445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支持学生</w:t>
            </w:r>
            <w:r>
              <w:rPr>
                <w:rFonts w:hint="eastAsia"/>
                <w:color w:val="000000"/>
                <w:sz w:val="20"/>
                <w:szCs w:val="20"/>
              </w:rPr>
              <w:t>运用边挥拍边视唱的方式视唱高音谱表的五声调式旋律</w:t>
            </w:r>
          </w:p>
          <w:p w14:paraId="4E0707F5">
            <w:pPr>
              <w:widowControl w:val="0"/>
              <w:ind w:right="-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组织学生</w:t>
            </w:r>
            <w:r>
              <w:rPr>
                <w:rFonts w:hint="eastAsia"/>
                <w:color w:val="000000"/>
                <w:sz w:val="20"/>
                <w:szCs w:val="20"/>
              </w:rPr>
              <w:t>练习曲目</w:t>
            </w:r>
          </w:p>
          <w:p w14:paraId="74E81B02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7EEF5F0D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1.说出对乐句的理解能力</w:t>
            </w:r>
          </w:p>
          <w:p w14:paraId="27527CB0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两手连接乐句的弹奏能力</w:t>
            </w:r>
          </w:p>
          <w:p w14:paraId="4BB21B0B">
            <w:pPr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3.应用边挥拍边视唱的方式视唱高音谱表的五声调式旋律</w:t>
            </w:r>
          </w:p>
          <w:p w14:paraId="3FCA313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31D028C6">
            <w:pPr>
              <w:widowControl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能够理解</w:t>
            </w:r>
            <w:r>
              <w:rPr>
                <w:rFonts w:hint="eastAsia"/>
                <w:color w:val="000000"/>
                <w:sz w:val="20"/>
                <w:szCs w:val="20"/>
              </w:rPr>
              <w:t>边挥拍边视唱的方式视唱高音谱表的五声调式旋律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色彩情感，提升学前教育学生专业素养，增加学生鉴赏美能力。</w:t>
            </w:r>
          </w:p>
        </w:tc>
      </w:tr>
      <w:tr w14:paraId="02C3CBB0">
        <w:tc>
          <w:tcPr>
            <w:tcW w:w="8296" w:type="dxa"/>
            <w:vAlign w:val="center"/>
          </w:tcPr>
          <w:p w14:paraId="1EE674CC">
            <w:pPr>
              <w:widowControl w:val="0"/>
              <w:ind w:right="-5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第四单元 </w:t>
            </w:r>
            <w:r>
              <w:rPr>
                <w:rFonts w:hint="eastAsia"/>
                <w:color w:val="000000"/>
                <w:sz w:val="20"/>
                <w:szCs w:val="20"/>
              </w:rPr>
              <w:t>音乐表现</w:t>
            </w:r>
          </w:p>
          <w:p w14:paraId="132A5B1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知识目标：</w:t>
            </w:r>
          </w:p>
          <w:p w14:paraId="30E427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分析和区别</w:t>
            </w:r>
            <w:r>
              <w:rPr>
                <w:rFonts w:hint="eastAsia"/>
                <w:color w:val="000000"/>
                <w:sz w:val="20"/>
                <w:szCs w:val="20"/>
              </w:rPr>
              <w:t>旋律线条与声部层次</w:t>
            </w:r>
          </w:p>
          <w:p w14:paraId="40A31D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支持学生</w:t>
            </w:r>
            <w:r>
              <w:rPr>
                <w:rFonts w:hint="eastAsia"/>
                <w:color w:val="000000"/>
                <w:sz w:val="20"/>
                <w:szCs w:val="20"/>
              </w:rPr>
              <w:t>运用边挥拍边视唱的方式视唱高音谱表的五声调式旋律</w:t>
            </w:r>
          </w:p>
          <w:p w14:paraId="43388C6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组织学生</w:t>
            </w:r>
            <w:r>
              <w:rPr>
                <w:rFonts w:hint="eastAsia"/>
                <w:color w:val="000000"/>
                <w:sz w:val="20"/>
                <w:szCs w:val="20"/>
              </w:rPr>
              <w:t>练习曲目</w:t>
            </w:r>
          </w:p>
          <w:p w14:paraId="4E53F215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能力目标：</w:t>
            </w:r>
          </w:p>
          <w:p w14:paraId="342B24B8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1.区分旋律或伴奏声部内在的层次</w:t>
            </w:r>
          </w:p>
          <w:p w14:paraId="4C9F0FAC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2.寻找隐藏的旋律线条</w:t>
            </w:r>
          </w:p>
          <w:p w14:paraId="01783A02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3.控制声部间的平衡</w:t>
            </w:r>
          </w:p>
          <w:p w14:paraId="697304CE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情感目标：</w:t>
            </w:r>
          </w:p>
          <w:p w14:paraId="4CA5044C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能够区分旋律或伴奏声部内在的层次中的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色彩情感，提升学前教育学生专业素养，提高学生</w:t>
            </w:r>
            <w:r>
              <w:rPr>
                <w:rFonts w:hint="eastAsia"/>
                <w:color w:val="000000"/>
                <w:sz w:val="20"/>
                <w:szCs w:val="20"/>
              </w:rPr>
              <w:t>控制声部间的平衡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增加学生对弹琴的热爱</w:t>
            </w:r>
          </w:p>
          <w:p w14:paraId="3F4D6BFF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教学重难点：</w:t>
            </w:r>
          </w:p>
          <w:p w14:paraId="6F84A5BE">
            <w:pPr>
              <w:pStyle w:val="14"/>
              <w:widowControl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引导学生如何有意识地、主动地找到旋律线条走向，合理地控制声音和运用力度</w:t>
            </w:r>
          </w:p>
        </w:tc>
      </w:tr>
      <w:bookmarkEnd w:id="0"/>
      <w:bookmarkEnd w:id="1"/>
    </w:tbl>
    <w:p w14:paraId="2753DB0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</w:tblGrid>
      <w:tr w14:paraId="01083BAE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81C1ED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786F89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7998A1C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C39C27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9733BD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FD45E8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4627AA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91731A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24994854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E99CEB5">
            <w:pPr>
              <w:widowControl w:val="0"/>
              <w:snapToGrid w:val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</w:tc>
        <w:tc>
          <w:tcPr>
            <w:tcW w:w="1100" w:type="dxa"/>
            <w:vAlign w:val="center"/>
          </w:tcPr>
          <w:p w14:paraId="441554A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09E357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76B345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D9A902A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3459CC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6CE7FA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5A0D2BC">
            <w:pPr>
              <w:ind w:right="-50" w:rightChars="0"/>
              <w:jc w:val="both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</w:tc>
        <w:tc>
          <w:tcPr>
            <w:tcW w:w="1100" w:type="dxa"/>
            <w:vAlign w:val="center"/>
          </w:tcPr>
          <w:p w14:paraId="17AC98C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07F1FBB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9DA41A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15F0181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C393B1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CCD188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322B93D">
            <w:pPr>
              <w:widowControl w:val="0"/>
              <w:snapToGrid w:val="0"/>
              <w:jc w:val="both"/>
              <w:rPr>
                <w:rFonts w:hint="default" w:ascii="Times New Roman" w:hAnsi="Times New Roman" w:cs="宋体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第三单元 复杂节奏练习</w:t>
            </w:r>
          </w:p>
        </w:tc>
        <w:tc>
          <w:tcPr>
            <w:tcW w:w="1100" w:type="dxa"/>
            <w:vAlign w:val="center"/>
          </w:tcPr>
          <w:p w14:paraId="4E98435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F689066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2D1395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9F85E2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942728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27ADEF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F1DBAF4">
            <w:pPr>
              <w:widowControl w:val="0"/>
              <w:snapToGrid w:val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第四单元 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音乐表现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5303DD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56F7041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241914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E8EB60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475496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7B73F0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937222F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7D7A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3933E6F3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6EDE12F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A3EF5A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5A07F9D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25EE129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2EE6DE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4FB4E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C6DF66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C44E1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5E32D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4B513A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D4A9067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</w:tc>
        <w:tc>
          <w:tcPr>
            <w:tcW w:w="2755" w:type="dxa"/>
            <w:vAlign w:val="center"/>
          </w:tcPr>
          <w:p w14:paraId="2224F4D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15FF7F84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展示</w:t>
            </w:r>
          </w:p>
        </w:tc>
        <w:tc>
          <w:tcPr>
            <w:tcW w:w="725" w:type="dxa"/>
            <w:vAlign w:val="center"/>
          </w:tcPr>
          <w:p w14:paraId="402FF906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8818621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EAB63D2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58DCDCB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4ED903A">
            <w:pPr>
              <w:widowControl w:val="0"/>
              <w:ind w:right="-50" w:right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/>
                <w:color w:val="000000"/>
                <w:sz w:val="20"/>
                <w:szCs w:val="20"/>
              </w:rPr>
              <w:t>综合伴奏音型练习</w:t>
            </w:r>
          </w:p>
        </w:tc>
        <w:tc>
          <w:tcPr>
            <w:tcW w:w="2755" w:type="dxa"/>
            <w:vAlign w:val="center"/>
          </w:tcPr>
          <w:p w14:paraId="0D0EEC9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52F72B4D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展示</w:t>
            </w:r>
          </w:p>
        </w:tc>
        <w:tc>
          <w:tcPr>
            <w:tcW w:w="725" w:type="dxa"/>
            <w:vAlign w:val="center"/>
          </w:tcPr>
          <w:p w14:paraId="02A1F5CF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670F0611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A4CD4A9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7FE2A4B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C7C9CF0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第三单元 复杂节奏练习</w:t>
            </w:r>
          </w:p>
        </w:tc>
        <w:tc>
          <w:tcPr>
            <w:tcW w:w="2755" w:type="dxa"/>
            <w:vAlign w:val="center"/>
          </w:tcPr>
          <w:p w14:paraId="4D42C14B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3F713A82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7B6E21C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0F8E303D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281457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5BFC602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060C4AA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第四单元 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音乐表现</w:t>
            </w:r>
          </w:p>
        </w:tc>
        <w:tc>
          <w:tcPr>
            <w:tcW w:w="2755" w:type="dxa"/>
            <w:vAlign w:val="center"/>
          </w:tcPr>
          <w:p w14:paraId="429FE89A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教学以示范、实践弹奏教学法为主，充分调动学生积极性，让学生形成对于钢琴的主动练习勤于练习的学习态度。</w:t>
            </w:r>
          </w:p>
        </w:tc>
        <w:tc>
          <w:tcPr>
            <w:tcW w:w="1738" w:type="dxa"/>
            <w:vAlign w:val="center"/>
          </w:tcPr>
          <w:p w14:paraId="1F8CD589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3A59FAED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0B7BA146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64C068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6DDBB670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754A1E6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E926C7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0EB845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4C733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1F99F6D5">
      <w:pPr>
        <w:pStyle w:val="17"/>
        <w:spacing w:before="326" w:beforeLines="100" w:after="163"/>
        <w:rPr>
          <w:rFonts w:hint="eastAsia"/>
        </w:rPr>
      </w:pPr>
    </w:p>
    <w:p w14:paraId="013D425E">
      <w:pPr>
        <w:pStyle w:val="17"/>
        <w:spacing w:before="326" w:beforeLines="100" w:after="163"/>
      </w:pPr>
      <w:bookmarkStart w:id="2" w:name="OLE_LINK2"/>
      <w:bookmarkStart w:id="3" w:name="OLE_LINK1"/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20E79AD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97E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39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A841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35AF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D3CB7E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68BC5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FE618C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838FDD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D1AF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7FA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749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啄木鸟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《拜厄NO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62》《顽皮的精灵》等</w:t>
            </w:r>
          </w:p>
          <w:p w14:paraId="0708952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采草莓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国旗国旗真美丽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法国号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丰收之歌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A63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122C5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2211A70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7121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2D0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CE6D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仙宫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港湾里的拖船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铃儿响叮当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卡尔图里舞曲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开火车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  <w:p w14:paraId="169F376C">
            <w:pPr>
              <w:ind w:right="-50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解放军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时间像小马车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》等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BE1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E638E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71A1215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24BE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887F8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000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吉普赛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《小毛驴》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乡村舞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采蘑菇的小姑娘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  <w:p w14:paraId="6E3F64B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《音阶歌》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do re mi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春天在哪里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A3A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39020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3EDB37A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42A3">
            <w:pPr>
              <w:pStyle w:val="1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520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弹唱复杂节奏训练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9B9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浏阳河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对话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小鸟圆舞曲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》等</w:t>
            </w:r>
          </w:p>
          <w:p w14:paraId="049196A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视唱练耳：《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小白菜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小宝宝睡着了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远方的风筝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241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5D9108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演示型</w:t>
            </w:r>
          </w:p>
        </w:tc>
      </w:tr>
      <w:tr w14:paraId="2C674D8A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CA67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63699A2">
      <w:pPr>
        <w:pStyle w:val="16"/>
        <w:spacing w:before="326" w:beforeLines="100" w:line="360" w:lineRule="auto"/>
        <w:ind w:firstLine="280" w:firstLineChars="10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E44217A">
        <w:trPr>
          <w:trHeight w:val="1128" w:hRule="atLeast"/>
        </w:trPr>
        <w:tc>
          <w:tcPr>
            <w:tcW w:w="8476" w:type="dxa"/>
            <w:vAlign w:val="center"/>
          </w:tcPr>
          <w:p w14:paraId="1F7BE722">
            <w:pPr>
              <w:widowControl w:val="0"/>
              <w:adjustRightInd w:val="0"/>
              <w:snapToGrid w:val="0"/>
              <w:ind w:right="-5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思政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过主题鲜明的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养学生的爱国情感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Hans"/>
              </w:rPr>
              <w:t>激发同学们的爱国之情与民族自豪感。通过音乐的教育意义，树立坚定的理想信念与职业信仰，为自己的目标努力奋斗。</w:t>
            </w:r>
          </w:p>
          <w:p w14:paraId="59E6A5F4">
            <w:pPr>
              <w:pStyle w:val="14"/>
              <w:widowControl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shd w:val="clear" w:color="auto" w:fill="auto"/>
                <w:lang w:val="en-US" w:eastAsia="zh-CN"/>
              </w:rPr>
              <w:t>实施途径：通过分析、举例等步骤，重视做事的实践性、科学性。</w:t>
            </w:r>
          </w:p>
        </w:tc>
      </w:tr>
    </w:tbl>
    <w:p w14:paraId="12F993D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1318"/>
      </w:tblGrid>
      <w:tr w14:paraId="27B4A084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AC49B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3D387C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E277F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A90A09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1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18D4D5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E7676C3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D5E62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BC947A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B3DD5A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C607AF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46FBA4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44F76C4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715BFB3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70F9EF8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8" w:type="dxa"/>
            <w:vMerge w:val="continue"/>
            <w:tcBorders>
              <w:right w:val="single" w:color="auto" w:sz="12" w:space="0"/>
            </w:tcBorders>
          </w:tcPr>
          <w:p w14:paraId="09DDCE2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B65065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E3B90D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6771A6D6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722BA1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15E8BB6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C79193E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6DBF558C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8C01A25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0022138C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26CDD390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  <w:tr w14:paraId="144DB34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21C1965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48597EF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6B689C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57334A0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754D9771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90AA4F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12" w:type="dxa"/>
            <w:vAlign w:val="center"/>
          </w:tcPr>
          <w:p w14:paraId="44AEF92F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801303A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5658FD33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  <w:tr w14:paraId="75C800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DF12174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4D6393A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B3E6AB7">
            <w:pPr>
              <w:widowControl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0DF5539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FB93A95">
            <w:pPr>
              <w:pStyle w:val="14"/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5060C2C3">
            <w:pPr>
              <w:pStyle w:val="14"/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37B85E8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12" w:type="dxa"/>
            <w:vAlign w:val="center"/>
          </w:tcPr>
          <w:p w14:paraId="54C7287E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 w14:paraId="27E02AB4">
            <w:pPr>
              <w:pStyle w:val="14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</w:t>
            </w:r>
          </w:p>
        </w:tc>
      </w:tr>
    </w:tbl>
    <w:p w14:paraId="4F81EBBC">
      <w:pPr>
        <w:pStyle w:val="17"/>
        <w:spacing w:before="326" w:beforeLines="100" w:after="163"/>
        <w:jc w:val="center"/>
        <w:rPr>
          <w:rFonts w:hint="eastAsia"/>
        </w:rPr>
      </w:pPr>
    </w:p>
    <w:p w14:paraId="2F3CC0DE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4"/>
        <w:gridCol w:w="1441"/>
        <w:gridCol w:w="1442"/>
        <w:gridCol w:w="1442"/>
        <w:gridCol w:w="1442"/>
        <w:gridCol w:w="1442"/>
      </w:tblGrid>
      <w:tr w14:paraId="45EB0987">
        <w:trPr>
          <w:trHeight w:val="283" w:hRule="atLeast"/>
        </w:trPr>
        <w:tc>
          <w:tcPr>
            <w:tcW w:w="629" w:type="dxa"/>
            <w:vMerge w:val="restart"/>
            <w:vAlign w:val="center"/>
          </w:tcPr>
          <w:p w14:paraId="56B7A55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84" w:type="dxa"/>
            <w:vMerge w:val="restart"/>
          </w:tcPr>
          <w:p w14:paraId="0648D9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66A34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A7A19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1DDD14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1" w:type="dxa"/>
            <w:vMerge w:val="restart"/>
            <w:vAlign w:val="center"/>
          </w:tcPr>
          <w:p w14:paraId="309AA1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68" w:type="dxa"/>
            <w:gridSpan w:val="4"/>
            <w:vAlign w:val="center"/>
          </w:tcPr>
          <w:p w14:paraId="0E95849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EA40DCD">
        <w:trPr>
          <w:trHeight w:val="283" w:hRule="atLeast"/>
        </w:trPr>
        <w:tc>
          <w:tcPr>
            <w:tcW w:w="629" w:type="dxa"/>
            <w:vMerge w:val="continue"/>
          </w:tcPr>
          <w:p w14:paraId="4227ED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</w:tcPr>
          <w:p w14:paraId="16B69A5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</w:tcPr>
          <w:p w14:paraId="3C1DCCD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F4437E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EC118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2" w:type="dxa"/>
            <w:vAlign w:val="center"/>
          </w:tcPr>
          <w:p w14:paraId="4C95A8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0DB87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2" w:type="dxa"/>
            <w:vAlign w:val="center"/>
          </w:tcPr>
          <w:p w14:paraId="7B2BAA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90759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2" w:type="dxa"/>
            <w:vAlign w:val="center"/>
          </w:tcPr>
          <w:p w14:paraId="07D705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4773E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AA1ED8A">
        <w:trPr>
          <w:trHeight w:val="454" w:hRule="atLeast"/>
        </w:trPr>
        <w:tc>
          <w:tcPr>
            <w:tcW w:w="629" w:type="dxa"/>
            <w:vAlign w:val="center"/>
          </w:tcPr>
          <w:p w14:paraId="4BB316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84" w:type="dxa"/>
            <w:vAlign w:val="center"/>
          </w:tcPr>
          <w:p w14:paraId="5494F5F2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1-5</w:t>
            </w:r>
          </w:p>
        </w:tc>
        <w:tc>
          <w:tcPr>
            <w:tcW w:w="1441" w:type="dxa"/>
            <w:vAlign w:val="top"/>
          </w:tcPr>
          <w:p w14:paraId="6B7439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弹唱过程节奏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音符精准和速度准确，具有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音乐情感的传达能力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准确弹奏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标记符号和指法（如连线、重音符号、颤音等）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并理解乐曲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曲式结构和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乐句处理。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需要完整弹唱乐曲，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体现弹唱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曲目连贯性和音乐统一性的表现能力。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并展现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舞台表演中的自信心和表现能力。</w:t>
            </w:r>
          </w:p>
        </w:tc>
        <w:tc>
          <w:tcPr>
            <w:tcW w:w="1442" w:type="dxa"/>
            <w:vAlign w:val="top"/>
          </w:tcPr>
          <w:p w14:paraId="77221E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技巧熟练，准确度较高，速度掌控较好。节奏准确，感觉较为流畅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能够基本准确地表达音乐的情感和意境，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有一定的感情。动态变化较为流畅，音色相对丰富，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有一定的层次感。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理解和运用标记符号和指法，演奏较为流畅，准确性较高。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较为流畅，感觉较为自然。舞台表现较为自然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  <w:tc>
          <w:tcPr>
            <w:tcW w:w="1442" w:type="dxa"/>
            <w:vAlign w:val="top"/>
          </w:tcPr>
          <w:p w14:paraId="6D53DC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技巧一般，准确度一般，速度掌控不够稳定。节奏基本准确，感觉稍欠流畅。表达音乐的情感欠准确，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较为平淡。</w:t>
            </w:r>
          </w:p>
          <w:p w14:paraId="786C5E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理解和运用标记符号和指法欠准确，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稍显不流畅，准确性一般。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，演奏稍显不流畅，感觉欠自然。演奏连贯性稍显不足，部分过渡较为突兀，音乐统一性一般。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舞台表现稍显生硬，演奏有些紧张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789C5B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技巧不够熟练，准确度较差，速度掌控不稳定。节奏不够准确，感觉不流畅。表达音乐的情感明显有偏差，演奏缺乏感情。理解和运用标记符号和指法有明显问题，演奏不流畅，准确性较差。理解和运用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错误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演奏连贯性明显不足，过渡突兀，音乐统一性较差。舞台表现明显生硬，演奏十分紧张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2CF15E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技巧非常糟糕，准确度极差，速度都有明显问题。节奏极不准确，感觉非常混乱，演奏毫无生气。演奏没有任何感情。演奏没有层次感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理解和运用标记符号和指法完全失败，演奏非常不流畅，准确性极差。理解和运用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伴奏织体完全错误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，演奏非常不流畅，感觉极不自然。演奏连贯性极差。舞台表现非常生硬，演奏非常紧张。</w:t>
            </w:r>
          </w:p>
        </w:tc>
      </w:tr>
      <w:tr w14:paraId="0DFCAB25">
        <w:trPr>
          <w:trHeight w:val="454" w:hRule="atLeast"/>
        </w:trPr>
        <w:tc>
          <w:tcPr>
            <w:tcW w:w="629" w:type="dxa"/>
            <w:vAlign w:val="center"/>
          </w:tcPr>
          <w:p w14:paraId="673BFA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84" w:type="dxa"/>
            <w:vAlign w:val="center"/>
          </w:tcPr>
          <w:p w14:paraId="23E65974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1.3.5</w:t>
            </w:r>
          </w:p>
        </w:tc>
        <w:tc>
          <w:tcPr>
            <w:tcW w:w="1441" w:type="dxa"/>
            <w:vAlign w:val="top"/>
          </w:tcPr>
          <w:p w14:paraId="3A76323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的基本技能、技巧与技术。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熟练，流畅、旋律准确，能边弹边唱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lang w:eastAsia="zh-CN"/>
              </w:rPr>
              <w:t>，伴奏要求和谐、优美，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能较好地诠释作品的风格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1"/>
                <w:szCs w:val="21"/>
                <w:lang w:eastAsia="zh-CN"/>
              </w:rPr>
              <w:t>，体现作品情感。</w:t>
            </w:r>
          </w:p>
        </w:tc>
        <w:tc>
          <w:tcPr>
            <w:tcW w:w="1442" w:type="dxa"/>
            <w:vAlign w:val="top"/>
          </w:tcPr>
          <w:p w14:paraId="280C44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能很好地掌握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的基本技能、技巧与技术。对乐曲的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弹唱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能准确完整地表达，能较好地诠释作品的风格。对弹奏的作品有一定的理解与表现力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42" w:type="dxa"/>
            <w:vAlign w:val="top"/>
          </w:tcPr>
          <w:p w14:paraId="35C8A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的作品完整连贯，乐句明确，并有弹奏技术上的难点，音乐表现较好。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基本完成整首曲目，只有个别的错音、错节奏，无明显断续现象。</w:t>
            </w:r>
          </w:p>
          <w:p w14:paraId="0EB446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vAlign w:val="top"/>
          </w:tcPr>
          <w:p w14:paraId="7CE52F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弹奏方法正确，但不能表达作品的感情和风格，乐曲的基本节奏有误。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基本完成整首曲目，但有几处错音、错节奏、断续不明显。</w:t>
            </w:r>
          </w:p>
        </w:tc>
        <w:tc>
          <w:tcPr>
            <w:tcW w:w="1442" w:type="dxa"/>
            <w:vAlign w:val="top"/>
          </w:tcPr>
          <w:p w14:paraId="2318B7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弹奏的作品不完整，时断时续，节奏感差，演奏状态和作品的乐谱都存在错误。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有很多错音、错节奏、弹奏断断续续。</w:t>
            </w:r>
          </w:p>
          <w:p w14:paraId="58E491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AB73469">
        <w:trPr>
          <w:trHeight w:val="454" w:hRule="atLeast"/>
        </w:trPr>
        <w:tc>
          <w:tcPr>
            <w:tcW w:w="629" w:type="dxa"/>
            <w:vAlign w:val="center"/>
          </w:tcPr>
          <w:p w14:paraId="469AFDE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84" w:type="dxa"/>
            <w:vAlign w:val="center"/>
          </w:tcPr>
          <w:p w14:paraId="7108A67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2.4.5</w:t>
            </w:r>
          </w:p>
        </w:tc>
        <w:tc>
          <w:tcPr>
            <w:tcW w:w="1441" w:type="dxa"/>
            <w:vAlign w:val="top"/>
          </w:tcPr>
          <w:p w14:paraId="2093068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弹奏熟练、流畅，伴奏要求和谐、优美, 体现作品情感、有较强的演奏技巧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歌曲自弹自唱，展示弹唱的技巧。</w:t>
            </w:r>
          </w:p>
        </w:tc>
        <w:tc>
          <w:tcPr>
            <w:tcW w:w="1442" w:type="dxa"/>
            <w:vAlign w:val="top"/>
          </w:tcPr>
          <w:p w14:paraId="403EC941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弹唱歌曲连贯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，没有错音。能根据歌曲的内容风格，正确的运用节奏型进行伴奏。歌唱声音圆润.吐字清楚。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感情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丰富，具有表现力。</w:t>
            </w:r>
          </w:p>
        </w:tc>
        <w:tc>
          <w:tcPr>
            <w:tcW w:w="1442" w:type="dxa"/>
            <w:vAlign w:val="top"/>
          </w:tcPr>
          <w:p w14:paraId="6BA31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正确的运用节奏型进行伴奏。弹奏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无明显断续现象。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基本清晰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情感处理基本符合作品风格。</w:t>
            </w:r>
          </w:p>
        </w:tc>
        <w:tc>
          <w:tcPr>
            <w:tcW w:w="1442" w:type="dxa"/>
            <w:vAlign w:val="top"/>
          </w:tcPr>
          <w:p w14:paraId="0232D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个别不正确的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运用节奏型进行伴奏。弹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明显断续现象。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不清晰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情感处理未完全符合作品风格。</w:t>
            </w:r>
          </w:p>
        </w:tc>
        <w:tc>
          <w:tcPr>
            <w:tcW w:w="1442" w:type="dxa"/>
            <w:vAlign w:val="top"/>
          </w:tcPr>
          <w:p w14:paraId="1EBA91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不能正确的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运用节奏型进行伴奏。弹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有很多错音、错节奏、弹奏断断续续。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歌唱声音。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情感处理不符合作品风格。</w:t>
            </w:r>
          </w:p>
        </w:tc>
      </w:tr>
    </w:tbl>
    <w:p w14:paraId="612A0BAC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0F46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67904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67904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C1C5623"/>
    <w:rsid w:val="22987C80"/>
    <w:rsid w:val="24192CCC"/>
    <w:rsid w:val="290E0F76"/>
    <w:rsid w:val="2B580837"/>
    <w:rsid w:val="2FFB0A67"/>
    <w:rsid w:val="37FF86F0"/>
    <w:rsid w:val="39A66CD4"/>
    <w:rsid w:val="3BEE22ED"/>
    <w:rsid w:val="3CD52CE1"/>
    <w:rsid w:val="3F3B589B"/>
    <w:rsid w:val="3FED1FB3"/>
    <w:rsid w:val="410F2E6A"/>
    <w:rsid w:val="4430136C"/>
    <w:rsid w:val="457AF397"/>
    <w:rsid w:val="4AB0382B"/>
    <w:rsid w:val="569868B5"/>
    <w:rsid w:val="5DFAEC00"/>
    <w:rsid w:val="5EAD08B2"/>
    <w:rsid w:val="5FFE641E"/>
    <w:rsid w:val="611F6817"/>
    <w:rsid w:val="66CA1754"/>
    <w:rsid w:val="6E9B314E"/>
    <w:rsid w:val="6ECD8CED"/>
    <w:rsid w:val="6F1E65D4"/>
    <w:rsid w:val="6F266C86"/>
    <w:rsid w:val="6F37CC6A"/>
    <w:rsid w:val="6F5042C2"/>
    <w:rsid w:val="6FBE35E5"/>
    <w:rsid w:val="6FF6E984"/>
    <w:rsid w:val="6FFF1D38"/>
    <w:rsid w:val="74316312"/>
    <w:rsid w:val="779E80C5"/>
    <w:rsid w:val="77BD2116"/>
    <w:rsid w:val="780F13C8"/>
    <w:rsid w:val="7ABBA69B"/>
    <w:rsid w:val="7AFBFD8D"/>
    <w:rsid w:val="7B6D2B4D"/>
    <w:rsid w:val="7C385448"/>
    <w:rsid w:val="7CB3663D"/>
    <w:rsid w:val="7CC731AE"/>
    <w:rsid w:val="7D7580AF"/>
    <w:rsid w:val="7EDEF8FF"/>
    <w:rsid w:val="7FFA4BB0"/>
    <w:rsid w:val="7FFF779F"/>
    <w:rsid w:val="96D9E935"/>
    <w:rsid w:val="9D7FBF17"/>
    <w:rsid w:val="9EF95311"/>
    <w:rsid w:val="BD75BEED"/>
    <w:rsid w:val="BE6A8226"/>
    <w:rsid w:val="BFE6BFEE"/>
    <w:rsid w:val="BFFF7AB7"/>
    <w:rsid w:val="CEF59EA6"/>
    <w:rsid w:val="D7B97BD4"/>
    <w:rsid w:val="DEED27B0"/>
    <w:rsid w:val="DF7BC60E"/>
    <w:rsid w:val="DFA0C04B"/>
    <w:rsid w:val="EB774E59"/>
    <w:rsid w:val="F3F59831"/>
    <w:rsid w:val="F63FA18B"/>
    <w:rsid w:val="FAFFD672"/>
    <w:rsid w:val="FBFE1A0F"/>
    <w:rsid w:val="FF3F5A1F"/>
    <w:rsid w:val="FF795102"/>
    <w:rsid w:val="FFFED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24">
    <w:name w:val="s1"/>
    <w:basedOn w:val="9"/>
    <w:uiPriority w:val="0"/>
    <w:rPr>
      <w:rFonts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2023-11-23T18:39:00Z</dcterms:created>
  <dc:creator>juvg</dc:creator>
  <cp:lastModifiedBy>leee</cp:lastModifiedBy>
  <cp:lastPrinted>2023-11-23T16:52:00Z</cp:lastPrinted>
  <dcterms:modified xsi:type="dcterms:W3CDTF">2024-10-13T18:25:34Z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728E7E99573786DA467CD666BE49720B_43</vt:lpwstr>
  </property>
</Properties>
</file>