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07B48">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奥尔夫音乐教育</w:t>
      </w:r>
      <w:r>
        <w:rPr>
          <w:rFonts w:hint="eastAsia" w:ascii="黑体" w:hAnsi="黑体" w:eastAsia="黑体"/>
          <w:bCs/>
          <w:sz w:val="32"/>
          <w:szCs w:val="32"/>
        </w:rPr>
        <w:t>》本科课程教学大纲</w:t>
      </w:r>
    </w:p>
    <w:p w14:paraId="49A88E6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ECE6EB4">
        <w:trPr>
          <w:trHeight w:val="340" w:hRule="atLeast"/>
        </w:trPr>
        <w:tc>
          <w:tcPr>
            <w:tcW w:w="1691" w:type="dxa"/>
            <w:vMerge w:val="restart"/>
            <w:tcBorders>
              <w:top w:val="single" w:color="auto" w:sz="12" w:space="0"/>
              <w:left w:val="single" w:color="auto" w:sz="12" w:space="0"/>
            </w:tcBorders>
            <w:shd w:val="clear" w:color="auto" w:fill="auto"/>
            <w:vAlign w:val="center"/>
          </w:tcPr>
          <w:p w14:paraId="057A75E4">
            <w:pPr>
              <w:widowControl w:val="0"/>
              <w:jc w:val="center"/>
              <w:rPr>
                <w:rFonts w:hint="eastAsia" w:ascii="黑体" w:hAnsi="黑体" w:eastAsia="黑体" w:cs="黑体"/>
                <w:color w:val="000000" w:themeColor="text1"/>
                <w:sz w:val="21"/>
                <w:szCs w:val="18"/>
                <w14:textFill>
                  <w14:solidFill>
                    <w14:schemeClr w14:val="tx1"/>
                  </w14:solidFill>
                </w14:textFill>
              </w:rPr>
            </w:pPr>
            <w:r>
              <w:rPr>
                <w:rFonts w:hint="eastAsia" w:ascii="黑体" w:hAnsi="黑体" w:eastAsia="黑体" w:cs="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ACC138A">
            <w:pPr>
              <w:widowControl w:val="0"/>
              <w:jc w:val="left"/>
              <w:rPr>
                <w:rFonts w:hint="default"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（中文）</w:t>
            </w:r>
            <w:r>
              <w:rPr>
                <w:rFonts w:hint="eastAsia" w:ascii="黑体" w:hAnsi="黑体" w:eastAsia="黑体" w:cs="黑体"/>
                <w:color w:val="000000" w:themeColor="text1"/>
                <w:sz w:val="21"/>
                <w:szCs w:val="21"/>
                <w:lang w:val="en-US" w:eastAsia="zh-CN"/>
                <w14:textFill>
                  <w14:solidFill>
                    <w14:schemeClr w14:val="tx1"/>
                  </w14:solidFill>
                </w14:textFill>
              </w:rPr>
              <w:t>奥尔夫音乐教育</w:t>
            </w:r>
          </w:p>
        </w:tc>
      </w:tr>
      <w:tr w14:paraId="5AAD8111">
        <w:trPr>
          <w:trHeight w:val="340" w:hRule="atLeast"/>
        </w:trPr>
        <w:tc>
          <w:tcPr>
            <w:tcW w:w="1691" w:type="dxa"/>
            <w:vMerge w:val="continue"/>
            <w:tcBorders>
              <w:left w:val="single" w:color="auto" w:sz="12" w:space="0"/>
            </w:tcBorders>
            <w:shd w:val="clear" w:color="auto" w:fill="auto"/>
            <w:vAlign w:val="center"/>
          </w:tcPr>
          <w:p w14:paraId="716F04E2">
            <w:pPr>
              <w:widowControl w:val="0"/>
              <w:jc w:val="center"/>
              <w:rPr>
                <w:rFonts w:hint="eastAsia" w:ascii="黑体" w:hAnsi="黑体" w:eastAsia="黑体" w:cs="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A3A5D43">
            <w:pPr>
              <w:widowControl w:val="0"/>
              <w:jc w:val="left"/>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（英文）</w:t>
            </w:r>
            <w:r>
              <w:rPr>
                <w:rFonts w:hint="eastAsia" w:ascii="Times New Roman" w:hAnsi="Times New Roman" w:eastAsia="黑体" w:cs="Times New Roman"/>
                <w:color w:val="000000" w:themeColor="text1"/>
                <w:sz w:val="21"/>
                <w:szCs w:val="21"/>
                <w14:textFill>
                  <w14:solidFill>
                    <w14:schemeClr w14:val="tx1"/>
                  </w14:solidFill>
                </w14:textFill>
              </w:rPr>
              <w:t>Orff music education</w:t>
            </w:r>
          </w:p>
        </w:tc>
      </w:tr>
      <w:tr w14:paraId="01B7BF17">
        <w:trPr>
          <w:trHeight w:val="340" w:hRule="atLeast"/>
        </w:trPr>
        <w:tc>
          <w:tcPr>
            <w:tcW w:w="1691" w:type="dxa"/>
            <w:tcBorders>
              <w:left w:val="single" w:color="auto" w:sz="12" w:space="0"/>
            </w:tcBorders>
            <w:shd w:val="clear" w:color="auto" w:fill="auto"/>
            <w:vAlign w:val="center"/>
          </w:tcPr>
          <w:p w14:paraId="0C39F700">
            <w:pPr>
              <w:widowControl w:val="0"/>
              <w:jc w:val="center"/>
              <w:rPr>
                <w:rFonts w:hint="eastAsia" w:ascii="黑体" w:hAnsi="黑体" w:eastAsia="黑体" w:cs="黑体"/>
                <w:color w:val="000000" w:themeColor="text1"/>
                <w:sz w:val="21"/>
                <w:szCs w:val="18"/>
                <w14:textFill>
                  <w14:solidFill>
                    <w14:schemeClr w14:val="tx1"/>
                  </w14:solidFill>
                </w14:textFill>
              </w:rPr>
            </w:pPr>
            <w:r>
              <w:rPr>
                <w:rFonts w:hint="eastAsia" w:ascii="黑体" w:hAnsi="黑体" w:eastAsia="黑体" w:cs="黑体"/>
                <w:color w:val="000000" w:themeColor="text1"/>
                <w:sz w:val="21"/>
                <w:szCs w:val="18"/>
                <w14:textFill>
                  <w14:solidFill>
                    <w14:schemeClr w14:val="tx1"/>
                  </w14:solidFill>
                </w14:textFill>
              </w:rPr>
              <w:t>课程代码</w:t>
            </w:r>
          </w:p>
        </w:tc>
        <w:tc>
          <w:tcPr>
            <w:tcW w:w="2260" w:type="dxa"/>
            <w:vAlign w:val="center"/>
          </w:tcPr>
          <w:p w14:paraId="1ADEE494">
            <w:pPr>
              <w:widowControl w:val="0"/>
              <w:jc w:val="left"/>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21350</w:t>
            </w:r>
            <w:r>
              <w:rPr>
                <w:rFonts w:hint="eastAsia" w:cs="宋体"/>
                <w:b w:val="0"/>
                <w:bCs w:val="0"/>
                <w:color w:val="000000" w:themeColor="text1"/>
                <w:sz w:val="21"/>
                <w:szCs w:val="21"/>
                <w:lang w:val="en-US" w:eastAsia="zh-CN"/>
                <w14:textFill>
                  <w14:solidFill>
                    <w14:schemeClr w14:val="tx1"/>
                  </w14:solidFill>
                </w14:textFill>
              </w:rPr>
              <w:t>20</w:t>
            </w:r>
          </w:p>
        </w:tc>
        <w:tc>
          <w:tcPr>
            <w:tcW w:w="2126" w:type="dxa"/>
            <w:gridSpan w:val="2"/>
            <w:vAlign w:val="center"/>
          </w:tcPr>
          <w:p w14:paraId="79018252">
            <w:pPr>
              <w:widowControl w:val="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EB85C85">
            <w:pPr>
              <w:widowControl w:val="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w:t>
            </w:r>
          </w:p>
        </w:tc>
      </w:tr>
      <w:tr w14:paraId="60957CA7">
        <w:trPr>
          <w:trHeight w:val="340" w:hRule="atLeast"/>
        </w:trPr>
        <w:tc>
          <w:tcPr>
            <w:tcW w:w="1691" w:type="dxa"/>
            <w:tcBorders>
              <w:left w:val="single" w:color="auto" w:sz="12" w:space="0"/>
            </w:tcBorders>
            <w:shd w:val="clear" w:color="auto" w:fill="auto"/>
            <w:vAlign w:val="center"/>
          </w:tcPr>
          <w:p w14:paraId="714B0900">
            <w:pPr>
              <w:widowControl w:val="0"/>
              <w:jc w:val="center"/>
              <w:rPr>
                <w:rFonts w:hint="eastAsia" w:ascii="黑体" w:hAnsi="黑体" w:eastAsia="黑体" w:cs="黑体"/>
                <w:sz w:val="21"/>
                <w:szCs w:val="18"/>
              </w:rPr>
            </w:pPr>
            <w:r>
              <w:rPr>
                <w:rFonts w:hint="eastAsia" w:ascii="黑体" w:hAnsi="黑体" w:eastAsia="黑体" w:cs="黑体"/>
                <w:color w:val="000000" w:themeColor="text1"/>
                <w:sz w:val="21"/>
                <w:szCs w:val="18"/>
                <w14:textFill>
                  <w14:solidFill>
                    <w14:schemeClr w14:val="tx1"/>
                  </w14:solidFill>
                </w14:textFill>
              </w:rPr>
              <w:t>课程学时</w:t>
            </w:r>
          </w:p>
        </w:tc>
        <w:tc>
          <w:tcPr>
            <w:tcW w:w="2260" w:type="dxa"/>
            <w:vAlign w:val="center"/>
          </w:tcPr>
          <w:p w14:paraId="33748C90">
            <w:pPr>
              <w:widowControl w:val="0"/>
              <w:jc w:val="left"/>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32</w:t>
            </w:r>
          </w:p>
        </w:tc>
        <w:tc>
          <w:tcPr>
            <w:tcW w:w="1272" w:type="dxa"/>
            <w:vAlign w:val="center"/>
          </w:tcPr>
          <w:p w14:paraId="021218A5">
            <w:pPr>
              <w:widowControl w:val="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理论学时</w:t>
            </w:r>
          </w:p>
        </w:tc>
        <w:tc>
          <w:tcPr>
            <w:tcW w:w="854" w:type="dxa"/>
            <w:vAlign w:val="center"/>
          </w:tcPr>
          <w:p w14:paraId="445AAAFE">
            <w:pPr>
              <w:widowControl w:val="0"/>
              <w:jc w:val="left"/>
              <w:rPr>
                <w:rFonts w:hint="default"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w:t>
            </w:r>
          </w:p>
        </w:tc>
        <w:tc>
          <w:tcPr>
            <w:tcW w:w="1413" w:type="dxa"/>
            <w:gridSpan w:val="2"/>
            <w:vAlign w:val="center"/>
          </w:tcPr>
          <w:p w14:paraId="689B1C9E">
            <w:pPr>
              <w:widowControl w:val="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51F0F67">
            <w:pPr>
              <w:widowControl w:val="0"/>
              <w:jc w:val="left"/>
              <w:rPr>
                <w:rFonts w:hint="default"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26</w:t>
            </w:r>
          </w:p>
        </w:tc>
      </w:tr>
      <w:tr w14:paraId="20BA0DDD">
        <w:trPr>
          <w:trHeight w:val="340" w:hRule="atLeast"/>
        </w:trPr>
        <w:tc>
          <w:tcPr>
            <w:tcW w:w="1691" w:type="dxa"/>
            <w:tcBorders>
              <w:left w:val="single" w:color="auto" w:sz="12" w:space="0"/>
            </w:tcBorders>
            <w:shd w:val="clear" w:color="auto" w:fill="auto"/>
            <w:vAlign w:val="center"/>
          </w:tcPr>
          <w:p w14:paraId="737733DF">
            <w:pPr>
              <w:widowControl w:val="0"/>
              <w:jc w:val="center"/>
              <w:rPr>
                <w:rFonts w:hint="eastAsia" w:ascii="黑体" w:hAnsi="黑体" w:eastAsia="黑体" w:cs="黑体"/>
                <w:color w:val="000000" w:themeColor="text1"/>
                <w:sz w:val="21"/>
                <w:szCs w:val="18"/>
                <w14:textFill>
                  <w14:solidFill>
                    <w14:schemeClr w14:val="tx1"/>
                  </w14:solidFill>
                </w14:textFill>
              </w:rPr>
            </w:pPr>
            <w:r>
              <w:rPr>
                <w:rFonts w:hint="eastAsia" w:ascii="黑体" w:hAnsi="黑体" w:eastAsia="黑体" w:cs="黑体"/>
                <w:color w:val="000000" w:themeColor="text1"/>
                <w:sz w:val="21"/>
                <w:szCs w:val="18"/>
                <w14:textFill>
                  <w14:solidFill>
                    <w14:schemeClr w14:val="tx1"/>
                  </w14:solidFill>
                </w14:textFill>
              </w:rPr>
              <w:t>开课学院</w:t>
            </w:r>
          </w:p>
        </w:tc>
        <w:tc>
          <w:tcPr>
            <w:tcW w:w="2260" w:type="dxa"/>
            <w:vAlign w:val="center"/>
          </w:tcPr>
          <w:p w14:paraId="076F1B84">
            <w:pPr>
              <w:widowControl w:val="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教育学院</w:t>
            </w:r>
          </w:p>
        </w:tc>
        <w:tc>
          <w:tcPr>
            <w:tcW w:w="2126" w:type="dxa"/>
            <w:gridSpan w:val="2"/>
            <w:vAlign w:val="center"/>
          </w:tcPr>
          <w:p w14:paraId="74566893">
            <w:pPr>
              <w:widowControl w:val="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03790995">
            <w:pPr>
              <w:widowControl w:val="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学期</w:t>
            </w:r>
            <w:r>
              <w:rPr>
                <w:rFonts w:hint="eastAsia" w:cs="宋体"/>
                <w:color w:val="000000" w:themeColor="text1"/>
                <w:sz w:val="21"/>
                <w:szCs w:val="21"/>
                <w:lang w:val="en-US" w:eastAsia="zh-CN"/>
                <w14:textFill>
                  <w14:solidFill>
                    <w14:schemeClr w14:val="tx1"/>
                  </w14:solidFill>
                </w14:textFill>
              </w:rPr>
              <w:t>教育</w:t>
            </w:r>
            <w:r>
              <w:rPr>
                <w:rFonts w:hint="eastAsia" w:ascii="宋体" w:hAnsi="宋体" w:eastAsia="宋体" w:cs="宋体"/>
                <w:color w:val="000000" w:themeColor="text1"/>
                <w:sz w:val="21"/>
                <w:szCs w:val="21"/>
                <w:lang w:val="en-US" w:eastAsia="zh-CN"/>
                <w14:textFill>
                  <w14:solidFill>
                    <w14:schemeClr w14:val="tx1"/>
                  </w14:solidFill>
                </w14:textFill>
              </w:rPr>
              <w:t>专业大</w:t>
            </w:r>
            <w:r>
              <w:rPr>
                <w:rFonts w:hint="eastAsia" w:cs="宋体"/>
                <w:color w:val="000000" w:themeColor="text1"/>
                <w:sz w:val="21"/>
                <w:szCs w:val="21"/>
                <w:lang w:val="en-US" w:eastAsia="zh-CN"/>
                <w14:textFill>
                  <w14:solidFill>
                    <w14:schemeClr w14:val="tx1"/>
                  </w14:solidFill>
                </w14:textFill>
              </w:rPr>
              <w:t>三</w:t>
            </w:r>
          </w:p>
        </w:tc>
      </w:tr>
      <w:tr w14:paraId="39E2C127">
        <w:trPr>
          <w:trHeight w:val="340" w:hRule="atLeast"/>
        </w:trPr>
        <w:tc>
          <w:tcPr>
            <w:tcW w:w="1691" w:type="dxa"/>
            <w:tcBorders>
              <w:left w:val="single" w:color="auto" w:sz="12" w:space="0"/>
            </w:tcBorders>
            <w:shd w:val="clear" w:color="auto" w:fill="auto"/>
            <w:vAlign w:val="center"/>
          </w:tcPr>
          <w:p w14:paraId="237F904B">
            <w:pPr>
              <w:widowControl w:val="0"/>
              <w:jc w:val="center"/>
              <w:rPr>
                <w:rFonts w:hint="eastAsia" w:ascii="黑体" w:hAnsi="黑体" w:eastAsia="黑体" w:cs="黑体"/>
                <w:color w:val="000000" w:themeColor="text1"/>
                <w:sz w:val="21"/>
                <w:szCs w:val="18"/>
                <w14:textFill>
                  <w14:solidFill>
                    <w14:schemeClr w14:val="tx1"/>
                  </w14:solidFill>
                </w14:textFill>
              </w:rPr>
            </w:pPr>
            <w:r>
              <w:rPr>
                <w:rFonts w:hint="eastAsia" w:ascii="黑体" w:hAnsi="黑体" w:eastAsia="黑体" w:cs="黑体"/>
                <w:color w:val="000000" w:themeColor="text1"/>
                <w:sz w:val="21"/>
                <w:szCs w:val="18"/>
                <w14:textFill>
                  <w14:solidFill>
                    <w14:schemeClr w14:val="tx1"/>
                  </w14:solidFill>
                </w14:textFill>
              </w:rPr>
              <w:t>课程类别与性质</w:t>
            </w:r>
          </w:p>
        </w:tc>
        <w:tc>
          <w:tcPr>
            <w:tcW w:w="2260" w:type="dxa"/>
            <w:vAlign w:val="center"/>
          </w:tcPr>
          <w:p w14:paraId="310FC9DA">
            <w:pPr>
              <w:widowControl w:val="0"/>
              <w:jc w:val="left"/>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系级选修</w:t>
            </w:r>
            <w:r>
              <w:rPr>
                <w:rFonts w:hint="eastAsia" w:ascii="宋体" w:hAnsi="宋体" w:eastAsia="宋体" w:cs="宋体"/>
                <w:color w:val="000000" w:themeColor="text1"/>
                <w:sz w:val="21"/>
                <w:szCs w:val="21"/>
                <w14:textFill>
                  <w14:solidFill>
                    <w14:schemeClr w14:val="tx1"/>
                  </w14:solidFill>
                </w14:textFill>
              </w:rPr>
              <w:t>课</w:t>
            </w:r>
          </w:p>
        </w:tc>
        <w:tc>
          <w:tcPr>
            <w:tcW w:w="2126" w:type="dxa"/>
            <w:gridSpan w:val="2"/>
            <w:vAlign w:val="center"/>
          </w:tcPr>
          <w:p w14:paraId="6695052A">
            <w:pPr>
              <w:widowControl w:val="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BABDC15">
            <w:pPr>
              <w:widowControl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考查</w:t>
            </w:r>
          </w:p>
        </w:tc>
      </w:tr>
      <w:tr w14:paraId="71A1F57A">
        <w:trPr>
          <w:trHeight w:val="340" w:hRule="atLeast"/>
        </w:trPr>
        <w:tc>
          <w:tcPr>
            <w:tcW w:w="1691" w:type="dxa"/>
            <w:tcBorders>
              <w:left w:val="single" w:color="auto" w:sz="12" w:space="0"/>
            </w:tcBorders>
            <w:shd w:val="clear" w:color="auto" w:fill="auto"/>
            <w:vAlign w:val="center"/>
          </w:tcPr>
          <w:p w14:paraId="337097B2">
            <w:pPr>
              <w:widowControl w:val="0"/>
              <w:jc w:val="center"/>
              <w:rPr>
                <w:rFonts w:hint="eastAsia" w:ascii="黑体" w:hAnsi="黑体" w:eastAsia="黑体" w:cs="黑体"/>
                <w:color w:val="000000" w:themeColor="text1"/>
                <w:sz w:val="21"/>
                <w:szCs w:val="18"/>
                <w14:textFill>
                  <w14:solidFill>
                    <w14:schemeClr w14:val="tx1"/>
                  </w14:solidFill>
                </w14:textFill>
              </w:rPr>
            </w:pPr>
            <w:r>
              <w:rPr>
                <w:rFonts w:hint="eastAsia" w:ascii="黑体" w:hAnsi="黑体" w:eastAsia="黑体" w:cs="黑体"/>
                <w:color w:val="000000" w:themeColor="text1"/>
                <w:sz w:val="21"/>
                <w:szCs w:val="18"/>
                <w14:textFill>
                  <w14:solidFill>
                    <w14:schemeClr w14:val="tx1"/>
                  </w14:solidFill>
                </w14:textFill>
              </w:rPr>
              <w:t>选用教材</w:t>
            </w:r>
          </w:p>
        </w:tc>
        <w:tc>
          <w:tcPr>
            <w:tcW w:w="4386" w:type="dxa"/>
            <w:gridSpan w:val="3"/>
            <w:vAlign w:val="center"/>
          </w:tcPr>
          <w:p w14:paraId="44B8D9CA">
            <w:pPr>
              <w:widowControl w:val="0"/>
              <w:jc w:val="left"/>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教材：</w:t>
            </w:r>
          </w:p>
          <w:p w14:paraId="1F28E206">
            <w:pPr>
              <w:widowControl w:val="0"/>
              <w:jc w:val="left"/>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《奥尔夫音乐教学法实用教程(第2版）》作者：方少萌著 出版社： </w:t>
            </w:r>
            <w:r>
              <w:rPr>
                <w:rFonts w:hint="eastAsia" w:cs="宋体"/>
                <w:color w:val="000000" w:themeColor="text1"/>
                <w:sz w:val="21"/>
                <w:szCs w:val="21"/>
                <w:lang w:val="en-US" w:eastAsia="zh-CN"/>
                <w14:textFill>
                  <w14:solidFill>
                    <w14:schemeClr w14:val="tx1"/>
                  </w14:solidFill>
                </w14:textFill>
              </w:rPr>
              <w:fldChar w:fldCharType="begin"/>
            </w:r>
            <w:r>
              <w:rPr>
                <w:rFonts w:hint="eastAsia" w:cs="宋体"/>
                <w:color w:val="000000" w:themeColor="text1"/>
                <w:sz w:val="21"/>
                <w:szCs w:val="21"/>
                <w:lang w:val="en-US" w:eastAsia="zh-CN"/>
                <w14:textFill>
                  <w14:solidFill>
                    <w14:schemeClr w14:val="tx1"/>
                  </w14:solidFill>
                </w14:textFill>
              </w:rPr>
              <w:instrText xml:space="preserve"> HYPERLINK "https://book.jd.com/publish/%E5%A4%8D%E6%97%A6%E5%A4%A7%E5%AD%A6%E5%87%BA%E7%89%88%E7%A4%BE_1.html" \t "https://item.jd.com/_blank" \o "复旦大学出版社" </w:instrText>
            </w:r>
            <w:r>
              <w:rPr>
                <w:rFonts w:hint="eastAsia" w:cs="宋体"/>
                <w:color w:val="000000" w:themeColor="text1"/>
                <w:sz w:val="21"/>
                <w:szCs w:val="21"/>
                <w:lang w:val="en-US" w:eastAsia="zh-CN"/>
                <w14:textFill>
                  <w14:solidFill>
                    <w14:schemeClr w14:val="tx1"/>
                  </w14:solidFill>
                </w14:textFill>
              </w:rPr>
              <w:fldChar w:fldCharType="separate"/>
            </w:r>
            <w:r>
              <w:rPr>
                <w:rFonts w:hint="eastAsia" w:cs="宋体"/>
                <w:color w:val="000000" w:themeColor="text1"/>
                <w:sz w:val="21"/>
                <w:szCs w:val="21"/>
                <w:lang w:val="en-US" w:eastAsia="zh-CN"/>
                <w14:textFill>
                  <w14:solidFill>
                    <w14:schemeClr w14:val="tx1"/>
                  </w14:solidFill>
                </w14:textFill>
              </w:rPr>
              <w:t>复旦大学出版社</w:t>
            </w:r>
            <w:r>
              <w:rPr>
                <w:rFonts w:hint="eastAsia" w:cs="宋体"/>
                <w:color w:val="000000" w:themeColor="text1"/>
                <w:sz w:val="21"/>
                <w:szCs w:val="21"/>
                <w:lang w:val="en-US" w:eastAsia="zh-CN"/>
                <w14:textFill>
                  <w14:solidFill>
                    <w14:schemeClr w14:val="tx1"/>
                  </w14:solidFill>
                </w14:textFill>
              </w:rPr>
              <w:fldChar w:fldCharType="end"/>
            </w:r>
            <w:r>
              <w:rPr>
                <w:rFonts w:hint="eastAsia" w:cs="宋体"/>
                <w:color w:val="000000" w:themeColor="text1"/>
                <w:sz w:val="21"/>
                <w:szCs w:val="21"/>
                <w:lang w:val="en-US" w:eastAsia="zh-CN"/>
                <w14:textFill>
                  <w14:solidFill>
                    <w14:schemeClr w14:val="tx1"/>
                  </w14:solidFill>
                </w14:textFill>
              </w:rPr>
              <w:t xml:space="preserve"> 出版日期：2016-08-01</w:t>
            </w:r>
          </w:p>
          <w:p w14:paraId="61BA05B8">
            <w:pPr>
              <w:widowControl w:val="0"/>
              <w:jc w:val="left"/>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参考书目:</w:t>
            </w:r>
          </w:p>
          <w:p w14:paraId="0ACA4798">
            <w:pPr>
              <w:widowControl w:val="0"/>
              <w:jc w:val="left"/>
              <w:rPr>
                <w:rFonts w:hint="eastAsia"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《奥尔夫音乐教育思想与实践（新版）》作者：李坦娜、修海林、尹爱青 著 出版社： </w:t>
            </w:r>
            <w:r>
              <w:rPr>
                <w:rFonts w:hint="eastAsia" w:cs="宋体"/>
                <w:color w:val="000000" w:themeColor="text1"/>
                <w:sz w:val="21"/>
                <w:szCs w:val="21"/>
                <w:lang w:val="en-US" w:eastAsia="zh-CN"/>
                <w14:textFill>
                  <w14:solidFill>
                    <w14:schemeClr w14:val="tx1"/>
                  </w14:solidFill>
                </w14:textFill>
              </w:rPr>
              <w:fldChar w:fldCharType="begin"/>
            </w:r>
            <w:r>
              <w:rPr>
                <w:rFonts w:hint="eastAsia" w:cs="宋体"/>
                <w:color w:val="000000" w:themeColor="text1"/>
                <w:sz w:val="21"/>
                <w:szCs w:val="21"/>
                <w:lang w:val="en-US" w:eastAsia="zh-CN"/>
                <w14:textFill>
                  <w14:solidFill>
                    <w14:schemeClr w14:val="tx1"/>
                  </w14:solidFill>
                </w14:textFill>
              </w:rPr>
              <w:instrText xml:space="preserve"> HYPERLINK "https://book.jd.com/publish/%E4%B8%8A%E6%B5%B7%E6%95%99%E8%82%B2%E5%87%BA%E7%89%88%E7%A4%BE_1.html" \t "https://item.jd.com/_blank" \o "上海教育出版社" </w:instrText>
            </w:r>
            <w:r>
              <w:rPr>
                <w:rFonts w:hint="eastAsia" w:cs="宋体"/>
                <w:color w:val="000000" w:themeColor="text1"/>
                <w:sz w:val="21"/>
                <w:szCs w:val="21"/>
                <w:lang w:val="en-US" w:eastAsia="zh-CN"/>
                <w14:textFill>
                  <w14:solidFill>
                    <w14:schemeClr w14:val="tx1"/>
                  </w14:solidFill>
                </w14:textFill>
              </w:rPr>
              <w:fldChar w:fldCharType="separate"/>
            </w:r>
            <w:r>
              <w:rPr>
                <w:rFonts w:hint="eastAsia" w:cs="宋体"/>
                <w:color w:val="000000" w:themeColor="text1"/>
                <w:sz w:val="21"/>
                <w:szCs w:val="21"/>
                <w:lang w:val="en-US" w:eastAsia="zh-CN"/>
                <w14:textFill>
                  <w14:solidFill>
                    <w14:schemeClr w14:val="tx1"/>
                  </w14:solidFill>
                </w14:textFill>
              </w:rPr>
              <w:t>上海教育出版社</w:t>
            </w:r>
            <w:r>
              <w:rPr>
                <w:rFonts w:hint="eastAsia" w:cs="宋体"/>
                <w:color w:val="000000" w:themeColor="text1"/>
                <w:sz w:val="21"/>
                <w:szCs w:val="21"/>
                <w:lang w:val="en-US" w:eastAsia="zh-CN"/>
                <w14:textFill>
                  <w14:solidFill>
                    <w14:schemeClr w14:val="tx1"/>
                  </w14:solidFill>
                </w14:textFill>
              </w:rPr>
              <w:fldChar w:fldCharType="end"/>
            </w:r>
            <w:r>
              <w:rPr>
                <w:rFonts w:hint="eastAsia" w:cs="宋体"/>
                <w:color w:val="000000" w:themeColor="text1"/>
                <w:sz w:val="21"/>
                <w:szCs w:val="21"/>
                <w:lang w:val="en-US" w:eastAsia="zh-CN"/>
                <w14:textFill>
                  <w14:solidFill>
                    <w14:schemeClr w14:val="tx1"/>
                  </w14:solidFill>
                </w14:textFill>
              </w:rPr>
              <w:t xml:space="preserve"> 出版日期：2019-02-01</w:t>
            </w:r>
          </w:p>
          <w:p w14:paraId="7389EA7E">
            <w:pPr>
              <w:widowControl w:val="0"/>
              <w:snapToGrid w:val="0"/>
              <w:spacing w:line="288" w:lineRule="auto"/>
              <w:jc w:val="both"/>
              <w:rPr>
                <w:rFonts w:hint="eastAsia" w:ascii="黑体" w:hAnsi="黑体" w:eastAsia="黑体" w:cs="黑体"/>
                <w:color w:val="000000" w:themeColor="text1"/>
                <w:sz w:val="21"/>
                <w:szCs w:val="21"/>
                <w14:textFill>
                  <w14:solidFill>
                    <w14:schemeClr w14:val="tx1"/>
                  </w14:solidFill>
                </w14:textFill>
              </w:rPr>
            </w:pPr>
          </w:p>
        </w:tc>
        <w:tc>
          <w:tcPr>
            <w:tcW w:w="1413" w:type="dxa"/>
            <w:gridSpan w:val="2"/>
            <w:vAlign w:val="center"/>
          </w:tcPr>
          <w:p w14:paraId="2E784CAB">
            <w:pPr>
              <w:widowControl w:val="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是否为</w:t>
            </w:r>
          </w:p>
          <w:p w14:paraId="4FF4BFA5">
            <w:pPr>
              <w:widowControl w:val="0"/>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EB672D">
            <w:pPr>
              <w:widowControl w:val="0"/>
              <w:ind w:left="120" w:leftChars="50"/>
              <w:jc w:val="cente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否</w:t>
            </w:r>
          </w:p>
        </w:tc>
      </w:tr>
      <w:tr w14:paraId="2CD7DB0D">
        <w:trPr>
          <w:trHeight w:val="680" w:hRule="atLeast"/>
        </w:trPr>
        <w:tc>
          <w:tcPr>
            <w:tcW w:w="1691" w:type="dxa"/>
            <w:tcBorders>
              <w:left w:val="single" w:color="auto" w:sz="12" w:space="0"/>
            </w:tcBorders>
            <w:shd w:val="clear" w:color="auto" w:fill="auto"/>
            <w:vAlign w:val="center"/>
          </w:tcPr>
          <w:p w14:paraId="144226AF">
            <w:pPr>
              <w:widowControl w:val="0"/>
              <w:jc w:val="center"/>
              <w:rPr>
                <w:rFonts w:hint="eastAsia" w:ascii="黑体" w:hAnsi="黑体" w:eastAsia="黑体" w:cs="黑体"/>
                <w:color w:val="000000" w:themeColor="text1"/>
                <w:sz w:val="21"/>
                <w:szCs w:val="18"/>
                <w14:textFill>
                  <w14:solidFill>
                    <w14:schemeClr w14:val="tx1"/>
                  </w14:solidFill>
                </w14:textFill>
              </w:rPr>
            </w:pPr>
            <w:r>
              <w:rPr>
                <w:rFonts w:hint="eastAsia" w:ascii="黑体" w:hAnsi="黑体" w:eastAsia="黑体" w:cs="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D780C47">
            <w:pPr>
              <w:pStyle w:val="14"/>
              <w:widowControl w:val="0"/>
              <w:jc w:val="left"/>
              <w:rPr>
                <w:rFonts w:hint="default" w:ascii="黑体" w:hAnsi="黑体" w:eastAsia="黑体" w:cs="黑体"/>
                <w:lang w:val="en-US" w:eastAsia="zh-CN"/>
              </w:rPr>
            </w:pPr>
            <w:r>
              <w:rPr>
                <w:rFonts w:hint="eastAsia" w:ascii="宋体" w:hAnsi="宋体" w:eastAsia="宋体" w:cs="宋体"/>
                <w:lang w:eastAsia="zh-CN"/>
              </w:rPr>
              <w:t>《</w:t>
            </w:r>
            <w:r>
              <w:rPr>
                <w:rFonts w:hint="eastAsia" w:ascii="宋体" w:hAnsi="宋体" w:eastAsia="宋体" w:cs="宋体"/>
                <w:lang w:val="en-US" w:eastAsia="zh-CN"/>
              </w:rPr>
              <w:t>乐理与声乐1</w:t>
            </w:r>
            <w:r>
              <w:rPr>
                <w:rFonts w:hint="eastAsia" w:ascii="宋体" w:hAnsi="宋体" w:cs="宋体"/>
                <w:lang w:val="en-US" w:eastAsia="zh-CN"/>
              </w:rPr>
              <w:t>-4</w:t>
            </w:r>
            <w:r>
              <w:rPr>
                <w:rFonts w:hint="eastAsia" w:ascii="宋体" w:hAnsi="宋体" w:eastAsia="宋体" w:cs="宋体"/>
                <w:lang w:eastAsia="zh-CN"/>
              </w:rPr>
              <w:t>》</w:t>
            </w:r>
            <w:r>
              <w:rPr>
                <w:rFonts w:hint="eastAsia" w:ascii="宋体" w:hAnsi="宋体" w:cs="宋体"/>
                <w:lang w:eastAsia="zh-CN"/>
              </w:rPr>
              <w:t>《</w:t>
            </w:r>
            <w:r>
              <w:rPr>
                <w:rFonts w:hint="eastAsia" w:ascii="宋体" w:hAnsi="宋体" w:cs="宋体"/>
                <w:lang w:val="en-US" w:eastAsia="zh-CN"/>
              </w:rPr>
              <w:t>钢琴与弹唱1-4</w:t>
            </w:r>
            <w:r>
              <w:rPr>
                <w:rFonts w:hint="eastAsia" w:ascii="宋体" w:hAnsi="宋体" w:cs="宋体"/>
                <w:lang w:eastAsia="zh-CN"/>
              </w:rPr>
              <w:t>》</w:t>
            </w:r>
          </w:p>
        </w:tc>
      </w:tr>
      <w:tr w14:paraId="51754F58">
        <w:trPr>
          <w:trHeight w:val="3912" w:hRule="atLeast"/>
        </w:trPr>
        <w:tc>
          <w:tcPr>
            <w:tcW w:w="1691" w:type="dxa"/>
            <w:tcBorders>
              <w:left w:val="single" w:color="auto" w:sz="12" w:space="0"/>
            </w:tcBorders>
            <w:shd w:val="clear" w:color="auto" w:fill="auto"/>
            <w:vAlign w:val="center"/>
          </w:tcPr>
          <w:p w14:paraId="03717C3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6B03857">
            <w:pPr>
              <w:widowControl w:val="0"/>
              <w:snapToGrid w:val="0"/>
              <w:spacing w:line="288" w:lineRule="auto"/>
              <w:ind w:firstLine="411" w:firstLineChars="196"/>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本课程依据学前教育专业人才培养目标和相关职业岗位的能力要求而设置的，是学前教育专业本科生的专业选修课程。本课程立足于教育理论与实践相结合，考虑到幼儿园教师的实际需求，担负着培育和发展学生音乐教育教学技能的重要任务。</w:t>
            </w:r>
          </w:p>
          <w:p w14:paraId="47DDE683">
            <w:pPr>
              <w:widowControl w:val="0"/>
              <w:snapToGrid w:val="0"/>
              <w:spacing w:line="288" w:lineRule="auto"/>
              <w:ind w:firstLine="411" w:firstLineChars="196"/>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本课程目标包括三个方面。第一，通过教学，使学生系统地了解《奥尔夫音乐教育》这门课程的性质、任务、学习方法，了解奥尔夫的生平及其音乐活动。第二，通过学习，使学生能够掌握奥尔夫音乐教育体系、教育原理、教育目的，灵活运用教具及教法。第三，通过奥尔夫教学法实施过程的实践演练，同时进行于此相关的设计、评价、研讨活动，使学生学会和应用这些先进的教学理念和教学方法，并能够在此基础上编创出新的教学案例，获得从事音乐课程教学工作的基本能力。</w:t>
            </w:r>
          </w:p>
          <w:p w14:paraId="74E4FA79">
            <w:pPr>
              <w:widowControl w:val="0"/>
              <w:snapToGrid w:val="0"/>
              <w:spacing w:line="288" w:lineRule="auto"/>
              <w:ind w:firstLine="411" w:firstLineChars="196"/>
              <w:jc w:val="both"/>
              <w:rPr>
                <w:rFonts w:hint="eastAsia"/>
              </w:rPr>
            </w:pPr>
            <w:r>
              <w:rPr>
                <w:rFonts w:hint="eastAsia" w:ascii="宋体" w:hAnsi="宋体" w:eastAsia="宋体" w:cs="宋体"/>
                <w:color w:val="000000"/>
                <w:sz w:val="21"/>
                <w:szCs w:val="21"/>
                <w:lang w:val="en-US" w:eastAsia="zh-CN" w:bidi="ar-SA"/>
              </w:rPr>
              <w:t>本课程要求学生能够记忆并理解教材中各种概念、理论及观点。能够灵活运用奥尔夫教学法的一般理论和方法，掌握奥尔夫乐器的演奏与应用，分析和解决学前儿童音乐教育实践中的实际问题。通过教学案例分析，培养学生在音乐教学方面的实际能力。</w:t>
            </w:r>
          </w:p>
        </w:tc>
      </w:tr>
      <w:tr w14:paraId="5280A30F">
        <w:trPr>
          <w:trHeight w:val="1701" w:hRule="atLeast"/>
        </w:trPr>
        <w:tc>
          <w:tcPr>
            <w:tcW w:w="1691" w:type="dxa"/>
            <w:tcBorders>
              <w:left w:val="single" w:color="auto" w:sz="12" w:space="0"/>
              <w:bottom w:val="double" w:color="auto" w:sz="4" w:space="0"/>
            </w:tcBorders>
            <w:shd w:val="clear" w:color="auto" w:fill="auto"/>
            <w:vAlign w:val="center"/>
          </w:tcPr>
          <w:p w14:paraId="05CC81D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83A799D">
            <w:pPr>
              <w:widowControl/>
              <w:spacing w:before="156" w:beforeLines="50" w:after="156" w:afterLines="50" w:line="288" w:lineRule="auto"/>
              <w:ind w:firstLine="315" w:firstLineChars="150"/>
              <w:jc w:val="left"/>
            </w:pPr>
            <w:r>
              <w:rPr>
                <w:rFonts w:hint="eastAsia" w:ascii="Times New Roman" w:hAnsi="Times New Roman" w:eastAsia="宋体" w:cs="宋体"/>
                <w:color w:val="000000"/>
                <w:sz w:val="21"/>
                <w:szCs w:val="21"/>
                <w:lang w:val="en-US" w:eastAsia="zh-CN" w:bidi="ar-SA"/>
              </w:rPr>
              <w:t>本课程适合学前教育专业大三的学生选课，可以为学生开辟音乐学习的道路，拓宽艺术视野，提高个人综合素养。</w:t>
            </w:r>
          </w:p>
        </w:tc>
      </w:tr>
      <w:tr w14:paraId="724B2E91">
        <w:trPr>
          <w:trHeight w:val="510" w:hRule="atLeast"/>
        </w:trPr>
        <w:tc>
          <w:tcPr>
            <w:tcW w:w="1691" w:type="dxa"/>
            <w:tcBorders>
              <w:top w:val="double" w:color="auto" w:sz="4" w:space="0"/>
              <w:left w:val="single" w:color="auto" w:sz="12" w:space="0"/>
            </w:tcBorders>
            <w:shd w:val="clear" w:color="auto" w:fill="auto"/>
            <w:vAlign w:val="center"/>
          </w:tcPr>
          <w:p w14:paraId="27ADE0F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057226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谢丹萍</w:t>
            </w:r>
            <w:bookmarkStart w:id="4" w:name="_GoBack"/>
            <w:bookmarkEnd w:id="4"/>
            <w:r>
              <w:rPr>
                <w:rFonts w:hint="eastAsia"/>
                <w:sz w:val="21"/>
                <w:szCs w:val="21"/>
              </w:rPr>
              <w:t>（签名）</w:t>
            </w:r>
          </w:p>
        </w:tc>
        <w:tc>
          <w:tcPr>
            <w:tcW w:w="1425" w:type="dxa"/>
            <w:gridSpan w:val="2"/>
            <w:tcBorders>
              <w:top w:val="double" w:color="auto" w:sz="4" w:space="0"/>
            </w:tcBorders>
            <w:vAlign w:val="center"/>
          </w:tcPr>
          <w:p w14:paraId="23570DD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CE478E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2024.3.1</w:t>
            </w:r>
          </w:p>
        </w:tc>
      </w:tr>
      <w:tr w14:paraId="761A09E8">
        <w:trPr>
          <w:trHeight w:val="510" w:hRule="atLeast"/>
        </w:trPr>
        <w:tc>
          <w:tcPr>
            <w:tcW w:w="1691" w:type="dxa"/>
            <w:tcBorders>
              <w:left w:val="single" w:color="auto" w:sz="12" w:space="0"/>
            </w:tcBorders>
            <w:shd w:val="clear" w:color="auto" w:fill="auto"/>
            <w:vAlign w:val="center"/>
          </w:tcPr>
          <w:p w14:paraId="2579D52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u w:val="single"/>
                <w:lang w:val="en-US" w:eastAsia="zh-CN"/>
                <w14:textFill>
                  <w14:solidFill>
                    <w14:schemeClr w14:val="tx1"/>
                  </w14:solidFill>
                </w14:textFill>
              </w:rPr>
              <w:t>专业负责人</w:t>
            </w:r>
          </w:p>
        </w:tc>
        <w:tc>
          <w:tcPr>
            <w:tcW w:w="3532" w:type="dxa"/>
            <w:gridSpan w:val="2"/>
            <w:vAlign w:val="center"/>
          </w:tcPr>
          <w:p w14:paraId="25AF587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86740" cy="323215"/>
                  <wp:effectExtent l="0" t="0" r="22860" b="6985"/>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586740" cy="323215"/>
                          </a:xfrm>
                          <a:prstGeom prst="rect">
                            <a:avLst/>
                          </a:prstGeom>
                        </pic:spPr>
                      </pic:pic>
                    </a:graphicData>
                  </a:graphic>
                </wp:inline>
              </w:drawing>
            </w:r>
          </w:p>
        </w:tc>
        <w:tc>
          <w:tcPr>
            <w:tcW w:w="1425" w:type="dxa"/>
            <w:gridSpan w:val="2"/>
            <w:vAlign w:val="center"/>
          </w:tcPr>
          <w:p w14:paraId="459A0D4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right w:val="single" w:color="auto" w:sz="12" w:space="0"/>
            </w:tcBorders>
            <w:vAlign w:val="center"/>
          </w:tcPr>
          <w:p w14:paraId="1A667EC6">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tr w14:paraId="5002B83E">
        <w:trPr>
          <w:trHeight w:val="510" w:hRule="atLeast"/>
        </w:trPr>
        <w:tc>
          <w:tcPr>
            <w:tcW w:w="1691" w:type="dxa"/>
            <w:tcBorders>
              <w:left w:val="single" w:color="auto" w:sz="12" w:space="0"/>
              <w:bottom w:val="single" w:color="auto" w:sz="12" w:space="0"/>
            </w:tcBorders>
            <w:shd w:val="clear" w:color="auto" w:fill="auto"/>
            <w:vAlign w:val="center"/>
          </w:tcPr>
          <w:p w14:paraId="7445146E">
            <w:pPr>
              <w:widowControl w:val="0"/>
              <w:jc w:val="center"/>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14:textFill>
                  <w14:solidFill>
                    <w14:schemeClr w14:val="tx1"/>
                  </w14:solidFill>
                </w14:textFill>
              </w:rPr>
              <w:t>学院负责人</w:t>
            </w:r>
          </w:p>
        </w:tc>
        <w:tc>
          <w:tcPr>
            <w:tcW w:w="3532" w:type="dxa"/>
            <w:gridSpan w:val="2"/>
            <w:tcBorders>
              <w:bottom w:val="single" w:color="auto" w:sz="12" w:space="0"/>
            </w:tcBorders>
            <w:vAlign w:val="center"/>
          </w:tcPr>
          <w:p w14:paraId="013F78AB">
            <w:pPr>
              <w:widowControl w:val="0"/>
              <w:jc w:val="right"/>
              <w:rPr>
                <w:rFonts w:ascii="黑体" w:hAnsi="黑体" w:eastAsia="黑体"/>
                <w:color w:val="000000" w:themeColor="text1"/>
                <w:sz w:val="21"/>
                <w:szCs w:val="21"/>
                <w14:textFill>
                  <w14:solidFill>
                    <w14:schemeClr w14:val="tx1"/>
                  </w14:solidFill>
                </w14:textFill>
              </w:rPr>
            </w:pPr>
            <w:r>
              <w:rPr>
                <w:rFonts w:hint="default"/>
                <w:sz w:val="21"/>
                <w:szCs w:val="21"/>
                <w:lang w:val="en-US"/>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6"/>
                          <a:stretch>
                            <a:fillRect/>
                          </a:stretch>
                        </pic:blipFill>
                        <pic:spPr>
                          <a:xfrm>
                            <a:off x="0" y="0"/>
                            <a:ext cx="686435" cy="292735"/>
                          </a:xfrm>
                          <a:prstGeom prst="rect">
                            <a:avLst/>
                          </a:prstGeom>
                        </pic:spPr>
                      </pic:pic>
                    </a:graphicData>
                  </a:graphic>
                </wp:inline>
              </w:drawing>
            </w:r>
            <w:r>
              <w:rPr>
                <w:rFonts w:hint="default"/>
                <w:sz w:val="21"/>
                <w:szCs w:val="21"/>
                <w:lang w:val="en-US"/>
              </w:rPr>
              <w:t>（签名）</w:t>
            </w:r>
          </w:p>
        </w:tc>
        <w:tc>
          <w:tcPr>
            <w:tcW w:w="1425" w:type="dxa"/>
            <w:gridSpan w:val="2"/>
            <w:tcBorders>
              <w:bottom w:val="single" w:color="auto" w:sz="12" w:space="0"/>
            </w:tcBorders>
            <w:vAlign w:val="center"/>
          </w:tcPr>
          <w:p w14:paraId="6333D3C6">
            <w:pPr>
              <w:widowControl w:val="0"/>
              <w:jc w:val="center"/>
              <w:rPr>
                <w:sz w:val="21"/>
                <w:szCs w:val="21"/>
              </w:rPr>
            </w:pPr>
            <w:r>
              <w:rPr>
                <w:rFonts w:hint="default" w:ascii="黑体" w:hAnsi="黑体" w:eastAsia="黑体"/>
                <w:color w:val="000000" w:themeColor="text1"/>
                <w:sz w:val="21"/>
                <w:szCs w:val="21"/>
                <w:lang w:val="en-US"/>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FFAE511">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tbl>
    <w:p w14:paraId="149BBEA4">
      <w:pPr>
        <w:spacing w:line="100" w:lineRule="exact"/>
        <w:rPr>
          <w:rFonts w:ascii="Arial" w:hAnsi="Arial" w:eastAsia="黑体"/>
        </w:rPr>
      </w:pPr>
      <w:r>
        <w:br w:type="page"/>
      </w:r>
    </w:p>
    <w:p w14:paraId="13A98E74">
      <w:pPr>
        <w:pStyle w:val="16"/>
        <w:spacing w:before="326" w:beforeLines="100" w:line="360" w:lineRule="auto"/>
        <w:rPr>
          <w:rFonts w:ascii="黑体" w:hAnsi="宋体"/>
        </w:rPr>
      </w:pPr>
      <w:r>
        <w:rPr>
          <w:rFonts w:hint="eastAsia" w:ascii="黑体" w:hAnsi="宋体"/>
        </w:rPr>
        <w:t>二、课程目标与毕业要求</w:t>
      </w:r>
    </w:p>
    <w:p w14:paraId="3062C004">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FD3073F">
        <w:trPr>
          <w:trHeight w:val="454" w:hRule="atLeast"/>
          <w:jc w:val="center"/>
        </w:trPr>
        <w:tc>
          <w:tcPr>
            <w:tcW w:w="1235" w:type="dxa"/>
            <w:vAlign w:val="center"/>
          </w:tcPr>
          <w:p w14:paraId="4BB5964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D16A96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4A2AF7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3C93860">
        <w:trPr>
          <w:trHeight w:val="340" w:hRule="atLeast"/>
          <w:jc w:val="center"/>
        </w:trPr>
        <w:tc>
          <w:tcPr>
            <w:tcW w:w="1235" w:type="dxa"/>
            <w:vMerge w:val="restart"/>
            <w:vAlign w:val="center"/>
          </w:tcPr>
          <w:p w14:paraId="20C174B2">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2E3F76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7C430831">
            <w:pPr>
              <w:pStyle w:val="14"/>
              <w:jc w:val="left"/>
              <w:rPr>
                <w:rFonts w:hint="default" w:ascii="宋体" w:hAnsi="宋体" w:eastAsia="宋体"/>
                <w:bCs/>
                <w:lang w:val="en-US" w:eastAsia="zh-CN"/>
              </w:rPr>
            </w:pPr>
            <w:r>
              <w:rPr>
                <w:rFonts w:hint="eastAsia" w:ascii="宋体" w:hAnsi="宋体"/>
                <w:bCs/>
                <w:lang w:val="en-US" w:eastAsia="zh-CN"/>
              </w:rPr>
              <w:t>理解奥尔夫音乐教学法的基本理念。</w:t>
            </w:r>
          </w:p>
        </w:tc>
      </w:tr>
      <w:tr w14:paraId="105A933D">
        <w:trPr>
          <w:trHeight w:val="340" w:hRule="atLeast"/>
          <w:jc w:val="center"/>
        </w:trPr>
        <w:tc>
          <w:tcPr>
            <w:tcW w:w="1235" w:type="dxa"/>
            <w:vMerge w:val="continue"/>
            <w:vAlign w:val="center"/>
          </w:tcPr>
          <w:p w14:paraId="736AA11B">
            <w:pPr>
              <w:pStyle w:val="14"/>
              <w:rPr>
                <w:bCs/>
              </w:rPr>
            </w:pPr>
          </w:p>
        </w:tc>
        <w:tc>
          <w:tcPr>
            <w:tcW w:w="782" w:type="dxa"/>
            <w:shd w:val="clear" w:color="auto" w:fill="auto"/>
            <w:vAlign w:val="center"/>
          </w:tcPr>
          <w:p w14:paraId="11C2B5BE">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7A5A32CD">
            <w:pPr>
              <w:pStyle w:val="14"/>
              <w:jc w:val="left"/>
              <w:rPr>
                <w:rFonts w:hint="default" w:ascii="宋体" w:hAnsi="宋体" w:eastAsia="宋体"/>
                <w:bCs/>
                <w:lang w:val="en-US" w:eastAsia="zh-CN"/>
              </w:rPr>
            </w:pPr>
            <w:r>
              <w:rPr>
                <w:rFonts w:hint="eastAsia" w:ascii="宋体" w:hAnsi="宋体"/>
                <w:bCs/>
                <w:lang w:val="en-US" w:eastAsia="zh-CN"/>
              </w:rPr>
              <w:t>掌握各节奏类型及律动的特点、分类。</w:t>
            </w:r>
          </w:p>
        </w:tc>
      </w:tr>
      <w:tr w14:paraId="4F19BBBE">
        <w:trPr>
          <w:trHeight w:val="340" w:hRule="atLeast"/>
          <w:jc w:val="center"/>
        </w:trPr>
        <w:tc>
          <w:tcPr>
            <w:tcW w:w="1235" w:type="dxa"/>
            <w:vMerge w:val="restart"/>
            <w:vAlign w:val="center"/>
          </w:tcPr>
          <w:p w14:paraId="466A6DB5">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ADA47B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57072397">
            <w:pPr>
              <w:pStyle w:val="14"/>
              <w:jc w:val="left"/>
              <w:rPr>
                <w:rFonts w:hint="default" w:ascii="宋体" w:hAnsi="宋体" w:eastAsia="宋体"/>
                <w:bCs/>
                <w:lang w:val="en-US" w:eastAsia="zh-CN"/>
              </w:rPr>
            </w:pPr>
            <w:r>
              <w:rPr>
                <w:rFonts w:hint="eastAsia" w:ascii="宋体" w:hAnsi="宋体"/>
                <w:bCs/>
                <w:lang w:val="en-US" w:eastAsia="zh-CN"/>
              </w:rPr>
              <w:t>能用合理的选择节奏及律动感强的音乐，开展幼儿园音乐活动。</w:t>
            </w:r>
          </w:p>
        </w:tc>
      </w:tr>
      <w:tr w14:paraId="5CBC547C">
        <w:trPr>
          <w:trHeight w:val="340" w:hRule="atLeast"/>
          <w:jc w:val="center"/>
        </w:trPr>
        <w:tc>
          <w:tcPr>
            <w:tcW w:w="1235" w:type="dxa"/>
            <w:vMerge w:val="continue"/>
            <w:vAlign w:val="center"/>
          </w:tcPr>
          <w:p w14:paraId="7FB2C12D">
            <w:pPr>
              <w:pStyle w:val="14"/>
              <w:rPr>
                <w:rFonts w:ascii="宋体" w:hAnsi="宋体"/>
              </w:rPr>
            </w:pPr>
          </w:p>
        </w:tc>
        <w:tc>
          <w:tcPr>
            <w:tcW w:w="782" w:type="dxa"/>
            <w:shd w:val="clear" w:color="auto" w:fill="auto"/>
            <w:vAlign w:val="center"/>
          </w:tcPr>
          <w:p w14:paraId="12D3D00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689D4F76">
            <w:pPr>
              <w:pStyle w:val="14"/>
              <w:jc w:val="left"/>
              <w:rPr>
                <w:rFonts w:hint="default" w:ascii="宋体" w:hAnsi="宋体" w:eastAsia="宋体"/>
                <w:bCs/>
                <w:lang w:val="en-US" w:eastAsia="zh-CN"/>
              </w:rPr>
            </w:pPr>
            <w:r>
              <w:rPr>
                <w:rFonts w:hint="eastAsia" w:ascii="宋体" w:hAnsi="宋体"/>
                <w:bCs/>
                <w:lang w:val="en-US" w:eastAsia="zh-CN"/>
              </w:rPr>
              <w:t>能熟练运用各类奥尔夫乐器进行幼儿歌曲的演奏及创编。</w:t>
            </w:r>
          </w:p>
        </w:tc>
      </w:tr>
      <w:tr w14:paraId="71D8A23F">
        <w:trPr>
          <w:trHeight w:val="911" w:hRule="atLeast"/>
          <w:jc w:val="center"/>
        </w:trPr>
        <w:tc>
          <w:tcPr>
            <w:tcW w:w="1235" w:type="dxa"/>
            <w:vAlign w:val="center"/>
          </w:tcPr>
          <w:p w14:paraId="46CDB1F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EFF04D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6D6BBD2">
            <w:pPr>
              <w:snapToGrid w:val="0"/>
              <w:jc w:val="center"/>
              <w:rPr>
                <w:rFonts w:hint="eastAsia" w:ascii="Arial" w:hAnsi="Arial" w:eastAsia="黑体" w:cs="Arial"/>
                <w:bCs/>
                <w:color w:val="000000"/>
                <w:sz w:val="21"/>
                <w:szCs w:val="18"/>
              </w:rPr>
            </w:pPr>
            <w:r>
              <w:rPr>
                <w:rFonts w:hint="eastAsia" w:ascii="Arial" w:hAnsi="Arial" w:eastAsia="黑体" w:cs="Arial"/>
                <w:bCs/>
                <w:color w:val="000000"/>
                <w:sz w:val="21"/>
                <w:szCs w:val="18"/>
              </w:rPr>
              <w:t>5</w:t>
            </w:r>
          </w:p>
          <w:p w14:paraId="09EC17B2">
            <w:pPr>
              <w:snapToGrid w:val="0"/>
              <w:jc w:val="center"/>
              <w:rPr>
                <w:rFonts w:ascii="Arial" w:hAnsi="Arial" w:eastAsia="黑体" w:cs="Arial"/>
                <w:bCs/>
                <w:color w:val="000000"/>
                <w:sz w:val="21"/>
                <w:szCs w:val="18"/>
              </w:rPr>
            </w:pPr>
          </w:p>
        </w:tc>
        <w:tc>
          <w:tcPr>
            <w:tcW w:w="6459" w:type="dxa"/>
            <w:vAlign w:val="center"/>
          </w:tcPr>
          <w:p w14:paraId="048573A3">
            <w:pPr>
              <w:pStyle w:val="14"/>
              <w:jc w:val="left"/>
              <w:rPr>
                <w:rFonts w:hint="default" w:ascii="宋体" w:hAnsi="宋体" w:eastAsia="宋体"/>
                <w:bCs/>
                <w:lang w:val="en-US" w:eastAsia="zh-CN"/>
              </w:rPr>
            </w:pPr>
            <w:r>
              <w:rPr>
                <w:rFonts w:hint="eastAsia" w:ascii="宋体" w:hAnsi="宋体"/>
                <w:bCs/>
                <w:lang w:val="en-US" w:eastAsia="zh-CN"/>
              </w:rPr>
              <w:t>在课程进行引导学生结合幼儿身心发展的规律对音乐进行二次创编，并通过团队合作演奏幼儿歌曲提升学生的团结协作的精神，使学生在音乐审美及创作能力得以提升的同时，加强团队协同合作的精神，并在音乐中充分发挥其创新思维。最终培养具有创新、协作、爱音乐、爱幼儿、爱学前教育事业的学前教育专业学生。</w:t>
            </w:r>
          </w:p>
        </w:tc>
      </w:tr>
    </w:tbl>
    <w:p w14:paraId="256CB5DD">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4D0A390">
        <w:tc>
          <w:tcPr>
            <w:tcW w:w="8296" w:type="dxa"/>
            <w:vAlign w:val="top"/>
          </w:tcPr>
          <w:p w14:paraId="297A9071">
            <w:pPr>
              <w:pStyle w:val="14"/>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1F452DA1">
            <w:pPr>
              <w:pStyle w:val="14"/>
              <w:widowControl w:val="0"/>
              <w:jc w:val="left"/>
              <w:rPr>
                <w:rFonts w:hint="eastAsia" w:ascii="宋体" w:hAnsi="宋体"/>
                <w:bCs/>
              </w:rPr>
            </w:pPr>
            <w:r>
              <w:rPr>
                <w:rFonts w:hint="eastAsia" w:cs="Times New Roman"/>
              </w:rPr>
              <w:t>④</w:t>
            </w:r>
            <w:r>
              <w:rPr>
                <w:rFonts w:cs="Times New Roman"/>
              </w:rPr>
              <w:t xml:space="preserve">诚信尽责，为人诚实，信守承诺，勤奋努力，精益求精，勇于担责。 </w:t>
            </w:r>
          </w:p>
        </w:tc>
      </w:tr>
      <w:tr w14:paraId="250C576A">
        <w:tc>
          <w:tcPr>
            <w:tcW w:w="8296" w:type="dxa"/>
            <w:vAlign w:val="top"/>
          </w:tcPr>
          <w:p w14:paraId="69BC6D0A">
            <w:pPr>
              <w:pStyle w:val="14"/>
              <w:widowControl w:val="0"/>
              <w:jc w:val="left"/>
              <w:rPr>
                <w:rFonts w:hint="eastAsia" w:ascii="宋体" w:hAnsi="宋体"/>
                <w:bCs/>
              </w:rPr>
            </w:pPr>
            <w:r>
              <w:rPr>
                <w:rFonts w:cs="Times New Roman"/>
              </w:rPr>
              <w:t>LO2专业能力：具有人文科学素养，具备从事</w:t>
            </w:r>
            <w:r>
              <w:rPr>
                <w:rFonts w:hint="eastAsia" w:cs="Times New Roman"/>
                <w:lang w:val="en-US" w:eastAsia="zh-CN"/>
              </w:rPr>
              <w:t>幼儿教育</w:t>
            </w:r>
            <w:r>
              <w:rPr>
                <w:rFonts w:hint="eastAsia" w:cs="Times New Roman"/>
              </w:rPr>
              <w:t>相关</w:t>
            </w:r>
            <w:r>
              <w:rPr>
                <w:rFonts w:cs="Times New Roman"/>
              </w:rPr>
              <w:t>工作或专业的理论知识、实践能力。</w:t>
            </w:r>
            <w:r>
              <w:rPr>
                <w:rFonts w:hint="eastAsia" w:cs="Times New Roman"/>
              </w:rPr>
              <w:t>①</w:t>
            </w:r>
            <w:r>
              <w:rPr>
                <w:rFonts w:cs="Times New Roman"/>
              </w:rPr>
              <w:t>具有专业所需的人文科学素养。</w:t>
            </w:r>
          </w:p>
        </w:tc>
      </w:tr>
      <w:tr w14:paraId="53472ADE">
        <w:tc>
          <w:tcPr>
            <w:tcW w:w="8296" w:type="dxa"/>
            <w:vAlign w:val="top"/>
          </w:tcPr>
          <w:p w14:paraId="0371BD19">
            <w:pPr>
              <w:pStyle w:val="14"/>
              <w:widowControl w:val="0"/>
              <w:jc w:val="left"/>
              <w:rPr>
                <w:rFonts w:cs="Times New Roman"/>
              </w:rPr>
            </w:pPr>
            <w:r>
              <w:rPr>
                <w:rFonts w:cs="Times New Roman"/>
              </w:rPr>
              <w:t>LO6协同创新：同群体保持良好的合作关系，做集体中的积极成员，善于自我管理和团队管理；善于从多个维度思考问题，利用自己的知识与实践来提出新设想。</w:t>
            </w:r>
          </w:p>
          <w:p w14:paraId="517AEBAD">
            <w:pPr>
              <w:pStyle w:val="14"/>
              <w:widowControl w:val="0"/>
              <w:jc w:val="left"/>
              <w:rPr>
                <w:rFonts w:hint="eastAsia" w:ascii="宋体" w:hAnsi="宋体"/>
                <w:bCs/>
              </w:rPr>
            </w:pPr>
            <w:r>
              <w:rPr>
                <w:rFonts w:hint="eastAsia" w:cs="Times New Roman"/>
              </w:rPr>
              <w:t>③</w:t>
            </w:r>
            <w:r>
              <w:rPr>
                <w:rFonts w:cs="Times New Roman"/>
              </w:rPr>
              <w:t>能用创新的方法或者多种方法解决复杂问题或真实问题。</w:t>
            </w:r>
          </w:p>
        </w:tc>
      </w:tr>
    </w:tbl>
    <w:p w14:paraId="5A619E43">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2693420">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0925B70">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0D655F6">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7C0462D">
            <w:pPr>
              <w:pStyle w:val="13"/>
              <w:rPr>
                <w:szCs w:val="16"/>
              </w:rPr>
            </w:pPr>
            <w:r>
              <w:rPr>
                <w:rFonts w:hint="eastAsia"/>
                <w:szCs w:val="16"/>
              </w:rPr>
              <w:t>支撑度</w:t>
            </w:r>
          </w:p>
        </w:tc>
        <w:tc>
          <w:tcPr>
            <w:tcW w:w="4763" w:type="dxa"/>
            <w:tcBorders>
              <w:top w:val="single" w:color="auto" w:sz="12" w:space="0"/>
            </w:tcBorders>
            <w:vAlign w:val="center"/>
          </w:tcPr>
          <w:p w14:paraId="21284F37">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45CABA7D">
            <w:pPr>
              <w:pStyle w:val="13"/>
              <w:rPr>
                <w:szCs w:val="16"/>
              </w:rPr>
            </w:pPr>
            <w:r>
              <w:rPr>
                <w:rFonts w:hint="eastAsia"/>
                <w:szCs w:val="16"/>
              </w:rPr>
              <w:t>对指标点的贡献度</w:t>
            </w:r>
          </w:p>
        </w:tc>
      </w:tr>
      <w:tr w14:paraId="04186157">
        <w:trPr>
          <w:trHeight w:val="888" w:hRule="atLeast"/>
          <w:jc w:val="center"/>
        </w:trPr>
        <w:tc>
          <w:tcPr>
            <w:tcW w:w="777" w:type="dxa"/>
            <w:vMerge w:val="restart"/>
            <w:tcBorders>
              <w:left w:val="single" w:color="auto" w:sz="12" w:space="0"/>
              <w:right w:val="single" w:color="auto" w:sz="4" w:space="0"/>
            </w:tcBorders>
            <w:shd w:val="clear" w:color="auto" w:fill="auto"/>
            <w:vAlign w:val="center"/>
          </w:tcPr>
          <w:p w14:paraId="50B8FE3B">
            <w:pPr>
              <w:pStyle w:val="14"/>
            </w:pPr>
            <w:r>
              <w:rPr>
                <w:rFonts w:cs="Times New Roman"/>
                <w:b/>
              </w:rPr>
              <w:t>LO1</w:t>
            </w:r>
          </w:p>
        </w:tc>
        <w:tc>
          <w:tcPr>
            <w:tcW w:w="794" w:type="dxa"/>
            <w:vMerge w:val="restart"/>
            <w:tcBorders>
              <w:left w:val="single" w:color="auto" w:sz="4" w:space="0"/>
            </w:tcBorders>
            <w:vAlign w:val="center"/>
          </w:tcPr>
          <w:p w14:paraId="1B73145F">
            <w:pPr>
              <w:pStyle w:val="14"/>
              <w:rPr>
                <w:rFonts w:cs="Times New Roman"/>
                <w:bCs/>
              </w:rPr>
            </w:pPr>
            <w:r>
              <w:rPr>
                <w:rFonts w:ascii="Cambria Math" w:hAnsi="Cambria Math" w:cs="Cambria Math"/>
                <w:bCs/>
              </w:rPr>
              <w:t>④</w:t>
            </w:r>
          </w:p>
        </w:tc>
        <w:tc>
          <w:tcPr>
            <w:tcW w:w="794" w:type="dxa"/>
            <w:vMerge w:val="restart"/>
            <w:tcBorders>
              <w:right w:val="double" w:color="auto" w:sz="4" w:space="0"/>
            </w:tcBorders>
            <w:shd w:val="clear" w:color="auto" w:fill="auto"/>
            <w:vAlign w:val="center"/>
          </w:tcPr>
          <w:p w14:paraId="27FB5C9D">
            <w:pPr>
              <w:pStyle w:val="14"/>
              <w:rPr>
                <w:rFonts w:ascii="宋体" w:hAnsi="宋体"/>
              </w:rPr>
            </w:pPr>
            <w:r>
              <w:rPr>
                <w:rFonts w:cs="Times New Roman"/>
              </w:rPr>
              <w:t>M</w:t>
            </w:r>
          </w:p>
        </w:tc>
        <w:tc>
          <w:tcPr>
            <w:tcW w:w="4763" w:type="dxa"/>
            <w:vAlign w:val="center"/>
          </w:tcPr>
          <w:p w14:paraId="4A6E173F">
            <w:pPr>
              <w:pStyle w:val="14"/>
              <w:jc w:val="left"/>
              <w:rPr>
                <w:rFonts w:hint="default" w:ascii="宋体" w:hAnsi="宋体" w:eastAsia="宋体"/>
                <w:bCs/>
                <w:lang w:val="en-US" w:eastAsia="zh-CN"/>
              </w:rPr>
            </w:pPr>
            <w:r>
              <w:rPr>
                <w:rFonts w:hint="eastAsia" w:ascii="宋体" w:hAnsi="宋体"/>
                <w:bCs/>
                <w:lang w:val="en-US" w:eastAsia="zh-CN"/>
              </w:rPr>
              <w:t>5.专业知识与美育结合，培养具有教师职业道德、爱国情怀和坚定的理想信念，勤奋努力，勇于担责。</w:t>
            </w:r>
          </w:p>
        </w:tc>
        <w:tc>
          <w:tcPr>
            <w:tcW w:w="1348" w:type="dxa"/>
            <w:tcBorders>
              <w:right w:val="single" w:color="auto" w:sz="12" w:space="0"/>
            </w:tcBorders>
            <w:vAlign w:val="center"/>
          </w:tcPr>
          <w:p w14:paraId="7AAD4E2E">
            <w:pPr>
              <w:pStyle w:val="14"/>
              <w:rPr>
                <w:rFonts w:hint="default" w:ascii="宋体" w:hAnsi="宋体" w:eastAsia="宋体"/>
                <w:bCs/>
                <w:lang w:val="en-US" w:eastAsia="zh-CN"/>
              </w:rPr>
            </w:pPr>
            <w:r>
              <w:rPr>
                <w:rFonts w:hint="eastAsia" w:ascii="宋体" w:hAnsi="宋体"/>
                <w:bCs/>
                <w:lang w:val="en-US" w:eastAsia="zh-CN"/>
              </w:rPr>
              <w:t>100%</w:t>
            </w:r>
          </w:p>
        </w:tc>
      </w:tr>
      <w:tr w14:paraId="64CFC608">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4247155">
            <w:pPr>
              <w:pStyle w:val="14"/>
            </w:pPr>
            <w:r>
              <w:rPr>
                <w:rFonts w:cs="Times New Roman"/>
                <w:b/>
              </w:rPr>
              <w:t>LO2</w:t>
            </w:r>
          </w:p>
        </w:tc>
        <w:tc>
          <w:tcPr>
            <w:tcW w:w="794" w:type="dxa"/>
            <w:vMerge w:val="restart"/>
            <w:tcBorders>
              <w:left w:val="single" w:color="auto" w:sz="4" w:space="0"/>
            </w:tcBorders>
            <w:vAlign w:val="center"/>
          </w:tcPr>
          <w:p w14:paraId="37CD1438">
            <w:pPr>
              <w:pStyle w:val="14"/>
              <w:rPr>
                <w:rFonts w:cs="Times New Roman"/>
                <w:bCs/>
              </w:rPr>
            </w:pPr>
            <w:r>
              <w:rPr>
                <w:rFonts w:ascii="Cambria Math" w:hAnsi="Cambria Math" w:cs="Cambria Math"/>
                <w:bCs/>
              </w:rPr>
              <w:t>①</w:t>
            </w:r>
          </w:p>
        </w:tc>
        <w:tc>
          <w:tcPr>
            <w:tcW w:w="794" w:type="dxa"/>
            <w:vMerge w:val="restart"/>
            <w:tcBorders>
              <w:right w:val="double" w:color="auto" w:sz="4" w:space="0"/>
            </w:tcBorders>
            <w:shd w:val="clear" w:color="auto" w:fill="auto"/>
            <w:vAlign w:val="center"/>
          </w:tcPr>
          <w:p w14:paraId="0E4D7BC8">
            <w:pPr>
              <w:pStyle w:val="14"/>
              <w:rPr>
                <w:rFonts w:ascii="宋体" w:hAnsi="宋体"/>
              </w:rPr>
            </w:pPr>
            <w:r>
              <w:rPr>
                <w:rFonts w:cs="Times New Roman"/>
              </w:rPr>
              <w:t>H</w:t>
            </w:r>
          </w:p>
        </w:tc>
        <w:tc>
          <w:tcPr>
            <w:tcW w:w="4763" w:type="dxa"/>
            <w:vAlign w:val="center"/>
          </w:tcPr>
          <w:p w14:paraId="1584319B">
            <w:pPr>
              <w:pStyle w:val="14"/>
              <w:jc w:val="left"/>
              <w:rPr>
                <w:rFonts w:hint="default" w:ascii="宋体" w:hAnsi="宋体" w:eastAsia="宋体"/>
                <w:bCs/>
                <w:lang w:val="en-US" w:eastAsia="zh-CN"/>
              </w:rPr>
            </w:pPr>
            <w:r>
              <w:rPr>
                <w:rFonts w:hint="eastAsia" w:ascii="宋体" w:hAnsi="宋体"/>
                <w:bCs/>
                <w:lang w:val="en-US" w:eastAsia="zh-CN"/>
              </w:rPr>
              <w:t>1.理解奥尔夫音乐教学法的基本原理。</w:t>
            </w:r>
          </w:p>
        </w:tc>
        <w:tc>
          <w:tcPr>
            <w:tcW w:w="1348" w:type="dxa"/>
            <w:tcBorders>
              <w:right w:val="single" w:color="auto" w:sz="12" w:space="0"/>
            </w:tcBorders>
            <w:vAlign w:val="center"/>
          </w:tcPr>
          <w:p w14:paraId="41E26FF4">
            <w:pPr>
              <w:pStyle w:val="14"/>
              <w:rPr>
                <w:rFonts w:ascii="宋体" w:hAnsi="宋体"/>
                <w:bCs/>
              </w:rPr>
            </w:pPr>
            <w:r>
              <w:rPr>
                <w:rFonts w:hint="eastAsia" w:ascii="宋体" w:hAnsi="宋体"/>
                <w:bCs/>
              </w:rPr>
              <w:t>2</w:t>
            </w:r>
            <w:r>
              <w:rPr>
                <w:rFonts w:ascii="宋体" w:hAnsi="宋体"/>
                <w:bCs/>
              </w:rPr>
              <w:t>0%</w:t>
            </w:r>
          </w:p>
        </w:tc>
      </w:tr>
      <w:tr w14:paraId="4E2EE7C0">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24827A3">
            <w:pPr>
              <w:pStyle w:val="14"/>
            </w:pPr>
          </w:p>
        </w:tc>
        <w:tc>
          <w:tcPr>
            <w:tcW w:w="794" w:type="dxa"/>
            <w:vMerge w:val="continue"/>
            <w:tcBorders>
              <w:left w:val="single" w:color="auto" w:sz="4" w:space="0"/>
            </w:tcBorders>
            <w:vAlign w:val="center"/>
          </w:tcPr>
          <w:p w14:paraId="2AFA7DF6">
            <w:pPr>
              <w:pStyle w:val="14"/>
              <w:rPr>
                <w:rFonts w:cs="Times New Roman"/>
                <w:bCs/>
              </w:rPr>
            </w:pPr>
          </w:p>
        </w:tc>
        <w:tc>
          <w:tcPr>
            <w:tcW w:w="794" w:type="dxa"/>
            <w:vMerge w:val="continue"/>
            <w:tcBorders>
              <w:right w:val="double" w:color="auto" w:sz="4" w:space="0"/>
            </w:tcBorders>
            <w:shd w:val="clear" w:color="auto" w:fill="auto"/>
            <w:vAlign w:val="center"/>
          </w:tcPr>
          <w:p w14:paraId="40809C04">
            <w:pPr>
              <w:pStyle w:val="14"/>
              <w:rPr>
                <w:rFonts w:ascii="宋体" w:hAnsi="宋体"/>
              </w:rPr>
            </w:pPr>
          </w:p>
        </w:tc>
        <w:tc>
          <w:tcPr>
            <w:tcW w:w="4763" w:type="dxa"/>
            <w:vAlign w:val="center"/>
          </w:tcPr>
          <w:p w14:paraId="42E21FB8">
            <w:pPr>
              <w:pStyle w:val="14"/>
              <w:jc w:val="left"/>
              <w:rPr>
                <w:rFonts w:hint="default" w:ascii="宋体" w:hAnsi="宋体" w:eastAsia="宋体"/>
                <w:bCs/>
                <w:lang w:val="en-US" w:eastAsia="zh-CN"/>
              </w:rPr>
            </w:pPr>
            <w:r>
              <w:rPr>
                <w:rFonts w:hint="eastAsia" w:ascii="宋体" w:hAnsi="宋体"/>
                <w:bCs/>
                <w:lang w:val="en-US" w:eastAsia="zh-CN"/>
              </w:rPr>
              <w:t>2.能熟练运用奥尔夫乐器进行幼儿歌曲演奏。</w:t>
            </w:r>
          </w:p>
        </w:tc>
        <w:tc>
          <w:tcPr>
            <w:tcW w:w="1348" w:type="dxa"/>
            <w:tcBorders>
              <w:right w:val="single" w:color="auto" w:sz="12" w:space="0"/>
            </w:tcBorders>
            <w:vAlign w:val="center"/>
          </w:tcPr>
          <w:p w14:paraId="385D422E">
            <w:pPr>
              <w:pStyle w:val="14"/>
              <w:rPr>
                <w:rFonts w:ascii="宋体" w:hAnsi="宋体"/>
                <w:bCs/>
              </w:rPr>
            </w:pPr>
            <w:r>
              <w:rPr>
                <w:rFonts w:hint="eastAsia" w:ascii="宋体" w:hAnsi="宋体"/>
                <w:bCs/>
              </w:rPr>
              <w:t>6</w:t>
            </w:r>
            <w:r>
              <w:rPr>
                <w:rFonts w:ascii="宋体" w:hAnsi="宋体"/>
                <w:bCs/>
              </w:rPr>
              <w:t>0%</w:t>
            </w:r>
          </w:p>
        </w:tc>
      </w:tr>
      <w:tr w14:paraId="47A75663">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6C360CF">
            <w:pPr>
              <w:pStyle w:val="14"/>
            </w:pPr>
          </w:p>
        </w:tc>
        <w:tc>
          <w:tcPr>
            <w:tcW w:w="794" w:type="dxa"/>
            <w:vMerge w:val="continue"/>
            <w:tcBorders>
              <w:left w:val="single" w:color="auto" w:sz="4" w:space="0"/>
            </w:tcBorders>
            <w:vAlign w:val="center"/>
          </w:tcPr>
          <w:p w14:paraId="74FA5393">
            <w:pPr>
              <w:pStyle w:val="14"/>
              <w:rPr>
                <w:rFonts w:cs="Times New Roman"/>
                <w:bCs/>
              </w:rPr>
            </w:pPr>
          </w:p>
        </w:tc>
        <w:tc>
          <w:tcPr>
            <w:tcW w:w="794" w:type="dxa"/>
            <w:vMerge w:val="continue"/>
            <w:tcBorders>
              <w:right w:val="double" w:color="auto" w:sz="4" w:space="0"/>
            </w:tcBorders>
            <w:shd w:val="clear" w:color="auto" w:fill="auto"/>
            <w:vAlign w:val="center"/>
          </w:tcPr>
          <w:p w14:paraId="7570B75F">
            <w:pPr>
              <w:pStyle w:val="14"/>
              <w:rPr>
                <w:rFonts w:ascii="宋体" w:hAnsi="宋体"/>
              </w:rPr>
            </w:pPr>
          </w:p>
        </w:tc>
        <w:tc>
          <w:tcPr>
            <w:tcW w:w="4763" w:type="dxa"/>
            <w:vAlign w:val="center"/>
          </w:tcPr>
          <w:p w14:paraId="3CC05228">
            <w:pPr>
              <w:pStyle w:val="14"/>
              <w:jc w:val="left"/>
              <w:rPr>
                <w:rFonts w:hint="default" w:ascii="宋体" w:hAnsi="宋体" w:eastAsia="宋体"/>
                <w:bCs/>
                <w:lang w:val="en-US" w:eastAsia="zh-CN"/>
              </w:rPr>
            </w:pPr>
            <w:r>
              <w:rPr>
                <w:rFonts w:hint="eastAsia" w:ascii="宋体" w:hAnsi="宋体"/>
                <w:bCs/>
                <w:lang w:val="en-US" w:eastAsia="zh-CN"/>
              </w:rPr>
              <w:t>3.能根据音乐作品的风格进行二度创作。</w:t>
            </w:r>
          </w:p>
        </w:tc>
        <w:tc>
          <w:tcPr>
            <w:tcW w:w="1348" w:type="dxa"/>
            <w:tcBorders>
              <w:right w:val="single" w:color="auto" w:sz="12" w:space="0"/>
            </w:tcBorders>
            <w:vAlign w:val="center"/>
          </w:tcPr>
          <w:p w14:paraId="244B0E56">
            <w:pPr>
              <w:pStyle w:val="14"/>
              <w:rPr>
                <w:rFonts w:ascii="宋体" w:hAnsi="宋体"/>
                <w:bCs/>
              </w:rPr>
            </w:pPr>
            <w:r>
              <w:rPr>
                <w:rFonts w:hint="eastAsia" w:ascii="宋体" w:hAnsi="宋体"/>
                <w:bCs/>
              </w:rPr>
              <w:t>2</w:t>
            </w:r>
            <w:r>
              <w:rPr>
                <w:rFonts w:ascii="宋体" w:hAnsi="宋体"/>
                <w:bCs/>
              </w:rPr>
              <w:t>0%</w:t>
            </w:r>
          </w:p>
        </w:tc>
      </w:tr>
      <w:tr w14:paraId="06A8BB99">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553F50DD">
            <w:pPr>
              <w:pStyle w:val="14"/>
            </w:pPr>
            <w:r>
              <w:rPr>
                <w:rFonts w:cs="Times New Roman"/>
                <w:b/>
              </w:rPr>
              <w:t>LO6</w:t>
            </w:r>
          </w:p>
        </w:tc>
        <w:tc>
          <w:tcPr>
            <w:tcW w:w="794" w:type="dxa"/>
            <w:tcBorders>
              <w:left w:val="single" w:color="auto" w:sz="4" w:space="0"/>
              <w:bottom w:val="single" w:color="auto" w:sz="12" w:space="0"/>
            </w:tcBorders>
            <w:vAlign w:val="center"/>
          </w:tcPr>
          <w:p w14:paraId="377BB5C6">
            <w:pPr>
              <w:pStyle w:val="14"/>
              <w:rPr>
                <w:rFonts w:cs="Times New Roman"/>
                <w:bCs/>
              </w:rPr>
            </w:pPr>
            <w:r>
              <w:rPr>
                <w:rFonts w:ascii="Cambria Math" w:hAnsi="Cambria Math" w:cs="Cambria Math"/>
                <w:bCs/>
              </w:rPr>
              <w:t>③</w:t>
            </w:r>
          </w:p>
        </w:tc>
        <w:tc>
          <w:tcPr>
            <w:tcW w:w="794" w:type="dxa"/>
            <w:tcBorders>
              <w:bottom w:val="single" w:color="auto" w:sz="12" w:space="0"/>
              <w:right w:val="double" w:color="auto" w:sz="4" w:space="0"/>
            </w:tcBorders>
            <w:shd w:val="clear" w:color="auto" w:fill="auto"/>
            <w:vAlign w:val="center"/>
          </w:tcPr>
          <w:p w14:paraId="52E8C234">
            <w:pPr>
              <w:pStyle w:val="14"/>
              <w:rPr>
                <w:rFonts w:ascii="宋体" w:hAnsi="宋体"/>
              </w:rPr>
            </w:pPr>
            <w:r>
              <w:rPr>
                <w:rFonts w:cs="Times New Roman"/>
              </w:rPr>
              <w:t>L</w:t>
            </w:r>
          </w:p>
        </w:tc>
        <w:tc>
          <w:tcPr>
            <w:tcW w:w="4763" w:type="dxa"/>
            <w:tcBorders>
              <w:bottom w:val="single" w:color="auto" w:sz="12" w:space="0"/>
            </w:tcBorders>
            <w:vAlign w:val="center"/>
          </w:tcPr>
          <w:p w14:paraId="2660E4D9">
            <w:pPr>
              <w:pStyle w:val="14"/>
              <w:jc w:val="left"/>
              <w:rPr>
                <w:rFonts w:hint="default" w:ascii="宋体" w:hAnsi="宋体" w:eastAsia="宋体"/>
                <w:bCs/>
                <w:lang w:val="en-US" w:eastAsia="zh-CN"/>
              </w:rPr>
            </w:pPr>
            <w:r>
              <w:rPr>
                <w:rFonts w:hint="eastAsia" w:ascii="宋体" w:hAnsi="宋体"/>
                <w:bCs/>
                <w:lang w:val="en-US" w:eastAsia="zh-CN"/>
              </w:rPr>
              <w:t>4.运用奥尔夫音乐教学法的课程内容与同学共同完成各类型的幼儿歌曲展示。</w:t>
            </w:r>
          </w:p>
        </w:tc>
        <w:tc>
          <w:tcPr>
            <w:tcW w:w="1348" w:type="dxa"/>
            <w:tcBorders>
              <w:bottom w:val="single" w:color="auto" w:sz="12" w:space="0"/>
              <w:right w:val="single" w:color="auto" w:sz="12" w:space="0"/>
            </w:tcBorders>
            <w:vAlign w:val="center"/>
          </w:tcPr>
          <w:p w14:paraId="3543E4F8">
            <w:pPr>
              <w:pStyle w:val="14"/>
              <w:rPr>
                <w:rFonts w:ascii="宋体" w:hAnsi="宋体"/>
                <w:bCs/>
              </w:rPr>
            </w:pPr>
            <w:r>
              <w:rPr>
                <w:rFonts w:hint="eastAsia" w:ascii="宋体" w:hAnsi="宋体"/>
                <w:bCs/>
                <w:lang w:val="en-US" w:eastAsia="zh-CN"/>
              </w:rPr>
              <w:t>100%</w:t>
            </w:r>
          </w:p>
        </w:tc>
      </w:tr>
    </w:tbl>
    <w:p w14:paraId="756D58F0">
      <w:pPr>
        <w:pStyle w:val="13"/>
      </w:pPr>
    </w:p>
    <w:p w14:paraId="725B9060">
      <w:pPr>
        <w:pStyle w:val="16"/>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3AB7E151">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700511D4">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0F6ECE1C">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45A7481C">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3B42E167">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609271B8">
            <w:pPr>
              <w:pStyle w:val="13"/>
              <w:rPr>
                <w:szCs w:val="16"/>
              </w:rPr>
            </w:pPr>
            <w:r>
              <w:rPr>
                <w:rFonts w:hint="eastAsia" w:ascii="黑体" w:hAnsi="黑体"/>
                <w:szCs w:val="21"/>
              </w:rPr>
              <w:t>学时</w:t>
            </w:r>
            <w:r>
              <w:rPr>
                <w:rFonts w:hint="eastAsia" w:ascii="黑体" w:hAnsi="黑体"/>
                <w:bCs w:val="0"/>
                <w:szCs w:val="21"/>
              </w:rPr>
              <w:t>分配</w:t>
            </w:r>
          </w:p>
        </w:tc>
      </w:tr>
      <w:tr w14:paraId="1941BD8F">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1F0587D5">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5D95CB5C">
            <w:pPr>
              <w:pStyle w:val="13"/>
              <w:rPr>
                <w:szCs w:val="16"/>
              </w:rPr>
            </w:pPr>
          </w:p>
        </w:tc>
        <w:tc>
          <w:tcPr>
            <w:tcW w:w="1272" w:type="dxa"/>
            <w:vMerge w:val="continue"/>
            <w:tcBorders>
              <w:top w:val="single" w:color="auto" w:sz="4" w:space="0"/>
              <w:bottom w:val="single" w:color="auto" w:sz="4" w:space="0"/>
            </w:tcBorders>
            <w:vAlign w:val="center"/>
          </w:tcPr>
          <w:p w14:paraId="557045A9">
            <w:pPr>
              <w:pStyle w:val="13"/>
              <w:rPr>
                <w:szCs w:val="16"/>
              </w:rPr>
            </w:pPr>
          </w:p>
        </w:tc>
        <w:tc>
          <w:tcPr>
            <w:tcW w:w="849" w:type="dxa"/>
            <w:tcBorders>
              <w:top w:val="single" w:color="auto" w:sz="4" w:space="0"/>
              <w:bottom w:val="single" w:color="auto" w:sz="4" w:space="0"/>
            </w:tcBorders>
            <w:shd w:val="clear" w:color="auto" w:fill="auto"/>
            <w:vAlign w:val="center"/>
          </w:tcPr>
          <w:p w14:paraId="1131B0F6">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8A10DEE">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3C1E93EA">
            <w:pPr>
              <w:pStyle w:val="13"/>
              <w:rPr>
                <w:rFonts w:ascii="黑体" w:hAnsi="黑体"/>
                <w:szCs w:val="21"/>
              </w:rPr>
            </w:pPr>
            <w:r>
              <w:rPr>
                <w:rFonts w:hint="eastAsia" w:ascii="黑体" w:hAnsi="黑体"/>
              </w:rPr>
              <w:t>小计</w:t>
            </w:r>
          </w:p>
        </w:tc>
      </w:tr>
      <w:tr w14:paraId="73B0325D">
        <w:trPr>
          <w:trHeight w:val="454" w:hRule="atLeast"/>
          <w:jc w:val="center"/>
        </w:trPr>
        <w:tc>
          <w:tcPr>
            <w:tcW w:w="1009" w:type="dxa"/>
            <w:tcBorders>
              <w:top w:val="single" w:color="auto" w:sz="4" w:space="0"/>
              <w:bottom w:val="single" w:color="auto" w:sz="4" w:space="0"/>
            </w:tcBorders>
            <w:shd w:val="clear" w:color="auto" w:fill="auto"/>
            <w:vAlign w:val="center"/>
          </w:tcPr>
          <w:p w14:paraId="7974D72D">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437E8C95">
            <w:pPr>
              <w:pStyle w:val="14"/>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节奏训练</w:t>
            </w:r>
          </w:p>
        </w:tc>
        <w:tc>
          <w:tcPr>
            <w:tcW w:w="1272" w:type="dxa"/>
            <w:tcBorders>
              <w:top w:val="single" w:color="auto" w:sz="4" w:space="0"/>
              <w:bottom w:val="single" w:color="auto" w:sz="4" w:space="0"/>
            </w:tcBorders>
            <w:vAlign w:val="center"/>
          </w:tcPr>
          <w:p w14:paraId="162D1768">
            <w:pPr>
              <w:pStyle w:val="1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综合型</w:t>
            </w:r>
          </w:p>
        </w:tc>
        <w:tc>
          <w:tcPr>
            <w:tcW w:w="849" w:type="dxa"/>
            <w:tcBorders>
              <w:top w:val="single" w:color="auto" w:sz="4" w:space="0"/>
              <w:bottom w:val="single" w:color="auto" w:sz="4" w:space="0"/>
            </w:tcBorders>
            <w:shd w:val="clear" w:color="auto" w:fill="auto"/>
            <w:vAlign w:val="center"/>
          </w:tcPr>
          <w:p w14:paraId="1668B48C">
            <w:pPr>
              <w:pStyle w:val="13"/>
              <w:rPr>
                <w:rFonts w:hint="default" w:asciiTheme="minorEastAsia" w:hAnsiTheme="minorEastAsia" w:eastAsiaTheme="minorEastAsia" w:cstheme="minorEastAsia"/>
                <w:szCs w:val="16"/>
                <w:lang w:val="en-US" w:eastAsia="zh-CN"/>
              </w:rPr>
            </w:pPr>
            <w:r>
              <w:rPr>
                <w:rFonts w:hint="eastAsia" w:asciiTheme="minorEastAsia" w:hAnsiTheme="minorEastAsia" w:eastAsiaTheme="minorEastAsia" w:cstheme="minorEastAsia"/>
                <w:szCs w:val="16"/>
                <w:lang w:val="en-US" w:eastAsia="zh-CN"/>
              </w:rPr>
              <w:t>1</w:t>
            </w:r>
          </w:p>
        </w:tc>
        <w:tc>
          <w:tcPr>
            <w:tcW w:w="848" w:type="dxa"/>
            <w:tcBorders>
              <w:top w:val="single" w:color="auto" w:sz="4" w:space="0"/>
              <w:bottom w:val="single" w:color="auto" w:sz="4" w:space="0"/>
            </w:tcBorders>
            <w:vAlign w:val="center"/>
          </w:tcPr>
          <w:p w14:paraId="7D8A5063">
            <w:pPr>
              <w:pStyle w:val="14"/>
              <w:rPr>
                <w:rFonts w:hint="default" w:asciiTheme="minorEastAsia" w:hAnsiTheme="minorEastAsia" w:eastAsiaTheme="minorEastAsia" w:cstheme="minorEastAsia"/>
                <w:bCs/>
                <w:szCs w:val="16"/>
                <w:lang w:val="en-US" w:eastAsia="zh-CN"/>
              </w:rPr>
            </w:pPr>
            <w:r>
              <w:rPr>
                <w:rFonts w:hint="eastAsia" w:asciiTheme="minorEastAsia" w:hAnsiTheme="minorEastAsia" w:eastAsiaTheme="minorEastAsia" w:cstheme="minorEastAsia"/>
                <w:bCs/>
                <w:szCs w:val="16"/>
                <w:lang w:val="en-US" w:eastAsia="zh-CN"/>
              </w:rPr>
              <w:t>5</w:t>
            </w:r>
          </w:p>
        </w:tc>
        <w:tc>
          <w:tcPr>
            <w:tcW w:w="786" w:type="dxa"/>
            <w:tcBorders>
              <w:top w:val="single" w:color="auto" w:sz="4" w:space="0"/>
              <w:bottom w:val="single" w:color="auto" w:sz="4" w:space="0"/>
            </w:tcBorders>
            <w:shd w:val="clear" w:color="auto" w:fill="auto"/>
            <w:vAlign w:val="center"/>
          </w:tcPr>
          <w:p w14:paraId="2D0AD512">
            <w:pPr>
              <w:pStyle w:val="14"/>
              <w:rPr>
                <w:rFonts w:hint="default" w:asciiTheme="minorEastAsia" w:hAnsiTheme="minorEastAsia" w:eastAsiaTheme="minorEastAsia" w:cstheme="minorEastAsia"/>
                <w:bCs/>
                <w:szCs w:val="16"/>
                <w:lang w:val="en-US" w:eastAsia="zh-CN"/>
              </w:rPr>
            </w:pPr>
            <w:r>
              <w:rPr>
                <w:rFonts w:hint="eastAsia" w:asciiTheme="minorEastAsia" w:hAnsiTheme="minorEastAsia" w:eastAsiaTheme="minorEastAsia" w:cstheme="minorEastAsia"/>
                <w:bCs/>
                <w:szCs w:val="16"/>
                <w:lang w:val="en-US" w:eastAsia="zh-CN"/>
              </w:rPr>
              <w:t>6</w:t>
            </w:r>
          </w:p>
        </w:tc>
      </w:tr>
      <w:tr w14:paraId="1800C975">
        <w:trPr>
          <w:trHeight w:val="454" w:hRule="atLeast"/>
          <w:jc w:val="center"/>
        </w:trPr>
        <w:tc>
          <w:tcPr>
            <w:tcW w:w="1009" w:type="dxa"/>
            <w:tcBorders>
              <w:top w:val="single" w:color="auto" w:sz="4" w:space="0"/>
              <w:bottom w:val="single" w:color="auto" w:sz="4" w:space="0"/>
            </w:tcBorders>
            <w:shd w:val="clear" w:color="auto" w:fill="auto"/>
            <w:vAlign w:val="center"/>
          </w:tcPr>
          <w:p w14:paraId="426B92DB">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7437B7D6">
            <w:pPr>
              <w:pStyle w:val="1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奥尔夫乐器演奏</w:t>
            </w:r>
          </w:p>
        </w:tc>
        <w:tc>
          <w:tcPr>
            <w:tcW w:w="1272" w:type="dxa"/>
            <w:tcBorders>
              <w:top w:val="single" w:color="auto" w:sz="4" w:space="0"/>
              <w:bottom w:val="single" w:color="auto" w:sz="4" w:space="0"/>
            </w:tcBorders>
            <w:vAlign w:val="center"/>
          </w:tcPr>
          <w:p w14:paraId="1E492FA5">
            <w:pPr>
              <w:pStyle w:val="14"/>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综合型</w:t>
            </w:r>
          </w:p>
        </w:tc>
        <w:tc>
          <w:tcPr>
            <w:tcW w:w="849" w:type="dxa"/>
            <w:tcBorders>
              <w:top w:val="single" w:color="auto" w:sz="4" w:space="0"/>
              <w:bottom w:val="single" w:color="auto" w:sz="4" w:space="0"/>
            </w:tcBorders>
            <w:shd w:val="clear" w:color="auto" w:fill="auto"/>
            <w:vAlign w:val="center"/>
          </w:tcPr>
          <w:p w14:paraId="2991299C">
            <w:pPr>
              <w:pStyle w:val="13"/>
              <w:rPr>
                <w:rFonts w:hint="eastAsia" w:asciiTheme="minorEastAsia" w:hAnsiTheme="minorEastAsia" w:eastAsiaTheme="minorEastAsia" w:cstheme="minorEastAsia"/>
                <w:szCs w:val="16"/>
                <w:lang w:val="en-US" w:eastAsia="zh-CN"/>
              </w:rPr>
            </w:pPr>
            <w:r>
              <w:rPr>
                <w:rFonts w:hint="eastAsia" w:asciiTheme="minorEastAsia" w:hAnsiTheme="minorEastAsia" w:eastAsiaTheme="minorEastAsia" w:cstheme="minorEastAsia"/>
                <w:szCs w:val="16"/>
                <w:lang w:val="en-US" w:eastAsia="zh-CN"/>
              </w:rPr>
              <w:t>2</w:t>
            </w:r>
          </w:p>
        </w:tc>
        <w:tc>
          <w:tcPr>
            <w:tcW w:w="848" w:type="dxa"/>
            <w:tcBorders>
              <w:top w:val="single" w:color="auto" w:sz="4" w:space="0"/>
              <w:bottom w:val="single" w:color="auto" w:sz="4" w:space="0"/>
            </w:tcBorders>
            <w:vAlign w:val="center"/>
          </w:tcPr>
          <w:p w14:paraId="77133776">
            <w:pPr>
              <w:pStyle w:val="14"/>
              <w:rPr>
                <w:rFonts w:hint="default" w:asciiTheme="minorEastAsia" w:hAnsiTheme="minorEastAsia" w:eastAsiaTheme="minorEastAsia" w:cstheme="minorEastAsia"/>
                <w:bCs/>
                <w:szCs w:val="16"/>
                <w:lang w:val="en-US" w:eastAsia="zh-CN"/>
              </w:rPr>
            </w:pPr>
            <w:r>
              <w:rPr>
                <w:rFonts w:hint="eastAsia" w:asciiTheme="minorEastAsia" w:hAnsiTheme="minorEastAsia" w:eastAsiaTheme="minorEastAsia" w:cstheme="minorEastAsia"/>
                <w:bCs/>
                <w:szCs w:val="16"/>
                <w:lang w:val="en-US" w:eastAsia="zh-CN"/>
              </w:rPr>
              <w:t>4</w:t>
            </w:r>
          </w:p>
        </w:tc>
        <w:tc>
          <w:tcPr>
            <w:tcW w:w="786" w:type="dxa"/>
            <w:tcBorders>
              <w:top w:val="single" w:color="auto" w:sz="4" w:space="0"/>
              <w:bottom w:val="single" w:color="auto" w:sz="4" w:space="0"/>
            </w:tcBorders>
            <w:shd w:val="clear" w:color="auto" w:fill="auto"/>
            <w:vAlign w:val="center"/>
          </w:tcPr>
          <w:p w14:paraId="718CD1C7">
            <w:pPr>
              <w:pStyle w:val="14"/>
              <w:rPr>
                <w:rFonts w:hint="default" w:asciiTheme="minorEastAsia" w:hAnsiTheme="minorEastAsia" w:eastAsiaTheme="minorEastAsia" w:cstheme="minorEastAsia"/>
                <w:bCs/>
                <w:szCs w:val="16"/>
                <w:lang w:val="en-US" w:eastAsia="zh-CN"/>
              </w:rPr>
            </w:pPr>
            <w:r>
              <w:rPr>
                <w:rFonts w:hint="eastAsia" w:asciiTheme="minorEastAsia" w:hAnsiTheme="minorEastAsia" w:eastAsiaTheme="minorEastAsia" w:cstheme="minorEastAsia"/>
                <w:bCs/>
                <w:szCs w:val="16"/>
                <w:lang w:val="en-US" w:eastAsia="zh-CN"/>
              </w:rPr>
              <w:t>6</w:t>
            </w:r>
          </w:p>
        </w:tc>
      </w:tr>
      <w:tr w14:paraId="540FFD61">
        <w:trPr>
          <w:trHeight w:val="454" w:hRule="atLeast"/>
          <w:jc w:val="center"/>
        </w:trPr>
        <w:tc>
          <w:tcPr>
            <w:tcW w:w="1009" w:type="dxa"/>
            <w:tcBorders>
              <w:top w:val="single" w:color="auto" w:sz="4" w:space="0"/>
              <w:bottom w:val="single" w:color="auto" w:sz="4" w:space="0"/>
            </w:tcBorders>
            <w:shd w:val="clear" w:color="auto" w:fill="auto"/>
            <w:vAlign w:val="center"/>
          </w:tcPr>
          <w:p w14:paraId="13F52C41">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0C7799D5">
            <w:pPr>
              <w:pStyle w:val="1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奥尔夫音乐活动展示</w:t>
            </w:r>
          </w:p>
        </w:tc>
        <w:tc>
          <w:tcPr>
            <w:tcW w:w="1272" w:type="dxa"/>
            <w:tcBorders>
              <w:top w:val="single" w:color="auto" w:sz="4" w:space="0"/>
              <w:bottom w:val="single" w:color="auto" w:sz="4" w:space="0"/>
            </w:tcBorders>
            <w:vAlign w:val="center"/>
          </w:tcPr>
          <w:p w14:paraId="50FCA2E8">
            <w:pPr>
              <w:pStyle w:val="1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演示型</w:t>
            </w:r>
          </w:p>
        </w:tc>
        <w:tc>
          <w:tcPr>
            <w:tcW w:w="849" w:type="dxa"/>
            <w:tcBorders>
              <w:top w:val="single" w:color="auto" w:sz="4" w:space="0"/>
              <w:bottom w:val="single" w:color="auto" w:sz="4" w:space="0"/>
            </w:tcBorders>
            <w:shd w:val="clear" w:color="auto" w:fill="auto"/>
            <w:vAlign w:val="center"/>
          </w:tcPr>
          <w:p w14:paraId="7B9E616A">
            <w:pPr>
              <w:pStyle w:val="13"/>
              <w:rPr>
                <w:rFonts w:hint="default" w:asciiTheme="minorEastAsia" w:hAnsiTheme="minorEastAsia" w:eastAsiaTheme="minorEastAsia" w:cstheme="minorEastAsia"/>
                <w:szCs w:val="16"/>
                <w:lang w:val="en-US" w:eastAsia="zh-CN"/>
              </w:rPr>
            </w:pPr>
            <w:r>
              <w:rPr>
                <w:rFonts w:hint="eastAsia" w:asciiTheme="minorEastAsia" w:hAnsiTheme="minorEastAsia" w:eastAsiaTheme="minorEastAsia" w:cstheme="minorEastAsia"/>
                <w:szCs w:val="16"/>
                <w:lang w:val="en-US" w:eastAsia="zh-CN"/>
              </w:rPr>
              <w:t>1</w:t>
            </w:r>
          </w:p>
        </w:tc>
        <w:tc>
          <w:tcPr>
            <w:tcW w:w="848" w:type="dxa"/>
            <w:tcBorders>
              <w:top w:val="single" w:color="auto" w:sz="4" w:space="0"/>
              <w:bottom w:val="single" w:color="auto" w:sz="4" w:space="0"/>
            </w:tcBorders>
            <w:vAlign w:val="center"/>
          </w:tcPr>
          <w:p w14:paraId="50380530">
            <w:pPr>
              <w:pStyle w:val="14"/>
              <w:rPr>
                <w:rFonts w:hint="default" w:asciiTheme="minorEastAsia" w:hAnsiTheme="minorEastAsia" w:eastAsiaTheme="minorEastAsia" w:cstheme="minorEastAsia"/>
                <w:bCs/>
                <w:szCs w:val="16"/>
                <w:lang w:val="en-US" w:eastAsia="zh-CN"/>
              </w:rPr>
            </w:pPr>
            <w:r>
              <w:rPr>
                <w:rFonts w:hint="eastAsia" w:asciiTheme="minorEastAsia" w:hAnsiTheme="minorEastAsia" w:eastAsiaTheme="minorEastAsia" w:cstheme="minorEastAsia"/>
                <w:bCs/>
                <w:szCs w:val="16"/>
                <w:lang w:val="en-US" w:eastAsia="zh-CN"/>
              </w:rPr>
              <w:t>7</w:t>
            </w:r>
          </w:p>
        </w:tc>
        <w:tc>
          <w:tcPr>
            <w:tcW w:w="786" w:type="dxa"/>
            <w:tcBorders>
              <w:top w:val="single" w:color="auto" w:sz="4" w:space="0"/>
              <w:bottom w:val="single" w:color="auto" w:sz="4" w:space="0"/>
            </w:tcBorders>
            <w:shd w:val="clear" w:color="auto" w:fill="auto"/>
            <w:vAlign w:val="center"/>
          </w:tcPr>
          <w:p w14:paraId="08B87E0C">
            <w:pPr>
              <w:pStyle w:val="14"/>
              <w:rPr>
                <w:rFonts w:hint="default" w:asciiTheme="minorEastAsia" w:hAnsiTheme="minorEastAsia" w:eastAsiaTheme="minorEastAsia" w:cstheme="minorEastAsia"/>
                <w:bCs/>
                <w:szCs w:val="16"/>
                <w:lang w:val="en-US" w:eastAsia="zh-CN"/>
              </w:rPr>
            </w:pPr>
            <w:r>
              <w:rPr>
                <w:rFonts w:hint="eastAsia" w:asciiTheme="minorEastAsia" w:hAnsiTheme="minorEastAsia" w:eastAsiaTheme="minorEastAsia" w:cstheme="minorEastAsia"/>
                <w:bCs/>
                <w:szCs w:val="16"/>
                <w:lang w:val="en-US" w:eastAsia="zh-CN"/>
              </w:rPr>
              <w:t>8</w:t>
            </w:r>
          </w:p>
        </w:tc>
      </w:tr>
      <w:tr w14:paraId="033D8593">
        <w:trPr>
          <w:trHeight w:val="454" w:hRule="atLeast"/>
          <w:jc w:val="center"/>
        </w:trPr>
        <w:tc>
          <w:tcPr>
            <w:tcW w:w="1009" w:type="dxa"/>
            <w:tcBorders>
              <w:top w:val="single" w:color="auto" w:sz="4" w:space="0"/>
              <w:bottom w:val="single" w:color="auto" w:sz="4" w:space="0"/>
            </w:tcBorders>
            <w:shd w:val="clear" w:color="auto" w:fill="auto"/>
            <w:vAlign w:val="center"/>
          </w:tcPr>
          <w:p w14:paraId="65518C94">
            <w:pPr>
              <w:pStyle w:val="14"/>
              <w:rPr>
                <w:rFonts w:hint="eastAsia" w:eastAsia="宋体"/>
                <w:lang w:val="en-US" w:eastAsia="zh-CN"/>
              </w:rPr>
            </w:pPr>
            <w:r>
              <w:rPr>
                <w:rFonts w:hint="eastAsia"/>
                <w:lang w:val="en-US" w:eastAsia="zh-CN"/>
              </w:rPr>
              <w:t>4</w:t>
            </w:r>
          </w:p>
        </w:tc>
        <w:tc>
          <w:tcPr>
            <w:tcW w:w="3512" w:type="dxa"/>
            <w:tcBorders>
              <w:top w:val="single" w:color="auto" w:sz="4" w:space="0"/>
              <w:bottom w:val="single" w:color="auto" w:sz="4" w:space="0"/>
            </w:tcBorders>
            <w:shd w:val="clear" w:color="auto" w:fill="auto"/>
            <w:vAlign w:val="center"/>
          </w:tcPr>
          <w:p w14:paraId="62145812">
            <w:pPr>
              <w:pStyle w:val="14"/>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自制乐器</w:t>
            </w:r>
          </w:p>
        </w:tc>
        <w:tc>
          <w:tcPr>
            <w:tcW w:w="1272" w:type="dxa"/>
            <w:tcBorders>
              <w:top w:val="single" w:color="auto" w:sz="4" w:space="0"/>
              <w:bottom w:val="single" w:color="auto" w:sz="4" w:space="0"/>
            </w:tcBorders>
            <w:vAlign w:val="center"/>
          </w:tcPr>
          <w:p w14:paraId="11BC082C">
            <w:pPr>
              <w:pStyle w:val="1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设计型</w:t>
            </w:r>
          </w:p>
        </w:tc>
        <w:tc>
          <w:tcPr>
            <w:tcW w:w="849" w:type="dxa"/>
            <w:tcBorders>
              <w:top w:val="single" w:color="auto" w:sz="4" w:space="0"/>
              <w:bottom w:val="single" w:color="auto" w:sz="4" w:space="0"/>
            </w:tcBorders>
            <w:shd w:val="clear" w:color="auto" w:fill="auto"/>
            <w:vAlign w:val="center"/>
          </w:tcPr>
          <w:p w14:paraId="5A3A51F7">
            <w:pPr>
              <w:pStyle w:val="13"/>
              <w:rPr>
                <w:rFonts w:hint="eastAsia" w:asciiTheme="minorEastAsia" w:hAnsiTheme="minorEastAsia" w:eastAsiaTheme="minorEastAsia" w:cstheme="minorEastAsia"/>
                <w:szCs w:val="16"/>
                <w:lang w:val="en-US" w:eastAsia="zh-CN"/>
              </w:rPr>
            </w:pPr>
            <w:r>
              <w:rPr>
                <w:rFonts w:hint="eastAsia" w:asciiTheme="minorEastAsia" w:hAnsiTheme="minorEastAsia" w:eastAsiaTheme="minorEastAsia" w:cstheme="minorEastAsia"/>
                <w:szCs w:val="16"/>
                <w:lang w:val="en-US" w:eastAsia="zh-CN"/>
              </w:rPr>
              <w:t>2</w:t>
            </w:r>
          </w:p>
        </w:tc>
        <w:tc>
          <w:tcPr>
            <w:tcW w:w="848" w:type="dxa"/>
            <w:tcBorders>
              <w:top w:val="single" w:color="auto" w:sz="4" w:space="0"/>
              <w:bottom w:val="single" w:color="auto" w:sz="4" w:space="0"/>
            </w:tcBorders>
            <w:vAlign w:val="center"/>
          </w:tcPr>
          <w:p w14:paraId="25D24FD3">
            <w:pPr>
              <w:pStyle w:val="14"/>
              <w:rPr>
                <w:rFonts w:hint="default" w:asciiTheme="minorEastAsia" w:hAnsiTheme="minorEastAsia" w:eastAsiaTheme="minorEastAsia" w:cstheme="minorEastAsia"/>
                <w:bCs/>
                <w:szCs w:val="16"/>
                <w:lang w:val="en-US" w:eastAsia="zh-CN"/>
              </w:rPr>
            </w:pPr>
            <w:r>
              <w:rPr>
                <w:rFonts w:hint="eastAsia" w:asciiTheme="minorEastAsia" w:hAnsiTheme="minorEastAsia" w:eastAsiaTheme="minorEastAsia" w:cstheme="minorEastAsia"/>
                <w:bCs/>
                <w:szCs w:val="16"/>
                <w:lang w:val="en-US" w:eastAsia="zh-CN"/>
              </w:rPr>
              <w:t>4</w:t>
            </w:r>
          </w:p>
        </w:tc>
        <w:tc>
          <w:tcPr>
            <w:tcW w:w="786" w:type="dxa"/>
            <w:tcBorders>
              <w:top w:val="single" w:color="auto" w:sz="4" w:space="0"/>
              <w:bottom w:val="single" w:color="auto" w:sz="4" w:space="0"/>
            </w:tcBorders>
            <w:shd w:val="clear" w:color="auto" w:fill="auto"/>
            <w:vAlign w:val="center"/>
          </w:tcPr>
          <w:p w14:paraId="422C059E">
            <w:pPr>
              <w:pStyle w:val="14"/>
              <w:rPr>
                <w:rFonts w:hint="default" w:asciiTheme="minorEastAsia" w:hAnsiTheme="minorEastAsia" w:eastAsiaTheme="minorEastAsia" w:cstheme="minorEastAsia"/>
                <w:bCs/>
                <w:szCs w:val="16"/>
                <w:lang w:val="en-US" w:eastAsia="zh-CN"/>
              </w:rPr>
            </w:pPr>
            <w:r>
              <w:rPr>
                <w:rFonts w:hint="eastAsia" w:asciiTheme="minorEastAsia" w:hAnsiTheme="minorEastAsia" w:eastAsiaTheme="minorEastAsia" w:cstheme="minorEastAsia"/>
                <w:bCs/>
                <w:szCs w:val="16"/>
                <w:lang w:val="en-US" w:eastAsia="zh-CN"/>
              </w:rPr>
              <w:t>6</w:t>
            </w:r>
          </w:p>
        </w:tc>
      </w:tr>
      <w:tr w14:paraId="74C7B40A">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56044909">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1AE9B1E7">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91890CC">
        <w:tc>
          <w:tcPr>
            <w:tcW w:w="8296" w:type="dxa"/>
            <w:vAlign w:val="center"/>
          </w:tcPr>
          <w:p w14:paraId="76B7FF4F">
            <w:pPr>
              <w:widowControl w:val="0"/>
              <w:spacing w:line="440" w:lineRule="exact"/>
              <w:jc w:val="left"/>
              <w:rPr>
                <w:rFonts w:hint="default" w:eastAsia="宋体" w:cs="仿宋"/>
                <w:bCs/>
                <w:color w:val="000000"/>
                <w:szCs w:val="21"/>
                <w:lang w:val="en-US" w:eastAsia="zh-CN"/>
              </w:rPr>
            </w:pPr>
            <w:r>
              <w:rPr>
                <w:rFonts w:hint="eastAsia" w:cs="仿宋"/>
                <w:bCs/>
                <w:color w:val="000000"/>
                <w:szCs w:val="21"/>
              </w:rPr>
              <w:t>实验1：</w:t>
            </w:r>
            <w:r>
              <w:rPr>
                <w:rFonts w:hint="eastAsia" w:cs="仿宋"/>
                <w:bCs/>
                <w:color w:val="000000"/>
                <w:szCs w:val="21"/>
                <w:lang w:val="en-US" w:eastAsia="zh-CN"/>
              </w:rPr>
              <w:t>节奏训练</w:t>
            </w:r>
          </w:p>
        </w:tc>
      </w:tr>
      <w:tr w14:paraId="58A0E8C6">
        <w:tc>
          <w:tcPr>
            <w:tcW w:w="8296" w:type="dxa"/>
            <w:vAlign w:val="center"/>
          </w:tcPr>
          <w:p w14:paraId="3AE48242">
            <w:pPr>
              <w:pStyle w:val="14"/>
              <w:widowControl w:val="0"/>
              <w:jc w:val="left"/>
              <w:rPr>
                <w:rFonts w:hint="default" w:eastAsia="宋体" w:cs="仿宋"/>
                <w:bCs/>
                <w:lang w:val="en-US" w:eastAsia="zh-CN"/>
              </w:rPr>
            </w:pPr>
            <w:r>
              <w:rPr>
                <w:rFonts w:hint="eastAsia" w:cs="仿宋"/>
                <w:bCs/>
                <w:lang w:val="en-US" w:eastAsia="zh-CN"/>
              </w:rPr>
              <w:t>学生小组进行6-8小节节奏击打，个人完成4-6小节节奏击打训练</w:t>
            </w:r>
          </w:p>
        </w:tc>
      </w:tr>
      <w:tr w14:paraId="0F64D80E">
        <w:tc>
          <w:tcPr>
            <w:tcW w:w="8296" w:type="dxa"/>
            <w:vAlign w:val="center"/>
          </w:tcPr>
          <w:p w14:paraId="12652B7C">
            <w:pPr>
              <w:widowControl w:val="0"/>
              <w:spacing w:line="440" w:lineRule="exact"/>
              <w:jc w:val="left"/>
              <w:rPr>
                <w:rFonts w:hint="default" w:eastAsia="宋体" w:cs="仿宋"/>
                <w:bCs/>
                <w:color w:val="000000"/>
                <w:szCs w:val="21"/>
                <w:lang w:val="en-US" w:eastAsia="zh-CN"/>
              </w:rPr>
            </w:pPr>
            <w:r>
              <w:rPr>
                <w:rFonts w:hint="eastAsia" w:cs="仿宋"/>
                <w:bCs/>
                <w:color w:val="000000"/>
                <w:szCs w:val="21"/>
              </w:rPr>
              <w:t>实验2：</w:t>
            </w:r>
            <w:r>
              <w:rPr>
                <w:rFonts w:hint="eastAsia" w:cs="仿宋"/>
                <w:bCs/>
                <w:color w:val="000000"/>
                <w:szCs w:val="21"/>
                <w:lang w:val="en-US" w:eastAsia="zh-CN"/>
              </w:rPr>
              <w:t>奥尔夫乐器演奏</w:t>
            </w:r>
          </w:p>
        </w:tc>
      </w:tr>
      <w:tr w14:paraId="366CD391">
        <w:tc>
          <w:tcPr>
            <w:tcW w:w="8296" w:type="dxa"/>
            <w:vAlign w:val="center"/>
          </w:tcPr>
          <w:p w14:paraId="74D79A5D">
            <w:pPr>
              <w:pStyle w:val="14"/>
              <w:widowControl w:val="0"/>
              <w:jc w:val="left"/>
              <w:rPr>
                <w:rFonts w:hint="default" w:eastAsia="宋体" w:cs="仿宋"/>
                <w:bCs/>
                <w:lang w:val="en-US" w:eastAsia="zh-CN"/>
              </w:rPr>
            </w:pPr>
            <w:r>
              <w:rPr>
                <w:rFonts w:hint="eastAsia" w:cs="仿宋"/>
                <w:bCs/>
                <w:lang w:val="en-US" w:eastAsia="zh-CN"/>
              </w:rPr>
              <w:t>学生小组选择合适的幼儿歌曲，通过自主设计、选择合适的奥尔夫乐器进行小组演奏</w:t>
            </w:r>
          </w:p>
        </w:tc>
      </w:tr>
      <w:tr w14:paraId="21EB617A">
        <w:trPr>
          <w:trHeight w:val="438" w:hRule="atLeast"/>
        </w:trPr>
        <w:tc>
          <w:tcPr>
            <w:tcW w:w="8296" w:type="dxa"/>
            <w:vAlign w:val="center"/>
          </w:tcPr>
          <w:p w14:paraId="36C7A8F9">
            <w:pPr>
              <w:pStyle w:val="14"/>
              <w:widowControl w:val="0"/>
              <w:jc w:val="left"/>
              <w:rPr>
                <w:rFonts w:hint="default" w:cs="仿宋"/>
                <w:bCs/>
                <w:lang w:val="en-US" w:eastAsia="zh-CN"/>
              </w:rPr>
            </w:pPr>
            <w:r>
              <w:rPr>
                <w:rFonts w:hint="eastAsia" w:ascii="宋体" w:hAnsi="宋体" w:eastAsia="宋体" w:cs="仿宋"/>
                <w:bCs/>
                <w:color w:val="auto"/>
                <w:sz w:val="24"/>
                <w:szCs w:val="21"/>
                <w:lang w:val="en-US" w:eastAsia="zh-CN" w:bidi="ar-SA"/>
              </w:rPr>
              <w:t>实验</w:t>
            </w:r>
            <w:r>
              <w:rPr>
                <w:rFonts w:hint="eastAsia" w:ascii="宋体" w:hAnsi="宋体" w:cs="仿宋"/>
                <w:bCs/>
                <w:color w:val="auto"/>
                <w:sz w:val="24"/>
                <w:szCs w:val="21"/>
                <w:lang w:val="en-US" w:eastAsia="zh-CN" w:bidi="ar-SA"/>
              </w:rPr>
              <w:t>3</w:t>
            </w:r>
            <w:r>
              <w:rPr>
                <w:rFonts w:hint="eastAsia" w:ascii="宋体" w:hAnsi="宋体" w:eastAsia="宋体" w:cs="仿宋"/>
                <w:bCs/>
                <w:color w:val="auto"/>
                <w:sz w:val="24"/>
                <w:szCs w:val="21"/>
                <w:lang w:val="en-US" w:eastAsia="zh-CN" w:bidi="ar-SA"/>
              </w:rPr>
              <w:t>：</w:t>
            </w:r>
            <w:r>
              <w:rPr>
                <w:rFonts w:hint="eastAsia" w:ascii="宋体" w:hAnsi="宋体" w:cs="仿宋"/>
                <w:bCs/>
                <w:color w:val="auto"/>
                <w:sz w:val="24"/>
                <w:szCs w:val="21"/>
                <w:lang w:val="en-US" w:eastAsia="zh-CN" w:bidi="ar-SA"/>
              </w:rPr>
              <w:t>奥尔夫音乐活动展示</w:t>
            </w:r>
          </w:p>
        </w:tc>
      </w:tr>
      <w:tr w14:paraId="6378FCAC">
        <w:tc>
          <w:tcPr>
            <w:tcW w:w="8296" w:type="dxa"/>
            <w:vAlign w:val="center"/>
          </w:tcPr>
          <w:p w14:paraId="13380504">
            <w:pPr>
              <w:pStyle w:val="14"/>
              <w:widowControl w:val="0"/>
              <w:jc w:val="left"/>
              <w:rPr>
                <w:rFonts w:hint="default" w:eastAsia="宋体" w:cs="仿宋"/>
                <w:bCs/>
                <w:lang w:val="en-US" w:eastAsia="zh-CN"/>
              </w:rPr>
            </w:pPr>
            <w:r>
              <w:rPr>
                <w:rFonts w:hint="eastAsia" w:cs="仿宋"/>
                <w:bCs/>
                <w:lang w:val="en-US" w:eastAsia="zh-CN"/>
              </w:rPr>
              <w:t>学生分小组通过在6-8组课题中任选一组课题的方式，小组进行教学活动设计的编写，并完成不少于8分钟的模拟幼儿园音乐活动展示</w:t>
            </w:r>
          </w:p>
        </w:tc>
      </w:tr>
      <w:tr w14:paraId="68ABB849">
        <w:trPr>
          <w:trHeight w:val="449" w:hRule="atLeast"/>
        </w:trPr>
        <w:tc>
          <w:tcPr>
            <w:tcW w:w="8296" w:type="dxa"/>
            <w:vAlign w:val="center"/>
          </w:tcPr>
          <w:p w14:paraId="4F58B0F5">
            <w:pPr>
              <w:pStyle w:val="14"/>
              <w:widowControl w:val="0"/>
              <w:jc w:val="left"/>
              <w:rPr>
                <w:rFonts w:hint="default" w:cs="仿宋"/>
                <w:bCs/>
                <w:lang w:val="en-US" w:eastAsia="zh-CN"/>
              </w:rPr>
            </w:pPr>
            <w:r>
              <w:rPr>
                <w:rFonts w:hint="eastAsia" w:ascii="宋体" w:hAnsi="宋体" w:eastAsia="宋体" w:cs="仿宋"/>
                <w:bCs/>
                <w:color w:val="auto"/>
                <w:sz w:val="24"/>
                <w:szCs w:val="21"/>
                <w:lang w:val="en-US" w:eastAsia="zh-CN" w:bidi="ar-SA"/>
              </w:rPr>
              <w:t>实验</w:t>
            </w:r>
            <w:r>
              <w:rPr>
                <w:rFonts w:hint="eastAsia" w:ascii="宋体" w:hAnsi="宋体" w:cs="仿宋"/>
                <w:bCs/>
                <w:color w:val="auto"/>
                <w:sz w:val="24"/>
                <w:szCs w:val="21"/>
                <w:lang w:val="en-US" w:eastAsia="zh-CN" w:bidi="ar-SA"/>
              </w:rPr>
              <w:t>4</w:t>
            </w:r>
            <w:r>
              <w:rPr>
                <w:rFonts w:hint="eastAsia" w:ascii="宋体" w:hAnsi="宋体" w:eastAsia="宋体" w:cs="仿宋"/>
                <w:bCs/>
                <w:color w:val="auto"/>
                <w:sz w:val="24"/>
                <w:szCs w:val="21"/>
                <w:lang w:val="en-US" w:eastAsia="zh-CN" w:bidi="ar-SA"/>
              </w:rPr>
              <w:t>：</w:t>
            </w:r>
            <w:r>
              <w:rPr>
                <w:rFonts w:hint="eastAsia" w:ascii="宋体" w:hAnsi="宋体" w:cs="仿宋"/>
                <w:bCs/>
                <w:color w:val="auto"/>
                <w:sz w:val="24"/>
                <w:szCs w:val="21"/>
                <w:lang w:val="en-US" w:eastAsia="zh-CN" w:bidi="ar-SA"/>
              </w:rPr>
              <w:t>自制乐器</w:t>
            </w:r>
          </w:p>
        </w:tc>
      </w:tr>
      <w:tr w14:paraId="4461C075">
        <w:tc>
          <w:tcPr>
            <w:tcW w:w="8296" w:type="dxa"/>
            <w:vAlign w:val="center"/>
          </w:tcPr>
          <w:p w14:paraId="5EADB634">
            <w:pPr>
              <w:pStyle w:val="14"/>
              <w:widowControl w:val="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学生每小组携带规定数量的素材，各小组交换进行不同素材来制作合适的奥尔夫乐器，同时进行展示</w:t>
            </w:r>
          </w:p>
        </w:tc>
      </w:tr>
    </w:tbl>
    <w:p w14:paraId="1406D7F1">
      <w:pPr>
        <w:pStyle w:val="17"/>
        <w:spacing w:before="163" w:after="163"/>
      </w:pPr>
      <w:r>
        <w:rPr>
          <w:rFonts w:hint="eastAsia"/>
        </w:rPr>
        <w:t>（三）各实验项目对课程目标的支撑关系</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1959"/>
      </w:tblGrid>
      <w:tr w14:paraId="117A4758">
        <w:trPr>
          <w:trHeight w:val="327" w:hRule="atLeast"/>
          <w:jc w:val="center"/>
        </w:trPr>
        <w:tc>
          <w:tcPr>
            <w:tcW w:w="2600" w:type="dxa"/>
            <w:tcBorders>
              <w:top w:val="single" w:color="auto" w:sz="12" w:space="0"/>
              <w:left w:val="single" w:color="auto" w:sz="12" w:space="0"/>
              <w:tl2br w:val="single" w:color="auto" w:sz="4" w:space="0"/>
            </w:tcBorders>
          </w:tcPr>
          <w:p w14:paraId="23234389">
            <w:pPr>
              <w:pStyle w:val="13"/>
              <w:ind w:firstLine="489"/>
              <w:jc w:val="center"/>
              <w:rPr>
                <w:rFonts w:hint="eastAsia"/>
                <w:szCs w:val="16"/>
              </w:rPr>
            </w:pPr>
            <w:r>
              <w:rPr>
                <w:rFonts w:hint="eastAsia"/>
                <w:szCs w:val="16"/>
                <w:lang w:val="en-US" w:eastAsia="zh-CN"/>
              </w:rPr>
              <w:t xml:space="preserve">   </w:t>
            </w:r>
            <w:r>
              <w:rPr>
                <w:rFonts w:hint="eastAsia"/>
                <w:szCs w:val="16"/>
              </w:rPr>
              <w:t>课程目标</w:t>
            </w:r>
          </w:p>
          <w:p w14:paraId="5C724908">
            <w:pPr>
              <w:pStyle w:val="13"/>
              <w:ind w:right="210"/>
              <w:jc w:val="left"/>
              <w:rPr>
                <w:szCs w:val="16"/>
              </w:rPr>
            </w:pPr>
            <w:r>
              <w:rPr>
                <w:rFonts w:hint="eastAsia"/>
                <w:szCs w:val="16"/>
              </w:rPr>
              <w:t>实验项目名称</w:t>
            </w:r>
          </w:p>
        </w:tc>
        <w:tc>
          <w:tcPr>
            <w:tcW w:w="979" w:type="dxa"/>
            <w:tcBorders>
              <w:top w:val="single" w:color="auto" w:sz="12" w:space="0"/>
            </w:tcBorders>
            <w:vAlign w:val="center"/>
          </w:tcPr>
          <w:p w14:paraId="44DC466C">
            <w:pPr>
              <w:pStyle w:val="13"/>
              <w:jc w:val="center"/>
              <w:rPr>
                <w:rFonts w:hint="eastAsia" w:ascii="黑体" w:hAnsi="黑体" w:eastAsia="黑体" w:cs="黑体"/>
                <w:b w:val="0"/>
                <w:bCs/>
                <w:szCs w:val="16"/>
              </w:rPr>
            </w:pPr>
            <w:r>
              <w:rPr>
                <w:rFonts w:hint="eastAsia" w:ascii="黑体" w:hAnsi="黑体" w:eastAsia="黑体" w:cs="黑体"/>
                <w:b w:val="0"/>
                <w:bCs/>
                <w:szCs w:val="16"/>
                <w:lang w:val="en-US" w:eastAsia="zh-CN"/>
              </w:rPr>
              <w:t>1</w:t>
            </w:r>
          </w:p>
        </w:tc>
        <w:tc>
          <w:tcPr>
            <w:tcW w:w="979" w:type="dxa"/>
            <w:tcBorders>
              <w:top w:val="single" w:color="auto" w:sz="12" w:space="0"/>
            </w:tcBorders>
            <w:vAlign w:val="center"/>
          </w:tcPr>
          <w:p w14:paraId="4EB7A1AE">
            <w:pPr>
              <w:pStyle w:val="13"/>
              <w:jc w:val="center"/>
              <w:rPr>
                <w:rFonts w:hint="eastAsia" w:ascii="黑体" w:hAnsi="黑体" w:eastAsia="黑体" w:cs="黑体"/>
                <w:b w:val="0"/>
                <w:bCs/>
                <w:szCs w:val="16"/>
                <w:lang w:val="en-US" w:eastAsia="zh-CN"/>
              </w:rPr>
            </w:pPr>
            <w:r>
              <w:rPr>
                <w:rFonts w:hint="eastAsia" w:ascii="黑体" w:hAnsi="黑体" w:eastAsia="黑体" w:cs="黑体"/>
                <w:b w:val="0"/>
                <w:bCs/>
                <w:szCs w:val="16"/>
                <w:lang w:val="en-US" w:eastAsia="zh-CN"/>
              </w:rPr>
              <w:t>2</w:t>
            </w:r>
          </w:p>
        </w:tc>
        <w:tc>
          <w:tcPr>
            <w:tcW w:w="979" w:type="dxa"/>
            <w:tcBorders>
              <w:top w:val="single" w:color="auto" w:sz="12" w:space="0"/>
            </w:tcBorders>
            <w:vAlign w:val="center"/>
          </w:tcPr>
          <w:p w14:paraId="4E7F18F3">
            <w:pPr>
              <w:pStyle w:val="13"/>
              <w:jc w:val="center"/>
              <w:rPr>
                <w:rFonts w:hint="eastAsia" w:ascii="黑体" w:hAnsi="黑体" w:eastAsia="黑体" w:cs="黑体"/>
                <w:b w:val="0"/>
                <w:bCs/>
                <w:szCs w:val="16"/>
              </w:rPr>
            </w:pPr>
            <w:r>
              <w:rPr>
                <w:rFonts w:hint="eastAsia" w:ascii="黑体" w:hAnsi="黑体" w:eastAsia="黑体" w:cs="黑体"/>
                <w:b w:val="0"/>
                <w:bCs/>
                <w:lang w:val="en-US" w:eastAsia="zh-CN"/>
              </w:rPr>
              <w:t>3</w:t>
            </w:r>
          </w:p>
        </w:tc>
        <w:tc>
          <w:tcPr>
            <w:tcW w:w="979" w:type="dxa"/>
            <w:tcBorders>
              <w:top w:val="single" w:color="auto" w:sz="12" w:space="0"/>
            </w:tcBorders>
            <w:vAlign w:val="center"/>
          </w:tcPr>
          <w:p w14:paraId="0268E074">
            <w:pPr>
              <w:pStyle w:val="13"/>
              <w:jc w:val="center"/>
              <w:rPr>
                <w:rFonts w:hint="eastAsia" w:ascii="黑体" w:hAnsi="黑体" w:eastAsia="黑体" w:cs="黑体"/>
                <w:b w:val="0"/>
                <w:bCs/>
                <w:szCs w:val="16"/>
                <w:lang w:val="en-US" w:eastAsia="zh-CN"/>
              </w:rPr>
            </w:pPr>
            <w:r>
              <w:rPr>
                <w:rFonts w:hint="eastAsia" w:ascii="黑体" w:hAnsi="黑体" w:eastAsia="黑体" w:cs="黑体"/>
                <w:b w:val="0"/>
                <w:bCs/>
                <w:szCs w:val="16"/>
                <w:lang w:val="en-US" w:eastAsia="zh-CN"/>
              </w:rPr>
              <w:t>4</w:t>
            </w:r>
          </w:p>
        </w:tc>
        <w:tc>
          <w:tcPr>
            <w:tcW w:w="1959" w:type="dxa"/>
            <w:tcBorders>
              <w:top w:val="single" w:color="auto" w:sz="12" w:space="0"/>
              <w:right w:val="single" w:color="auto" w:sz="12" w:space="0"/>
            </w:tcBorders>
            <w:vAlign w:val="center"/>
          </w:tcPr>
          <w:p w14:paraId="5A81ADCD">
            <w:pPr>
              <w:pStyle w:val="13"/>
              <w:jc w:val="center"/>
              <w:rPr>
                <w:rFonts w:hint="eastAsia" w:ascii="黑体" w:hAnsi="黑体" w:eastAsia="黑体" w:cs="黑体"/>
                <w:b w:val="0"/>
                <w:bCs/>
                <w:szCs w:val="16"/>
                <w:lang w:val="en-US" w:eastAsia="zh-CN"/>
              </w:rPr>
            </w:pPr>
            <w:r>
              <w:rPr>
                <w:rFonts w:hint="eastAsia" w:ascii="黑体" w:hAnsi="黑体" w:cs="黑体"/>
                <w:b w:val="0"/>
                <w:bCs/>
                <w:szCs w:val="16"/>
                <w:lang w:val="en-US" w:eastAsia="zh-CN"/>
              </w:rPr>
              <w:t>5</w:t>
            </w:r>
          </w:p>
        </w:tc>
      </w:tr>
      <w:tr w14:paraId="42E1DC46">
        <w:trPr>
          <w:trHeight w:val="283" w:hRule="atLeast"/>
          <w:jc w:val="center"/>
        </w:trPr>
        <w:tc>
          <w:tcPr>
            <w:tcW w:w="2600" w:type="dxa"/>
            <w:tcBorders>
              <w:left w:val="single" w:color="auto" w:sz="12" w:space="0"/>
            </w:tcBorders>
          </w:tcPr>
          <w:p w14:paraId="382C9B42">
            <w:pPr>
              <w:pStyle w:val="14"/>
              <w:rPr>
                <w:rFonts w:hint="default" w:eastAsia="宋体"/>
                <w:lang w:val="en-US" w:eastAsia="zh-CN"/>
              </w:rPr>
            </w:pPr>
            <w:r>
              <w:rPr>
                <w:rFonts w:hint="eastAsia"/>
              </w:rPr>
              <w:t>实验1：</w:t>
            </w:r>
            <w:r>
              <w:rPr>
                <w:rFonts w:hint="eastAsia"/>
                <w:lang w:val="en-US" w:eastAsia="zh-CN"/>
              </w:rPr>
              <w:t>节奏训练</w:t>
            </w:r>
          </w:p>
        </w:tc>
        <w:tc>
          <w:tcPr>
            <w:tcW w:w="979" w:type="dxa"/>
            <w:vAlign w:val="center"/>
          </w:tcPr>
          <w:p w14:paraId="20BDDAF7">
            <w:pPr>
              <w:pStyle w:val="14"/>
            </w:pPr>
            <w:r>
              <w:t>√</w:t>
            </w:r>
          </w:p>
        </w:tc>
        <w:tc>
          <w:tcPr>
            <w:tcW w:w="979" w:type="dxa"/>
            <w:vAlign w:val="center"/>
          </w:tcPr>
          <w:p w14:paraId="5787D26E">
            <w:pPr>
              <w:pStyle w:val="14"/>
            </w:pPr>
          </w:p>
        </w:tc>
        <w:tc>
          <w:tcPr>
            <w:tcW w:w="979" w:type="dxa"/>
            <w:vAlign w:val="center"/>
          </w:tcPr>
          <w:p w14:paraId="0075B8F1">
            <w:pPr>
              <w:pStyle w:val="14"/>
            </w:pPr>
          </w:p>
        </w:tc>
        <w:tc>
          <w:tcPr>
            <w:tcW w:w="979" w:type="dxa"/>
            <w:vAlign w:val="center"/>
          </w:tcPr>
          <w:p w14:paraId="018DAAF5">
            <w:pPr>
              <w:pStyle w:val="14"/>
            </w:pPr>
            <w:r>
              <w:t>√</w:t>
            </w:r>
          </w:p>
        </w:tc>
        <w:tc>
          <w:tcPr>
            <w:tcW w:w="1959" w:type="dxa"/>
            <w:tcBorders>
              <w:right w:val="single" w:color="auto" w:sz="12" w:space="0"/>
            </w:tcBorders>
            <w:vAlign w:val="center"/>
          </w:tcPr>
          <w:p w14:paraId="558A6930">
            <w:pPr>
              <w:pStyle w:val="14"/>
            </w:pPr>
            <w:r>
              <w:t>√</w:t>
            </w:r>
          </w:p>
        </w:tc>
      </w:tr>
      <w:tr w14:paraId="080C3AD5">
        <w:trPr>
          <w:trHeight w:val="283" w:hRule="atLeast"/>
          <w:jc w:val="center"/>
        </w:trPr>
        <w:tc>
          <w:tcPr>
            <w:tcW w:w="2600" w:type="dxa"/>
            <w:tcBorders>
              <w:left w:val="single" w:color="auto" w:sz="12" w:space="0"/>
            </w:tcBorders>
          </w:tcPr>
          <w:p w14:paraId="24536FBC">
            <w:pPr>
              <w:pStyle w:val="14"/>
              <w:rPr>
                <w:rFonts w:hint="default"/>
                <w:lang w:val="en-US" w:eastAsia="zh-CN"/>
              </w:rPr>
            </w:pPr>
            <w:r>
              <w:rPr>
                <w:rFonts w:hint="eastAsia"/>
                <w:lang w:val="en-US" w:eastAsia="zh-CN"/>
              </w:rPr>
              <w:t>实验2：奥尔夫乐器演奏</w:t>
            </w:r>
          </w:p>
        </w:tc>
        <w:tc>
          <w:tcPr>
            <w:tcW w:w="979" w:type="dxa"/>
            <w:vAlign w:val="center"/>
          </w:tcPr>
          <w:p w14:paraId="26E3366F">
            <w:pPr>
              <w:pStyle w:val="14"/>
            </w:pPr>
            <w:r>
              <w:t>√</w:t>
            </w:r>
          </w:p>
        </w:tc>
        <w:tc>
          <w:tcPr>
            <w:tcW w:w="979" w:type="dxa"/>
            <w:vAlign w:val="center"/>
          </w:tcPr>
          <w:p w14:paraId="01A6D44B">
            <w:pPr>
              <w:pStyle w:val="14"/>
            </w:pPr>
            <w:r>
              <w:t>√</w:t>
            </w:r>
          </w:p>
        </w:tc>
        <w:tc>
          <w:tcPr>
            <w:tcW w:w="979" w:type="dxa"/>
            <w:vAlign w:val="center"/>
          </w:tcPr>
          <w:p w14:paraId="1B279C89">
            <w:pPr>
              <w:pStyle w:val="14"/>
            </w:pPr>
            <w:r>
              <w:t>√</w:t>
            </w:r>
          </w:p>
        </w:tc>
        <w:tc>
          <w:tcPr>
            <w:tcW w:w="979" w:type="dxa"/>
            <w:vAlign w:val="center"/>
          </w:tcPr>
          <w:p w14:paraId="335DE45C">
            <w:pPr>
              <w:pStyle w:val="14"/>
            </w:pPr>
            <w:r>
              <w:t>√</w:t>
            </w:r>
          </w:p>
        </w:tc>
        <w:tc>
          <w:tcPr>
            <w:tcW w:w="1959" w:type="dxa"/>
            <w:tcBorders>
              <w:right w:val="single" w:color="auto" w:sz="12" w:space="0"/>
            </w:tcBorders>
            <w:vAlign w:val="center"/>
          </w:tcPr>
          <w:p w14:paraId="54F6FAF0">
            <w:pPr>
              <w:pStyle w:val="14"/>
            </w:pPr>
            <w:r>
              <w:t>√</w:t>
            </w:r>
          </w:p>
        </w:tc>
      </w:tr>
      <w:tr w14:paraId="0303C813">
        <w:trPr>
          <w:trHeight w:val="283" w:hRule="atLeast"/>
          <w:jc w:val="center"/>
        </w:trPr>
        <w:tc>
          <w:tcPr>
            <w:tcW w:w="2600" w:type="dxa"/>
            <w:tcBorders>
              <w:left w:val="single" w:color="auto" w:sz="12" w:space="0"/>
            </w:tcBorders>
          </w:tcPr>
          <w:p w14:paraId="05D44B04">
            <w:pPr>
              <w:pStyle w:val="14"/>
              <w:rPr>
                <w:rFonts w:hint="default"/>
                <w:lang w:val="en-US" w:eastAsia="zh-CN"/>
              </w:rPr>
            </w:pPr>
            <w:r>
              <w:rPr>
                <w:rFonts w:hint="eastAsia"/>
                <w:lang w:val="en-US" w:eastAsia="zh-CN"/>
              </w:rPr>
              <w:t>实验3：奥尔夫音乐活动展示</w:t>
            </w:r>
          </w:p>
        </w:tc>
        <w:tc>
          <w:tcPr>
            <w:tcW w:w="979" w:type="dxa"/>
            <w:vAlign w:val="center"/>
          </w:tcPr>
          <w:p w14:paraId="55915E02">
            <w:pPr>
              <w:pStyle w:val="14"/>
            </w:pPr>
          </w:p>
        </w:tc>
        <w:tc>
          <w:tcPr>
            <w:tcW w:w="979" w:type="dxa"/>
            <w:vAlign w:val="center"/>
          </w:tcPr>
          <w:p w14:paraId="5F7D3059">
            <w:pPr>
              <w:pStyle w:val="14"/>
            </w:pPr>
            <w:r>
              <w:t>√</w:t>
            </w:r>
          </w:p>
        </w:tc>
        <w:tc>
          <w:tcPr>
            <w:tcW w:w="979" w:type="dxa"/>
            <w:vAlign w:val="center"/>
          </w:tcPr>
          <w:p w14:paraId="4C27750D">
            <w:pPr>
              <w:pStyle w:val="14"/>
            </w:pPr>
            <w:r>
              <w:t>√</w:t>
            </w:r>
          </w:p>
        </w:tc>
        <w:tc>
          <w:tcPr>
            <w:tcW w:w="979" w:type="dxa"/>
            <w:vAlign w:val="center"/>
          </w:tcPr>
          <w:p w14:paraId="732E1D0E">
            <w:pPr>
              <w:pStyle w:val="14"/>
            </w:pPr>
            <w:r>
              <w:t>√</w:t>
            </w:r>
          </w:p>
        </w:tc>
        <w:tc>
          <w:tcPr>
            <w:tcW w:w="1959" w:type="dxa"/>
            <w:tcBorders>
              <w:right w:val="single" w:color="auto" w:sz="12" w:space="0"/>
            </w:tcBorders>
            <w:vAlign w:val="center"/>
          </w:tcPr>
          <w:p w14:paraId="16D5F98A">
            <w:pPr>
              <w:pStyle w:val="14"/>
            </w:pPr>
            <w:r>
              <w:t>√</w:t>
            </w:r>
          </w:p>
        </w:tc>
      </w:tr>
      <w:tr w14:paraId="1F165810">
        <w:trPr>
          <w:trHeight w:val="283" w:hRule="atLeast"/>
          <w:jc w:val="center"/>
        </w:trPr>
        <w:tc>
          <w:tcPr>
            <w:tcW w:w="2600" w:type="dxa"/>
            <w:tcBorders>
              <w:left w:val="single" w:color="auto" w:sz="12" w:space="0"/>
              <w:bottom w:val="single" w:color="auto" w:sz="12" w:space="0"/>
            </w:tcBorders>
          </w:tcPr>
          <w:p w14:paraId="75FB7F60">
            <w:pPr>
              <w:pStyle w:val="14"/>
              <w:rPr>
                <w:rFonts w:hint="default"/>
                <w:lang w:val="en-US" w:eastAsia="zh-CN"/>
              </w:rPr>
            </w:pPr>
            <w:bookmarkStart w:id="2" w:name="OLE_LINK3"/>
            <w:bookmarkStart w:id="3" w:name="OLE_LINK4"/>
            <w:r>
              <w:rPr>
                <w:rFonts w:hint="eastAsia"/>
                <w:lang w:val="en-US" w:eastAsia="zh-CN"/>
              </w:rPr>
              <w:t>实验4：自制乐器</w:t>
            </w:r>
          </w:p>
        </w:tc>
        <w:tc>
          <w:tcPr>
            <w:tcW w:w="979" w:type="dxa"/>
            <w:tcBorders>
              <w:bottom w:val="single" w:color="auto" w:sz="12" w:space="0"/>
            </w:tcBorders>
            <w:vAlign w:val="center"/>
          </w:tcPr>
          <w:p w14:paraId="77587C85">
            <w:pPr>
              <w:pStyle w:val="14"/>
            </w:pPr>
            <w:r>
              <w:t>√</w:t>
            </w:r>
          </w:p>
        </w:tc>
        <w:tc>
          <w:tcPr>
            <w:tcW w:w="979" w:type="dxa"/>
            <w:tcBorders>
              <w:bottom w:val="single" w:color="auto" w:sz="12" w:space="0"/>
            </w:tcBorders>
            <w:vAlign w:val="center"/>
          </w:tcPr>
          <w:p w14:paraId="6AC60386">
            <w:pPr>
              <w:pStyle w:val="14"/>
            </w:pPr>
          </w:p>
        </w:tc>
        <w:tc>
          <w:tcPr>
            <w:tcW w:w="979" w:type="dxa"/>
            <w:tcBorders>
              <w:bottom w:val="single" w:color="auto" w:sz="12" w:space="0"/>
            </w:tcBorders>
            <w:vAlign w:val="center"/>
          </w:tcPr>
          <w:p w14:paraId="2489E737">
            <w:pPr>
              <w:pStyle w:val="14"/>
            </w:pPr>
            <w:r>
              <w:t>√</w:t>
            </w:r>
          </w:p>
        </w:tc>
        <w:tc>
          <w:tcPr>
            <w:tcW w:w="979" w:type="dxa"/>
            <w:tcBorders>
              <w:bottom w:val="single" w:color="auto" w:sz="12" w:space="0"/>
            </w:tcBorders>
            <w:vAlign w:val="center"/>
          </w:tcPr>
          <w:p w14:paraId="72EFE5F3">
            <w:pPr>
              <w:pStyle w:val="14"/>
            </w:pPr>
            <w:r>
              <w:t>√</w:t>
            </w:r>
          </w:p>
        </w:tc>
        <w:tc>
          <w:tcPr>
            <w:tcW w:w="1959" w:type="dxa"/>
            <w:tcBorders>
              <w:bottom w:val="single" w:color="auto" w:sz="12" w:space="0"/>
              <w:right w:val="single" w:color="auto" w:sz="12" w:space="0"/>
            </w:tcBorders>
            <w:vAlign w:val="center"/>
          </w:tcPr>
          <w:p w14:paraId="56A1F2E2">
            <w:pPr>
              <w:pStyle w:val="14"/>
            </w:pPr>
            <w:r>
              <w:t>√</w:t>
            </w:r>
          </w:p>
        </w:tc>
      </w:tr>
      <w:bookmarkEnd w:id="0"/>
      <w:bookmarkEnd w:id="1"/>
    </w:tbl>
    <w:p w14:paraId="13CCF1A6">
      <w:pPr>
        <w:pStyle w:val="16"/>
        <w:spacing w:before="326" w:beforeLines="100" w:line="360" w:lineRule="auto"/>
        <w:rPr>
          <w:rFonts w:ascii="黑体" w:hAnsi="宋体"/>
          <w:highlight w:val="green"/>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3C3539C">
        <w:tc>
          <w:tcPr>
            <w:tcW w:w="8276" w:type="dxa"/>
          </w:tcPr>
          <w:p w14:paraId="2139A35A">
            <w:pPr>
              <w:pStyle w:val="14"/>
              <w:widowControl w:val="0"/>
              <w:ind w:firstLine="420" w:firstLineChars="200"/>
              <w:jc w:val="left"/>
              <w:rPr>
                <w:rFonts w:hint="default" w:cs="仿宋"/>
                <w:bCs/>
                <w:lang w:val="en-US" w:eastAsia="zh-CN"/>
              </w:rPr>
            </w:pPr>
            <w:r>
              <w:rPr>
                <w:rFonts w:hint="eastAsia" w:cs="仿宋"/>
                <w:bCs/>
                <w:lang w:val="en-US" w:eastAsia="zh-CN"/>
              </w:rPr>
              <w:t>奥尔夫音乐教学法可以很好的激发学生对音乐的喜爱，提高学生的音乐素养、审美能力及对音乐的二次创造的能力。可以让学生更好的了解幼儿各年龄阶段的音乐能力的发展特点，提升学生的教育水平，激发学生对学前教育事业的热情。通过在课程中不断落实奥尔夫本土化，从而提升民族自信。</w:t>
            </w:r>
          </w:p>
        </w:tc>
      </w:tr>
      <w:bookmarkEnd w:id="2"/>
      <w:bookmarkEnd w:id="3"/>
    </w:tbl>
    <w:p w14:paraId="7A0C2AE9">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46"/>
        <w:gridCol w:w="687"/>
        <w:gridCol w:w="825"/>
        <w:gridCol w:w="663"/>
        <w:gridCol w:w="751"/>
        <w:gridCol w:w="706"/>
      </w:tblGrid>
      <w:tr w14:paraId="01AC13C7">
        <w:trPr>
          <w:trHeight w:val="454" w:hRule="atLeast"/>
        </w:trPr>
        <w:tc>
          <w:tcPr>
            <w:tcW w:w="836" w:type="dxa"/>
            <w:vMerge w:val="restart"/>
            <w:tcBorders>
              <w:top w:val="single" w:color="auto" w:sz="12" w:space="0"/>
              <w:left w:val="single" w:color="auto" w:sz="12" w:space="0"/>
            </w:tcBorders>
            <w:vAlign w:val="center"/>
          </w:tcPr>
          <w:p w14:paraId="74C81468">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9804590">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2815714">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5B457E15">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888672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5237F60">
        <w:trPr>
          <w:trHeight w:val="454" w:hRule="atLeast"/>
        </w:trPr>
        <w:tc>
          <w:tcPr>
            <w:tcW w:w="836" w:type="dxa"/>
            <w:vMerge w:val="continue"/>
            <w:tcBorders>
              <w:left w:val="single" w:color="auto" w:sz="12" w:space="0"/>
            </w:tcBorders>
          </w:tcPr>
          <w:p w14:paraId="5197F145">
            <w:pPr>
              <w:widowControl w:val="0"/>
              <w:snapToGrid w:val="0"/>
              <w:jc w:val="center"/>
              <w:rPr>
                <w:rFonts w:ascii="黑体" w:hAnsi="黑体" w:eastAsia="黑体"/>
                <w:bCs/>
                <w:sz w:val="21"/>
                <w:szCs w:val="21"/>
              </w:rPr>
            </w:pPr>
          </w:p>
        </w:tc>
        <w:tc>
          <w:tcPr>
            <w:tcW w:w="709" w:type="dxa"/>
            <w:vMerge w:val="continue"/>
          </w:tcPr>
          <w:p w14:paraId="6A5BAAC0">
            <w:pPr>
              <w:pStyle w:val="16"/>
              <w:widowControl w:val="0"/>
              <w:jc w:val="both"/>
              <w:rPr>
                <w:rFonts w:ascii="黑体" w:hAnsi="黑体"/>
                <w:bCs/>
                <w:sz w:val="21"/>
                <w:szCs w:val="21"/>
              </w:rPr>
            </w:pPr>
          </w:p>
        </w:tc>
        <w:tc>
          <w:tcPr>
            <w:tcW w:w="2353" w:type="dxa"/>
            <w:vMerge w:val="continue"/>
            <w:tcBorders>
              <w:right w:val="double" w:color="auto" w:sz="4" w:space="0"/>
            </w:tcBorders>
          </w:tcPr>
          <w:p w14:paraId="27E6FC34">
            <w:pPr>
              <w:pStyle w:val="16"/>
              <w:widowControl w:val="0"/>
              <w:jc w:val="both"/>
              <w:rPr>
                <w:rFonts w:ascii="黑体" w:hAnsi="黑体"/>
                <w:bCs/>
                <w:sz w:val="21"/>
                <w:szCs w:val="21"/>
              </w:rPr>
            </w:pPr>
          </w:p>
        </w:tc>
        <w:tc>
          <w:tcPr>
            <w:tcW w:w="746" w:type="dxa"/>
            <w:tcBorders>
              <w:left w:val="double" w:color="auto" w:sz="4" w:space="0"/>
            </w:tcBorders>
            <w:vAlign w:val="center"/>
          </w:tcPr>
          <w:p w14:paraId="4E6FCB4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87" w:type="dxa"/>
            <w:vAlign w:val="center"/>
          </w:tcPr>
          <w:p w14:paraId="641CC53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825" w:type="dxa"/>
            <w:vAlign w:val="center"/>
          </w:tcPr>
          <w:p w14:paraId="46999A2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63" w:type="dxa"/>
            <w:vAlign w:val="center"/>
          </w:tcPr>
          <w:p w14:paraId="406C1B2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751" w:type="dxa"/>
            <w:vAlign w:val="center"/>
          </w:tcPr>
          <w:p w14:paraId="0CC3CF5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706" w:type="dxa"/>
            <w:vMerge w:val="continue"/>
            <w:tcBorders>
              <w:right w:val="single" w:color="auto" w:sz="12" w:space="0"/>
            </w:tcBorders>
          </w:tcPr>
          <w:p w14:paraId="73B16AA8">
            <w:pPr>
              <w:pStyle w:val="16"/>
              <w:widowControl w:val="0"/>
              <w:spacing w:line="240" w:lineRule="auto"/>
              <w:jc w:val="center"/>
              <w:rPr>
                <w:rFonts w:ascii="黑体" w:hAnsi="黑体"/>
                <w:bCs/>
                <w:sz w:val="21"/>
                <w:szCs w:val="21"/>
              </w:rPr>
            </w:pPr>
          </w:p>
        </w:tc>
      </w:tr>
      <w:tr w14:paraId="71EDFE59">
        <w:trPr>
          <w:trHeight w:val="454" w:hRule="atLeast"/>
        </w:trPr>
        <w:tc>
          <w:tcPr>
            <w:tcW w:w="836" w:type="dxa"/>
            <w:tcBorders>
              <w:left w:val="single" w:color="auto" w:sz="12" w:space="0"/>
            </w:tcBorders>
            <w:vAlign w:val="center"/>
          </w:tcPr>
          <w:p w14:paraId="4468E60C">
            <w:pPr>
              <w:widowControl w:val="0"/>
              <w:snapToGrid w:val="0"/>
              <w:jc w:val="center"/>
              <w:rPr>
                <w:rFonts w:hint="eastAsia" w:ascii="Arial" w:hAnsi="Arial" w:eastAsia="黑体" w:cs="Arial"/>
                <w:bCs/>
                <w:sz w:val="21"/>
                <w:szCs w:val="21"/>
                <w:lang w:eastAsia="zh-CN"/>
              </w:rPr>
            </w:pPr>
            <w:r>
              <w:rPr>
                <w:rFonts w:hint="eastAsia" w:ascii="Arial" w:hAnsi="Arial" w:eastAsia="黑体" w:cs="Arial"/>
                <w:bCs/>
                <w:sz w:val="21"/>
                <w:szCs w:val="21"/>
                <w:lang w:val="en-US" w:eastAsia="zh-CN"/>
              </w:rPr>
              <w:t>X</w:t>
            </w:r>
          </w:p>
        </w:tc>
        <w:tc>
          <w:tcPr>
            <w:tcW w:w="709" w:type="dxa"/>
            <w:vAlign w:val="center"/>
          </w:tcPr>
          <w:p w14:paraId="0A445FB5">
            <w:pPr>
              <w:pStyle w:val="14"/>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5078F606">
            <w:pPr>
              <w:pStyle w:val="14"/>
              <w:widowControl w:val="0"/>
              <w:rPr>
                <w:rFonts w:hint="default" w:eastAsia="宋体"/>
                <w:lang w:val="en-US" w:eastAsia="zh-CN"/>
              </w:rPr>
            </w:pPr>
            <w:r>
              <w:rPr>
                <w:rFonts w:hint="eastAsia"/>
                <w:lang w:val="en-US" w:eastAsia="zh-CN"/>
              </w:rPr>
              <w:t>期末考查</w:t>
            </w:r>
          </w:p>
        </w:tc>
        <w:tc>
          <w:tcPr>
            <w:tcW w:w="1433" w:type="dxa"/>
            <w:gridSpan w:val="2"/>
            <w:tcBorders>
              <w:left w:val="double" w:color="auto" w:sz="4" w:space="0"/>
            </w:tcBorders>
            <w:vAlign w:val="center"/>
          </w:tcPr>
          <w:p w14:paraId="6E3041B1">
            <w:pPr>
              <w:pStyle w:val="14"/>
              <w:widowControl w:val="0"/>
              <w:rPr>
                <w:rFonts w:hint="default" w:eastAsia="宋体"/>
                <w:lang w:val="en-US" w:eastAsia="zh-CN"/>
              </w:rPr>
            </w:pPr>
            <w:r>
              <w:rPr>
                <w:rFonts w:hint="eastAsia"/>
                <w:lang w:val="en-US" w:eastAsia="zh-CN"/>
              </w:rPr>
              <w:t>40</w:t>
            </w:r>
          </w:p>
        </w:tc>
        <w:tc>
          <w:tcPr>
            <w:tcW w:w="1488" w:type="dxa"/>
            <w:gridSpan w:val="2"/>
            <w:vAlign w:val="center"/>
          </w:tcPr>
          <w:p w14:paraId="5662FC98">
            <w:pPr>
              <w:pStyle w:val="14"/>
              <w:widowControl w:val="0"/>
              <w:rPr>
                <w:rFonts w:hint="default" w:eastAsia="宋体"/>
                <w:lang w:val="en-US" w:eastAsia="zh-CN"/>
              </w:rPr>
            </w:pPr>
            <w:r>
              <w:rPr>
                <w:rFonts w:hint="eastAsia"/>
                <w:lang w:val="en-US" w:eastAsia="zh-CN"/>
              </w:rPr>
              <w:t>40</w:t>
            </w:r>
          </w:p>
        </w:tc>
        <w:tc>
          <w:tcPr>
            <w:tcW w:w="751" w:type="dxa"/>
            <w:vAlign w:val="center"/>
          </w:tcPr>
          <w:p w14:paraId="6CB425FB">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40FF6D9B">
            <w:pPr>
              <w:pStyle w:val="14"/>
              <w:widowControl w:val="0"/>
              <w:rPr>
                <w:rFonts w:hint="default" w:eastAsia="宋体"/>
                <w:lang w:val="en-US" w:eastAsia="zh-CN"/>
              </w:rPr>
            </w:pPr>
            <w:r>
              <w:rPr>
                <w:rFonts w:hint="eastAsia"/>
                <w:lang w:val="en-US" w:eastAsia="zh-CN"/>
              </w:rPr>
              <w:t>100</w:t>
            </w:r>
          </w:p>
        </w:tc>
      </w:tr>
      <w:tr w14:paraId="3331EAE2">
        <w:trPr>
          <w:trHeight w:val="454" w:hRule="atLeast"/>
        </w:trPr>
        <w:tc>
          <w:tcPr>
            <w:tcW w:w="836" w:type="dxa"/>
            <w:tcBorders>
              <w:left w:val="single" w:color="auto" w:sz="12" w:space="0"/>
            </w:tcBorders>
            <w:vAlign w:val="center"/>
          </w:tcPr>
          <w:p w14:paraId="348FF9F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A36720F">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30D172CE">
            <w:pPr>
              <w:pStyle w:val="14"/>
              <w:widowControl w:val="0"/>
              <w:rPr>
                <w:rFonts w:hint="default" w:eastAsia="宋体"/>
                <w:lang w:val="en-US" w:eastAsia="zh-CN"/>
              </w:rPr>
            </w:pPr>
            <w:r>
              <w:rPr>
                <w:rFonts w:hint="eastAsia"/>
                <w:lang w:val="en-US" w:eastAsia="zh-CN"/>
              </w:rPr>
              <w:t>课堂展示</w:t>
            </w:r>
          </w:p>
        </w:tc>
        <w:tc>
          <w:tcPr>
            <w:tcW w:w="746" w:type="dxa"/>
            <w:tcBorders>
              <w:left w:val="double" w:color="auto" w:sz="4" w:space="0"/>
            </w:tcBorders>
            <w:vAlign w:val="center"/>
          </w:tcPr>
          <w:p w14:paraId="35B840D8">
            <w:pPr>
              <w:pStyle w:val="14"/>
              <w:widowControl w:val="0"/>
              <w:rPr>
                <w:rFonts w:hint="default" w:eastAsia="宋体"/>
                <w:lang w:val="en-US" w:eastAsia="zh-CN"/>
              </w:rPr>
            </w:pPr>
            <w:r>
              <w:rPr>
                <w:rFonts w:hint="eastAsia"/>
                <w:lang w:val="en-US" w:eastAsia="zh-CN"/>
              </w:rPr>
              <w:t>30</w:t>
            </w:r>
          </w:p>
        </w:tc>
        <w:tc>
          <w:tcPr>
            <w:tcW w:w="687" w:type="dxa"/>
            <w:vAlign w:val="center"/>
          </w:tcPr>
          <w:p w14:paraId="0E4C7661">
            <w:pPr>
              <w:pStyle w:val="14"/>
              <w:widowControl w:val="0"/>
              <w:rPr>
                <w:rFonts w:hint="default" w:eastAsia="宋体"/>
                <w:lang w:val="en-US" w:eastAsia="zh-CN"/>
              </w:rPr>
            </w:pPr>
          </w:p>
        </w:tc>
        <w:tc>
          <w:tcPr>
            <w:tcW w:w="825" w:type="dxa"/>
            <w:vAlign w:val="center"/>
          </w:tcPr>
          <w:p w14:paraId="4E3C0F8B">
            <w:pPr>
              <w:pStyle w:val="14"/>
              <w:widowControl w:val="0"/>
              <w:rPr>
                <w:rFonts w:hint="default"/>
                <w:lang w:val="en-US"/>
              </w:rPr>
            </w:pPr>
            <w:r>
              <w:rPr>
                <w:rFonts w:hint="eastAsia"/>
                <w:lang w:val="en-US" w:eastAsia="zh-CN"/>
              </w:rPr>
              <w:t>30</w:t>
            </w:r>
          </w:p>
        </w:tc>
        <w:tc>
          <w:tcPr>
            <w:tcW w:w="663" w:type="dxa"/>
            <w:vAlign w:val="center"/>
          </w:tcPr>
          <w:p w14:paraId="6D8B1D7A">
            <w:pPr>
              <w:pStyle w:val="14"/>
              <w:widowControl w:val="0"/>
              <w:rPr>
                <w:rFonts w:hint="default" w:eastAsia="宋体"/>
                <w:lang w:val="en-US" w:eastAsia="zh-CN"/>
              </w:rPr>
            </w:pPr>
          </w:p>
        </w:tc>
        <w:tc>
          <w:tcPr>
            <w:tcW w:w="751" w:type="dxa"/>
            <w:vAlign w:val="center"/>
          </w:tcPr>
          <w:p w14:paraId="277FBBD2">
            <w:pPr>
              <w:pStyle w:val="14"/>
              <w:widowControl w:val="0"/>
              <w:rPr>
                <w:rFonts w:hint="default" w:eastAsia="宋体"/>
                <w:lang w:val="en-US" w:eastAsia="zh-CN"/>
              </w:rPr>
            </w:pPr>
            <w:r>
              <w:rPr>
                <w:rFonts w:hint="eastAsia"/>
                <w:lang w:val="en-US" w:eastAsia="zh-CN"/>
              </w:rPr>
              <w:t>40</w:t>
            </w:r>
          </w:p>
        </w:tc>
        <w:tc>
          <w:tcPr>
            <w:tcW w:w="706" w:type="dxa"/>
            <w:tcBorders>
              <w:right w:val="single" w:color="auto" w:sz="12" w:space="0"/>
            </w:tcBorders>
            <w:vAlign w:val="center"/>
          </w:tcPr>
          <w:p w14:paraId="6B9016E3">
            <w:pPr>
              <w:pStyle w:val="14"/>
              <w:widowControl w:val="0"/>
              <w:rPr>
                <w:rFonts w:hint="default" w:eastAsia="宋体"/>
                <w:lang w:val="en-US" w:eastAsia="zh-CN"/>
              </w:rPr>
            </w:pPr>
            <w:r>
              <w:rPr>
                <w:rFonts w:hint="eastAsia"/>
                <w:lang w:val="en-US" w:eastAsia="zh-CN"/>
              </w:rPr>
              <w:t>100</w:t>
            </w:r>
          </w:p>
        </w:tc>
      </w:tr>
      <w:tr w14:paraId="2892B114">
        <w:trPr>
          <w:trHeight w:val="454" w:hRule="atLeast"/>
        </w:trPr>
        <w:tc>
          <w:tcPr>
            <w:tcW w:w="836" w:type="dxa"/>
            <w:tcBorders>
              <w:left w:val="single" w:color="auto" w:sz="12" w:space="0"/>
            </w:tcBorders>
            <w:vAlign w:val="center"/>
          </w:tcPr>
          <w:p w14:paraId="1BE64A7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843B323">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38E4F5D8">
            <w:pPr>
              <w:pStyle w:val="14"/>
              <w:widowControl w:val="0"/>
              <w:rPr>
                <w:rFonts w:hint="default" w:eastAsia="宋体"/>
                <w:lang w:val="en-US" w:eastAsia="zh-CN"/>
              </w:rPr>
            </w:pPr>
            <w:r>
              <w:rPr>
                <w:rFonts w:hint="eastAsia"/>
                <w:lang w:val="en-US" w:eastAsia="zh-CN"/>
              </w:rPr>
              <w:t>课堂展示</w:t>
            </w:r>
          </w:p>
        </w:tc>
        <w:tc>
          <w:tcPr>
            <w:tcW w:w="746" w:type="dxa"/>
            <w:tcBorders>
              <w:left w:val="double" w:color="auto" w:sz="4" w:space="0"/>
            </w:tcBorders>
            <w:vAlign w:val="center"/>
          </w:tcPr>
          <w:p w14:paraId="201FE288">
            <w:pPr>
              <w:pStyle w:val="14"/>
              <w:widowControl w:val="0"/>
              <w:jc w:val="both"/>
              <w:rPr>
                <w:rFonts w:hint="default" w:eastAsia="宋体"/>
                <w:lang w:val="en-US" w:eastAsia="zh-CN"/>
              </w:rPr>
            </w:pPr>
          </w:p>
        </w:tc>
        <w:tc>
          <w:tcPr>
            <w:tcW w:w="687" w:type="dxa"/>
            <w:vAlign w:val="center"/>
          </w:tcPr>
          <w:p w14:paraId="63740039">
            <w:pPr>
              <w:pStyle w:val="14"/>
              <w:widowControl w:val="0"/>
              <w:rPr>
                <w:rFonts w:hint="default" w:eastAsia="宋体"/>
                <w:lang w:val="en-US" w:eastAsia="zh-CN"/>
              </w:rPr>
            </w:pPr>
            <w:r>
              <w:rPr>
                <w:rFonts w:hint="eastAsia"/>
                <w:lang w:val="en-US" w:eastAsia="zh-CN"/>
              </w:rPr>
              <w:t>40</w:t>
            </w:r>
          </w:p>
        </w:tc>
        <w:tc>
          <w:tcPr>
            <w:tcW w:w="825" w:type="dxa"/>
            <w:vAlign w:val="center"/>
          </w:tcPr>
          <w:p w14:paraId="6D36AE1B">
            <w:pPr>
              <w:pStyle w:val="14"/>
              <w:widowControl w:val="0"/>
              <w:rPr>
                <w:rFonts w:hint="default" w:eastAsia="宋体"/>
                <w:lang w:val="en-US" w:eastAsia="zh-CN"/>
              </w:rPr>
            </w:pPr>
            <w:r>
              <w:rPr>
                <w:rFonts w:hint="eastAsia"/>
                <w:lang w:val="en-US" w:eastAsia="zh-CN"/>
              </w:rPr>
              <w:t>30</w:t>
            </w:r>
          </w:p>
        </w:tc>
        <w:tc>
          <w:tcPr>
            <w:tcW w:w="663" w:type="dxa"/>
            <w:vAlign w:val="center"/>
          </w:tcPr>
          <w:p w14:paraId="30436CAC">
            <w:pPr>
              <w:pStyle w:val="14"/>
              <w:widowControl w:val="0"/>
              <w:rPr>
                <w:rFonts w:hint="default" w:eastAsia="宋体"/>
                <w:lang w:val="en-US" w:eastAsia="zh-CN"/>
              </w:rPr>
            </w:pPr>
            <w:r>
              <w:rPr>
                <w:rFonts w:hint="eastAsia"/>
                <w:lang w:val="en-US" w:eastAsia="zh-CN"/>
              </w:rPr>
              <w:t>30</w:t>
            </w:r>
          </w:p>
        </w:tc>
        <w:tc>
          <w:tcPr>
            <w:tcW w:w="751" w:type="dxa"/>
            <w:vAlign w:val="center"/>
          </w:tcPr>
          <w:p w14:paraId="3FBF3E59">
            <w:pPr>
              <w:pStyle w:val="14"/>
              <w:widowControl w:val="0"/>
              <w:rPr>
                <w:rFonts w:hint="default" w:eastAsia="宋体"/>
                <w:lang w:val="en-US" w:eastAsia="zh-CN"/>
              </w:rPr>
            </w:pPr>
          </w:p>
        </w:tc>
        <w:tc>
          <w:tcPr>
            <w:tcW w:w="706" w:type="dxa"/>
            <w:tcBorders>
              <w:right w:val="single" w:color="auto" w:sz="12" w:space="0"/>
            </w:tcBorders>
            <w:vAlign w:val="center"/>
          </w:tcPr>
          <w:p w14:paraId="4A24915C">
            <w:pPr>
              <w:pStyle w:val="14"/>
              <w:widowControl w:val="0"/>
              <w:rPr>
                <w:rFonts w:hint="default" w:eastAsia="宋体"/>
                <w:lang w:val="en-US" w:eastAsia="zh-CN"/>
              </w:rPr>
            </w:pPr>
            <w:r>
              <w:rPr>
                <w:rFonts w:hint="eastAsia"/>
                <w:lang w:val="en-US" w:eastAsia="zh-CN"/>
              </w:rPr>
              <w:t>100</w:t>
            </w:r>
          </w:p>
        </w:tc>
      </w:tr>
      <w:tr w14:paraId="52EA705C">
        <w:trPr>
          <w:trHeight w:val="454" w:hRule="atLeast"/>
        </w:trPr>
        <w:tc>
          <w:tcPr>
            <w:tcW w:w="836" w:type="dxa"/>
            <w:tcBorders>
              <w:left w:val="single" w:color="auto" w:sz="12" w:space="0"/>
            </w:tcBorders>
            <w:vAlign w:val="center"/>
          </w:tcPr>
          <w:p w14:paraId="37252373">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X3</w:t>
            </w:r>
          </w:p>
        </w:tc>
        <w:tc>
          <w:tcPr>
            <w:tcW w:w="709" w:type="dxa"/>
            <w:vAlign w:val="center"/>
          </w:tcPr>
          <w:p w14:paraId="512DB48D">
            <w:pPr>
              <w:pStyle w:val="14"/>
              <w:widowControl w:val="0"/>
              <w:rPr>
                <w:rFonts w:hint="default"/>
                <w:lang w:val="en-US" w:eastAsia="zh-CN"/>
              </w:rPr>
            </w:pPr>
            <w:r>
              <w:rPr>
                <w:rFonts w:hint="eastAsia"/>
                <w:lang w:val="en-US" w:eastAsia="zh-CN"/>
              </w:rPr>
              <w:t>20%</w:t>
            </w:r>
          </w:p>
        </w:tc>
        <w:tc>
          <w:tcPr>
            <w:tcW w:w="2353" w:type="dxa"/>
            <w:tcBorders>
              <w:right w:val="double" w:color="auto" w:sz="4" w:space="0"/>
            </w:tcBorders>
            <w:vAlign w:val="center"/>
          </w:tcPr>
          <w:p w14:paraId="7B0BB941">
            <w:pPr>
              <w:pStyle w:val="14"/>
              <w:widowControl w:val="0"/>
              <w:rPr>
                <w:rFonts w:hint="default"/>
                <w:lang w:val="en-US" w:eastAsia="zh-CN"/>
              </w:rPr>
            </w:pPr>
            <w:r>
              <w:rPr>
                <w:rFonts w:hint="eastAsia"/>
                <w:lang w:val="en-US" w:eastAsia="zh-CN"/>
              </w:rPr>
              <w:t>课堂展示</w:t>
            </w:r>
          </w:p>
        </w:tc>
        <w:tc>
          <w:tcPr>
            <w:tcW w:w="746" w:type="dxa"/>
            <w:tcBorders>
              <w:left w:val="double" w:color="auto" w:sz="4" w:space="0"/>
            </w:tcBorders>
            <w:vAlign w:val="center"/>
          </w:tcPr>
          <w:p w14:paraId="4D4043C2">
            <w:pPr>
              <w:pStyle w:val="14"/>
              <w:widowControl w:val="0"/>
              <w:jc w:val="both"/>
              <w:rPr>
                <w:rFonts w:hint="default" w:eastAsia="宋体"/>
                <w:lang w:val="en-US" w:eastAsia="zh-CN"/>
              </w:rPr>
            </w:pPr>
          </w:p>
        </w:tc>
        <w:tc>
          <w:tcPr>
            <w:tcW w:w="687" w:type="dxa"/>
            <w:vAlign w:val="center"/>
          </w:tcPr>
          <w:p w14:paraId="5A8CE4C8">
            <w:pPr>
              <w:pStyle w:val="14"/>
              <w:widowControl w:val="0"/>
              <w:rPr>
                <w:rFonts w:hint="eastAsia"/>
                <w:lang w:val="en-US" w:eastAsia="zh-CN"/>
              </w:rPr>
            </w:pPr>
          </w:p>
        </w:tc>
        <w:tc>
          <w:tcPr>
            <w:tcW w:w="825" w:type="dxa"/>
            <w:vAlign w:val="center"/>
          </w:tcPr>
          <w:p w14:paraId="6F1A66CD">
            <w:pPr>
              <w:pStyle w:val="14"/>
              <w:widowControl w:val="0"/>
              <w:rPr>
                <w:rFonts w:hint="default" w:eastAsia="宋体"/>
                <w:lang w:val="en-US" w:eastAsia="zh-CN"/>
              </w:rPr>
            </w:pPr>
            <w:r>
              <w:rPr>
                <w:rFonts w:hint="eastAsia"/>
                <w:lang w:val="en-US" w:eastAsia="zh-CN"/>
              </w:rPr>
              <w:t>50</w:t>
            </w:r>
          </w:p>
        </w:tc>
        <w:tc>
          <w:tcPr>
            <w:tcW w:w="663" w:type="dxa"/>
            <w:vAlign w:val="center"/>
          </w:tcPr>
          <w:p w14:paraId="778A07E2">
            <w:pPr>
              <w:pStyle w:val="14"/>
              <w:widowControl w:val="0"/>
              <w:rPr>
                <w:rFonts w:hint="default"/>
                <w:lang w:val="en-US" w:eastAsia="zh-CN"/>
              </w:rPr>
            </w:pPr>
            <w:r>
              <w:rPr>
                <w:rFonts w:hint="eastAsia"/>
                <w:lang w:val="en-US" w:eastAsia="zh-CN"/>
              </w:rPr>
              <w:t>50</w:t>
            </w:r>
          </w:p>
        </w:tc>
        <w:tc>
          <w:tcPr>
            <w:tcW w:w="751" w:type="dxa"/>
            <w:vAlign w:val="center"/>
          </w:tcPr>
          <w:p w14:paraId="2BB2EFE8">
            <w:pPr>
              <w:pStyle w:val="14"/>
              <w:widowControl w:val="0"/>
              <w:rPr>
                <w:rFonts w:hint="eastAsia"/>
                <w:lang w:val="en-US" w:eastAsia="zh-CN"/>
              </w:rPr>
            </w:pPr>
          </w:p>
        </w:tc>
        <w:tc>
          <w:tcPr>
            <w:tcW w:w="706" w:type="dxa"/>
            <w:tcBorders>
              <w:right w:val="single" w:color="auto" w:sz="12" w:space="0"/>
            </w:tcBorders>
            <w:vAlign w:val="center"/>
          </w:tcPr>
          <w:p w14:paraId="4CBB923A">
            <w:pPr>
              <w:pStyle w:val="14"/>
              <w:widowControl w:val="0"/>
              <w:rPr>
                <w:rFonts w:hint="default"/>
                <w:lang w:val="en-US" w:eastAsia="zh-CN"/>
              </w:rPr>
            </w:pPr>
            <w:r>
              <w:rPr>
                <w:rFonts w:hint="eastAsia"/>
                <w:lang w:val="en-US" w:eastAsia="zh-CN"/>
              </w:rPr>
              <w:t>100</w:t>
            </w:r>
          </w:p>
        </w:tc>
      </w:tr>
    </w:tbl>
    <w:p w14:paraId="44887C8D">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684"/>
        <w:gridCol w:w="1441"/>
        <w:gridCol w:w="1442"/>
        <w:gridCol w:w="1442"/>
        <w:gridCol w:w="1442"/>
        <w:gridCol w:w="1442"/>
      </w:tblGrid>
      <w:tr w14:paraId="7E9E4465">
        <w:trPr>
          <w:trHeight w:val="283" w:hRule="atLeast"/>
        </w:trPr>
        <w:tc>
          <w:tcPr>
            <w:tcW w:w="629" w:type="dxa"/>
            <w:vMerge w:val="restart"/>
            <w:vAlign w:val="center"/>
          </w:tcPr>
          <w:p w14:paraId="0773EB43">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84" w:type="dxa"/>
            <w:vMerge w:val="restart"/>
          </w:tcPr>
          <w:p w14:paraId="5AB4262D">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1D55C8B">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BC2DA88">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7DA45C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1" w:type="dxa"/>
            <w:vMerge w:val="restart"/>
            <w:vAlign w:val="center"/>
          </w:tcPr>
          <w:p w14:paraId="3016282C">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68" w:type="dxa"/>
            <w:gridSpan w:val="4"/>
            <w:vAlign w:val="center"/>
          </w:tcPr>
          <w:p w14:paraId="32C25905">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187E98E">
        <w:trPr>
          <w:trHeight w:val="283" w:hRule="atLeast"/>
        </w:trPr>
        <w:tc>
          <w:tcPr>
            <w:tcW w:w="629" w:type="dxa"/>
            <w:vMerge w:val="continue"/>
          </w:tcPr>
          <w:p w14:paraId="7E793F8E">
            <w:pPr>
              <w:widowControl w:val="0"/>
              <w:snapToGrid w:val="0"/>
              <w:jc w:val="center"/>
              <w:rPr>
                <w:rFonts w:ascii="黑体" w:hAnsi="黑体" w:eastAsia="黑体"/>
                <w:bCs/>
                <w:sz w:val="21"/>
                <w:szCs w:val="21"/>
              </w:rPr>
            </w:pPr>
          </w:p>
        </w:tc>
        <w:tc>
          <w:tcPr>
            <w:tcW w:w="684" w:type="dxa"/>
            <w:vMerge w:val="continue"/>
          </w:tcPr>
          <w:p w14:paraId="4C621A74">
            <w:pPr>
              <w:pStyle w:val="16"/>
              <w:widowControl w:val="0"/>
              <w:jc w:val="both"/>
              <w:rPr>
                <w:rFonts w:ascii="黑体" w:hAnsi="黑体"/>
                <w:bCs/>
                <w:sz w:val="21"/>
                <w:szCs w:val="21"/>
              </w:rPr>
            </w:pPr>
          </w:p>
        </w:tc>
        <w:tc>
          <w:tcPr>
            <w:tcW w:w="1441" w:type="dxa"/>
            <w:vMerge w:val="continue"/>
          </w:tcPr>
          <w:p w14:paraId="2754E5B2">
            <w:pPr>
              <w:pStyle w:val="16"/>
              <w:widowControl w:val="0"/>
              <w:jc w:val="both"/>
              <w:rPr>
                <w:rFonts w:ascii="黑体" w:hAnsi="黑体"/>
                <w:bCs/>
                <w:sz w:val="21"/>
                <w:szCs w:val="21"/>
              </w:rPr>
            </w:pPr>
          </w:p>
        </w:tc>
        <w:tc>
          <w:tcPr>
            <w:tcW w:w="1442" w:type="dxa"/>
            <w:vAlign w:val="center"/>
          </w:tcPr>
          <w:p w14:paraId="4FF8BE15">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2" w:type="dxa"/>
            <w:vAlign w:val="center"/>
          </w:tcPr>
          <w:p w14:paraId="19F722E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2" w:type="dxa"/>
            <w:vAlign w:val="center"/>
          </w:tcPr>
          <w:p w14:paraId="60A580EC">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2" w:type="dxa"/>
            <w:vAlign w:val="center"/>
          </w:tcPr>
          <w:p w14:paraId="0048298F">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AF3C3B2">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382BD74">
        <w:trPr>
          <w:trHeight w:val="454" w:hRule="atLeast"/>
        </w:trPr>
        <w:tc>
          <w:tcPr>
            <w:tcW w:w="629" w:type="dxa"/>
            <w:vAlign w:val="center"/>
          </w:tcPr>
          <w:p w14:paraId="3E1FDCAB">
            <w:pPr>
              <w:widowControl w:val="0"/>
              <w:snapToGrid w:val="0"/>
              <w:jc w:val="center"/>
              <w:rPr>
                <w:rFonts w:hint="eastAsia" w:ascii="Arial" w:hAnsi="Arial" w:eastAsia="黑体" w:cs="Arial"/>
                <w:bCs/>
                <w:sz w:val="21"/>
                <w:szCs w:val="21"/>
                <w:lang w:eastAsia="zh-CN"/>
              </w:rPr>
            </w:pPr>
            <w:r>
              <w:rPr>
                <w:rFonts w:hint="eastAsia" w:ascii="Arial" w:hAnsi="Arial" w:eastAsia="黑体" w:cs="Arial"/>
                <w:bCs/>
                <w:sz w:val="21"/>
                <w:szCs w:val="21"/>
                <w:lang w:val="en-US" w:eastAsia="zh-CN"/>
              </w:rPr>
              <w:t>X</w:t>
            </w:r>
          </w:p>
        </w:tc>
        <w:tc>
          <w:tcPr>
            <w:tcW w:w="684" w:type="dxa"/>
            <w:vAlign w:val="center"/>
          </w:tcPr>
          <w:p w14:paraId="4F36C3AD">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1-5</w:t>
            </w:r>
          </w:p>
        </w:tc>
        <w:tc>
          <w:tcPr>
            <w:tcW w:w="1441" w:type="dxa"/>
          </w:tcPr>
          <w:p w14:paraId="798A36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根据本学期所学内容，写600字以上的感想，可以是自己学到的内容，可以是写出一个合适的教案，也可以是结合课上的内容，畅想在之后的课上如何运用等。</w:t>
            </w:r>
          </w:p>
        </w:tc>
        <w:tc>
          <w:tcPr>
            <w:tcW w:w="1442" w:type="dxa"/>
          </w:tcPr>
          <w:p w14:paraId="5DA22EB6">
            <w:pPr>
              <w:pStyle w:val="14"/>
              <w:widowControl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bidi="ar-SA"/>
              </w:rPr>
              <w:t>内容思路清晰完整，表达完整那个，涵盖本学期所学知识并有详细展开，包括1-2个实例</w:t>
            </w:r>
          </w:p>
        </w:tc>
        <w:tc>
          <w:tcPr>
            <w:tcW w:w="1442" w:type="dxa"/>
          </w:tcPr>
          <w:p w14:paraId="6A9FB6F6">
            <w:pPr>
              <w:pStyle w:val="14"/>
              <w:widowControl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bidi="ar-SA"/>
              </w:rPr>
              <w:t>内容思路完整，但未涵盖知识点，无实例说明</w:t>
            </w:r>
          </w:p>
        </w:tc>
        <w:tc>
          <w:tcPr>
            <w:tcW w:w="1442" w:type="dxa"/>
          </w:tcPr>
          <w:p w14:paraId="745D8DF4">
            <w:pPr>
              <w:pStyle w:val="14"/>
              <w:widowControl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bidi="ar-SA"/>
              </w:rPr>
              <w:t>内容思路较混乱，不完整</w:t>
            </w:r>
          </w:p>
        </w:tc>
        <w:tc>
          <w:tcPr>
            <w:tcW w:w="1442" w:type="dxa"/>
          </w:tcPr>
          <w:p w14:paraId="6ED2F1AB">
            <w:pPr>
              <w:pStyle w:val="14"/>
              <w:widowControl w:val="0"/>
              <w:jc w:val="both"/>
              <w:rPr>
                <w:rFonts w:hint="default"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bidi="ar-SA"/>
              </w:rPr>
              <w:t>如若抄袭，直接判定为不及格</w:t>
            </w:r>
          </w:p>
        </w:tc>
      </w:tr>
      <w:tr w14:paraId="3096FE82">
        <w:trPr>
          <w:trHeight w:val="454" w:hRule="atLeast"/>
        </w:trPr>
        <w:tc>
          <w:tcPr>
            <w:tcW w:w="629" w:type="dxa"/>
            <w:vAlign w:val="center"/>
          </w:tcPr>
          <w:p w14:paraId="113AE6A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84" w:type="dxa"/>
            <w:vAlign w:val="center"/>
          </w:tcPr>
          <w:p w14:paraId="1DDAD8F4">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1.3.5</w:t>
            </w:r>
          </w:p>
        </w:tc>
        <w:tc>
          <w:tcPr>
            <w:tcW w:w="1441" w:type="dxa"/>
            <w:vAlign w:val="center"/>
          </w:tcPr>
          <w:p w14:paraId="0A2A6F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从11个节奏型中任选不少于六个节奏型组成3组节奏，按小组击打并且念出节奏。再个人完成老师指定的任意3个节奏，需要立刻正确击打，不能有停顿。</w:t>
            </w:r>
          </w:p>
        </w:tc>
        <w:tc>
          <w:tcPr>
            <w:tcW w:w="1442" w:type="dxa"/>
            <w:vAlign w:val="center"/>
          </w:tcPr>
          <w:p w14:paraId="364A83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1.小组击打节奏正确，流畅，无停顿</w:t>
            </w:r>
          </w:p>
          <w:p w14:paraId="6A631F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2.个人节奏正确，较为流畅，略有停顿</w:t>
            </w:r>
          </w:p>
        </w:tc>
        <w:tc>
          <w:tcPr>
            <w:tcW w:w="1442" w:type="dxa"/>
            <w:vAlign w:val="center"/>
          </w:tcPr>
          <w:p w14:paraId="45AE7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节奏有细小错误，有停顿</w:t>
            </w:r>
          </w:p>
        </w:tc>
        <w:tc>
          <w:tcPr>
            <w:tcW w:w="1442" w:type="dxa"/>
            <w:vAlign w:val="center"/>
          </w:tcPr>
          <w:p w14:paraId="614A20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节奏混乱不流畅。</w:t>
            </w:r>
          </w:p>
        </w:tc>
        <w:tc>
          <w:tcPr>
            <w:tcW w:w="1442" w:type="dxa"/>
            <w:vAlign w:val="center"/>
          </w:tcPr>
          <w:p w14:paraId="6116DA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无法独立完成节奏击打</w:t>
            </w:r>
          </w:p>
        </w:tc>
      </w:tr>
      <w:tr w14:paraId="3B8CBE01">
        <w:trPr>
          <w:trHeight w:val="454" w:hRule="atLeast"/>
        </w:trPr>
        <w:tc>
          <w:tcPr>
            <w:tcW w:w="629" w:type="dxa"/>
            <w:vAlign w:val="center"/>
          </w:tcPr>
          <w:p w14:paraId="76BE31B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84" w:type="dxa"/>
            <w:vAlign w:val="center"/>
          </w:tcPr>
          <w:p w14:paraId="6F100D56">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2.3.5</w:t>
            </w:r>
          </w:p>
        </w:tc>
        <w:tc>
          <w:tcPr>
            <w:tcW w:w="1441" w:type="dxa"/>
            <w:vAlign w:val="center"/>
          </w:tcPr>
          <w:p w14:paraId="2D675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以5-6人为一小组进行自由选题并试讲，有一个下午的准备时间，老师根据学生的教案、试讲（配合的默契度）进行打分。</w:t>
            </w:r>
          </w:p>
        </w:tc>
        <w:tc>
          <w:tcPr>
            <w:tcW w:w="1442" w:type="dxa"/>
            <w:vAlign w:val="center"/>
          </w:tcPr>
          <w:p w14:paraId="418D15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教案设计：选题明确，内容有亮点，适合幼儿教学，条理清晰</w:t>
            </w:r>
          </w:p>
          <w:p w14:paraId="779B6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课堂展示：展示完整，教学流畅，感染力强</w:t>
            </w:r>
          </w:p>
        </w:tc>
        <w:tc>
          <w:tcPr>
            <w:tcW w:w="1442" w:type="dxa"/>
            <w:vAlign w:val="center"/>
          </w:tcPr>
          <w:p w14:paraId="3DA4B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教案设计：内容不太符合幼儿教学特点</w:t>
            </w:r>
          </w:p>
          <w:p w14:paraId="2668B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课堂展示：展示略卡顿，比较僵硬</w:t>
            </w:r>
          </w:p>
        </w:tc>
        <w:tc>
          <w:tcPr>
            <w:tcW w:w="1442" w:type="dxa"/>
            <w:vAlign w:val="center"/>
          </w:tcPr>
          <w:p w14:paraId="7414A9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教案设计：思路设计混乱</w:t>
            </w:r>
          </w:p>
          <w:p w14:paraId="61C99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课堂展示：展示不完整比较敷衍</w:t>
            </w:r>
          </w:p>
        </w:tc>
        <w:tc>
          <w:tcPr>
            <w:tcW w:w="1442" w:type="dxa"/>
            <w:vAlign w:val="center"/>
          </w:tcPr>
          <w:p w14:paraId="283A1D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教案设计：思路混乱，没有逻辑顺序</w:t>
            </w:r>
          </w:p>
          <w:p w14:paraId="6FAC6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课堂展示：草草了事，态度不认真</w:t>
            </w:r>
          </w:p>
        </w:tc>
      </w:tr>
      <w:tr w14:paraId="4B4DCC39">
        <w:trPr>
          <w:trHeight w:val="454" w:hRule="atLeast"/>
        </w:trPr>
        <w:tc>
          <w:tcPr>
            <w:tcW w:w="629" w:type="dxa"/>
            <w:vAlign w:val="center"/>
          </w:tcPr>
          <w:p w14:paraId="5535F5AF">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X3</w:t>
            </w:r>
          </w:p>
        </w:tc>
        <w:tc>
          <w:tcPr>
            <w:tcW w:w="684" w:type="dxa"/>
            <w:vAlign w:val="center"/>
          </w:tcPr>
          <w:p w14:paraId="3A1B9753">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1-5</w:t>
            </w:r>
          </w:p>
        </w:tc>
        <w:tc>
          <w:tcPr>
            <w:tcW w:w="1441" w:type="dxa"/>
            <w:vAlign w:val="center"/>
          </w:tcPr>
          <w:p w14:paraId="4D7F8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5-7个人为一小组，对选择的可以发生的三件物品进行创作。选取一首认为适当的音乐，用物品发出的声音完成一首音乐。</w:t>
            </w:r>
          </w:p>
        </w:tc>
        <w:tc>
          <w:tcPr>
            <w:tcW w:w="1442" w:type="dxa"/>
            <w:vAlign w:val="center"/>
          </w:tcPr>
          <w:p w14:paraId="52393D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物品选择得当，与音乐适配度高，学生有自己的想法和创新，展示完整动听</w:t>
            </w:r>
          </w:p>
        </w:tc>
        <w:tc>
          <w:tcPr>
            <w:tcW w:w="1442" w:type="dxa"/>
            <w:vAlign w:val="center"/>
          </w:tcPr>
          <w:p w14:paraId="2276E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物品选择略不匹配音乐，创新程度不足，展示较为流畅</w:t>
            </w:r>
          </w:p>
        </w:tc>
        <w:tc>
          <w:tcPr>
            <w:tcW w:w="1442" w:type="dxa"/>
            <w:vAlign w:val="center"/>
          </w:tcPr>
          <w:p w14:paraId="5BAE6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物品不匹配音乐，没有创新，展示不完整</w:t>
            </w:r>
          </w:p>
        </w:tc>
        <w:tc>
          <w:tcPr>
            <w:tcW w:w="1442" w:type="dxa"/>
            <w:vAlign w:val="center"/>
          </w:tcPr>
          <w:p w14:paraId="4A176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p>
        </w:tc>
      </w:tr>
    </w:tbl>
    <w:p w14:paraId="50B4B696">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B610D6B">
        <w:tc>
          <w:tcPr>
            <w:tcW w:w="8296" w:type="dxa"/>
            <w:vAlign w:val="top"/>
          </w:tcPr>
          <w:p w14:paraId="18440391">
            <w:pPr>
              <w:pStyle w:val="14"/>
              <w:widowControl w:val="0"/>
              <w:jc w:val="both"/>
              <w:rPr>
                <w:rFonts w:ascii="宋体" w:hAnsi="宋体"/>
                <w:bCs/>
              </w:rPr>
            </w:pPr>
          </w:p>
          <w:p w14:paraId="42831FF5">
            <w:pPr>
              <w:pStyle w:val="14"/>
              <w:widowControl w:val="0"/>
              <w:jc w:val="center"/>
              <w:rPr>
                <w:rFonts w:hint="eastAsia" w:ascii="宋体" w:hAnsi="宋体" w:eastAsia="宋体"/>
                <w:bCs/>
                <w:lang w:val="en-US" w:eastAsia="zh-CN"/>
              </w:rPr>
            </w:pPr>
            <w:r>
              <w:rPr>
                <w:rFonts w:hint="eastAsia" w:ascii="宋体" w:hAnsi="宋体"/>
                <w:bCs/>
                <w:lang w:val="en-US" w:eastAsia="zh-CN"/>
              </w:rPr>
              <w:t>无</w:t>
            </w:r>
          </w:p>
          <w:p w14:paraId="168FF413">
            <w:pPr>
              <w:pStyle w:val="14"/>
              <w:widowControl w:val="0"/>
              <w:jc w:val="center"/>
              <w:rPr>
                <w:rFonts w:ascii="黑体"/>
              </w:rPr>
            </w:pPr>
          </w:p>
        </w:tc>
      </w:tr>
    </w:tbl>
    <w:p w14:paraId="3497967E">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Math">
    <w:altName w:val="Kingsoft Math"/>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A87B">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650BF2B">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650BF2B">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67D5D"/>
    <w:rsid w:val="024B0C39"/>
    <w:rsid w:val="02D7776F"/>
    <w:rsid w:val="0708351D"/>
    <w:rsid w:val="0A8128A6"/>
    <w:rsid w:val="0BF32A1B"/>
    <w:rsid w:val="0C146407"/>
    <w:rsid w:val="10BD2C22"/>
    <w:rsid w:val="13A93E8D"/>
    <w:rsid w:val="22987C80"/>
    <w:rsid w:val="24192CCC"/>
    <w:rsid w:val="283D1DFA"/>
    <w:rsid w:val="2E3371F9"/>
    <w:rsid w:val="366E5391"/>
    <w:rsid w:val="39A66CD4"/>
    <w:rsid w:val="3CD52CE1"/>
    <w:rsid w:val="410F2E6A"/>
    <w:rsid w:val="4430136C"/>
    <w:rsid w:val="4AB0382B"/>
    <w:rsid w:val="569868B5"/>
    <w:rsid w:val="611F6817"/>
    <w:rsid w:val="66CA1754"/>
    <w:rsid w:val="67A8780D"/>
    <w:rsid w:val="6E7603C5"/>
    <w:rsid w:val="6EED33FB"/>
    <w:rsid w:val="6F1E65D4"/>
    <w:rsid w:val="6F266C86"/>
    <w:rsid w:val="6F5042C2"/>
    <w:rsid w:val="71820E9E"/>
    <w:rsid w:val="74316312"/>
    <w:rsid w:val="74AA3FB7"/>
    <w:rsid w:val="780F13C8"/>
    <w:rsid w:val="78C8218A"/>
    <w:rsid w:val="7C385448"/>
    <w:rsid w:val="7CB3663D"/>
    <w:rsid w:val="EDFD54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139</Words>
  <Characters>793</Characters>
  <Lines>6</Lines>
  <Paragraphs>1</Paragraphs>
  <TotalTime>0</TotalTime>
  <ScaleCrop>false</ScaleCrop>
  <LinksUpToDate>false</LinksUpToDate>
  <CharactersWithSpaces>931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2023-10-22T17:09:00Z</dcterms:created>
  <dc:creator>juvg</dc:creator>
  <cp:lastModifiedBy>leee</cp:lastModifiedBy>
  <cp:lastPrinted>2023-09-17T15:48:00Z</cp:lastPrinted>
  <dcterms:modified xsi:type="dcterms:W3CDTF">2024-10-13T11:05:25Z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DC6F1A46244A42E484200542649D0B42_13</vt:lpwstr>
  </property>
</Properties>
</file>