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Hans"/>
        </w:rPr>
        <w:t>如何参观美术馆</w:t>
      </w:r>
      <w:r>
        <w:rPr>
          <w:rFonts w:hint="default"/>
          <w:b/>
          <w:sz w:val="28"/>
          <w:szCs w:val="30"/>
          <w:lang w:eastAsia="zh-Hans"/>
        </w:rPr>
        <w:t>-</w:t>
      </w:r>
      <w:r>
        <w:rPr>
          <w:rFonts w:hint="eastAsia"/>
          <w:b/>
          <w:sz w:val="28"/>
          <w:szCs w:val="30"/>
          <w:lang w:val="en-US" w:eastAsia="zh-Hans"/>
        </w:rPr>
        <w:t>遇见当代艺术</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b/>
          <w:sz w:val="28"/>
          <w:szCs w:val="30"/>
        </w:rPr>
        <w:t>how to visit an art museum? meet contemporary art</w:t>
      </w:r>
      <w:r>
        <w:rPr>
          <w:rFonts w:hint="eastAsia"/>
          <w:b/>
          <w:sz w:val="28"/>
          <w:szCs w:val="30"/>
        </w:rPr>
        <w:t>】</w:t>
      </w:r>
      <w:bookmarkStart w:id="0" w:name="a2"/>
      <w:bookmarkEnd w:id="0"/>
    </w:p>
    <w:p>
      <w:pPr>
        <w:spacing w:before="156" w:beforeLines="50" w:after="156"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default"/>
          <w:color w:val="000000"/>
          <w:sz w:val="20"/>
          <w:szCs w:val="20"/>
        </w:rPr>
        <w:t>2138110</w:t>
      </w:r>
      <w:r>
        <w:rPr>
          <w:color w:val="000000"/>
          <w:sz w:val="20"/>
          <w:szCs w:val="20"/>
        </w:rPr>
        <w:t>】</w:t>
      </w:r>
    </w:p>
    <w:p>
      <w:pPr>
        <w:snapToGrid w:val="0"/>
        <w:spacing w:line="288" w:lineRule="auto"/>
        <w:ind w:firstLine="392" w:firstLineChars="196"/>
        <w:rPr>
          <w:rFonts w:hint="default"/>
          <w:color w:val="000000"/>
          <w:szCs w:val="21"/>
        </w:rPr>
      </w:pPr>
      <w:r>
        <w:rPr>
          <w:b/>
          <w:bCs/>
          <w:color w:val="000000"/>
          <w:sz w:val="20"/>
          <w:szCs w:val="20"/>
        </w:rPr>
        <w:t>课程学分：</w:t>
      </w:r>
      <w:r>
        <w:rPr>
          <w:color w:val="000000"/>
          <w:sz w:val="20"/>
          <w:szCs w:val="20"/>
        </w:rPr>
        <w:t>【</w:t>
      </w:r>
      <w:r>
        <w:rPr>
          <w:rFonts w:hint="default"/>
          <w:color w:val="000000"/>
          <w:sz w:val="20"/>
          <w:szCs w:val="20"/>
        </w:rPr>
        <w:t>2</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Hans"/>
        </w:rPr>
        <w:t>全校</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公共艺术</w:t>
      </w:r>
      <w:bookmarkStart w:id="1" w:name="_GoBack"/>
      <w:bookmarkEnd w:id="1"/>
      <w:r>
        <w:rPr>
          <w:rFonts w:hint="eastAsia"/>
          <w:color w:val="000000"/>
          <w:sz w:val="20"/>
          <w:szCs w:val="20"/>
        </w:rPr>
        <w:t>选修课</w:t>
      </w:r>
      <w:r>
        <w:rPr>
          <w:color w:val="000000"/>
          <w:sz w:val="20"/>
          <w:szCs w:val="20"/>
        </w:rPr>
        <w:t>】</w:t>
      </w:r>
    </w:p>
    <w:p>
      <w:pPr>
        <w:snapToGrid w:val="0"/>
        <w:spacing w:line="288" w:lineRule="auto"/>
        <w:ind w:firstLine="400" w:firstLineChars="200"/>
        <w:rPr>
          <w:rFonts w:hint="default" w:eastAsia="宋体"/>
          <w:b/>
          <w:bCs/>
          <w:color w:val="000000"/>
          <w:szCs w:val="21"/>
          <w:lang w:val="en-US" w:eastAsia="zh-Hans"/>
        </w:rPr>
      </w:pPr>
      <w:r>
        <w:rPr>
          <w:b/>
          <w:bCs/>
          <w:color w:val="000000"/>
          <w:sz w:val="20"/>
          <w:szCs w:val="20"/>
        </w:rPr>
        <w:t>开课院系：</w:t>
      </w:r>
      <w:r>
        <w:rPr>
          <w:rFonts w:hint="default"/>
          <w:b/>
          <w:bCs/>
          <w:color w:val="000000"/>
          <w:sz w:val="20"/>
          <w:szCs w:val="20"/>
        </w:rPr>
        <w:t xml:space="preserve"> </w:t>
      </w:r>
      <w:r>
        <w:rPr>
          <w:rFonts w:hint="eastAsia"/>
          <w:b/>
          <w:bCs/>
          <w:color w:val="000000"/>
          <w:sz w:val="20"/>
          <w:szCs w:val="20"/>
          <w:lang w:val="en-US" w:eastAsia="zh-Hans"/>
        </w:rPr>
        <w:t>新闻传播学院</w:t>
      </w:r>
    </w:p>
    <w:p>
      <w:pPr>
        <w:snapToGrid w:val="0"/>
        <w:spacing w:line="288" w:lineRule="auto"/>
        <w:ind w:firstLine="400" w:firstLineChars="200"/>
        <w:rPr>
          <w:rFonts w:hint="eastAsia" w:eastAsia="宋体"/>
          <w:b/>
          <w:bCs/>
          <w:color w:val="000000"/>
          <w:sz w:val="20"/>
          <w:szCs w:val="20"/>
          <w:lang w:val="en-US" w:eastAsia="zh-Hans"/>
        </w:rPr>
      </w:pPr>
      <w:r>
        <w:rPr>
          <w:b/>
          <w:bCs/>
          <w:color w:val="000000"/>
          <w:sz w:val="20"/>
          <w:szCs w:val="20"/>
        </w:rPr>
        <w:t>使用教材：</w:t>
      </w:r>
      <w:r>
        <w:rPr>
          <w:rFonts w:hint="default"/>
          <w:b/>
          <w:bCs/>
          <w:color w:val="000000"/>
          <w:sz w:val="20"/>
          <w:szCs w:val="20"/>
        </w:rPr>
        <w:t xml:space="preserve"> </w:t>
      </w:r>
      <w:r>
        <w:rPr>
          <w:rFonts w:hint="eastAsia"/>
          <w:b/>
          <w:bCs/>
          <w:color w:val="000000"/>
          <w:sz w:val="20"/>
          <w:szCs w:val="20"/>
          <w:lang w:val="en-US" w:eastAsia="zh-Hans"/>
        </w:rPr>
        <w:t>自编讲义</w:t>
      </w:r>
    </w:p>
    <w:p>
      <w:pPr>
        <w:snapToGrid w:val="0"/>
        <w:spacing w:line="288" w:lineRule="auto"/>
        <w:ind w:firstLine="400" w:firstLineChars="200"/>
        <w:rPr>
          <w:rFonts w:hint="eastAsia"/>
          <w:color w:val="000000"/>
          <w:sz w:val="20"/>
          <w:szCs w:val="20"/>
          <w:lang w:val="en-US" w:eastAsia="zh-Hans"/>
        </w:rPr>
      </w:pPr>
      <w:r>
        <w:rPr>
          <w:rFonts w:hint="eastAsia"/>
          <w:b/>
          <w:bCs/>
          <w:color w:val="000000"/>
          <w:sz w:val="20"/>
          <w:szCs w:val="20"/>
          <w:lang w:val="en-US" w:eastAsia="zh-Hans"/>
        </w:rPr>
        <w:t>参考书籍</w:t>
      </w:r>
      <w:r>
        <w:rPr>
          <w:rFonts w:hint="default"/>
          <w:b/>
          <w:bCs/>
          <w:color w:val="000000"/>
          <w:sz w:val="20"/>
          <w:szCs w:val="20"/>
          <w:lang w:eastAsia="zh-Hans"/>
        </w:rPr>
        <w:t xml:space="preserve">  </w:t>
      </w:r>
      <w:r>
        <w:rPr>
          <w:rFonts w:hint="eastAsia"/>
          <w:b/>
          <w:bCs/>
          <w:color w:val="000000"/>
          <w:sz w:val="20"/>
          <w:szCs w:val="20"/>
          <w:lang w:eastAsia="zh-Hans"/>
        </w:rPr>
        <w:t>《</w:t>
      </w:r>
      <w:r>
        <w:rPr>
          <w:rFonts w:hint="eastAsia"/>
          <w:b/>
          <w:bCs/>
          <w:color w:val="000000"/>
          <w:sz w:val="20"/>
          <w:szCs w:val="20"/>
          <w:lang w:val="en-US" w:eastAsia="zh-Hans"/>
        </w:rPr>
        <w:t>如何参观美术馆</w:t>
      </w:r>
      <w:r>
        <w:rPr>
          <w:rFonts w:hint="eastAsia"/>
          <w:b/>
          <w:bCs/>
          <w:color w:val="000000"/>
          <w:sz w:val="20"/>
          <w:szCs w:val="20"/>
          <w:lang w:eastAsia="zh-Hans"/>
        </w:rPr>
        <w:t>》</w:t>
      </w:r>
      <w:r>
        <w:rPr>
          <w:rFonts w:hint="eastAsia"/>
          <w:color w:val="000000"/>
          <w:sz w:val="20"/>
          <w:szCs w:val="20"/>
          <w:lang w:val="en-US" w:eastAsia="zh-Hans"/>
        </w:rPr>
        <w:t>约翰</w:t>
      </w:r>
      <w:r>
        <w:rPr>
          <w:rFonts w:hint="default"/>
          <w:color w:val="000000"/>
          <w:sz w:val="20"/>
          <w:szCs w:val="20"/>
          <w:lang w:eastAsia="zh-Hans"/>
        </w:rPr>
        <w:t>.</w:t>
      </w:r>
      <w:r>
        <w:rPr>
          <w:rFonts w:hint="eastAsia"/>
          <w:color w:val="000000"/>
          <w:sz w:val="20"/>
          <w:szCs w:val="20"/>
          <w:lang w:val="en-US" w:eastAsia="zh-Hans"/>
        </w:rPr>
        <w:t>艾迪玛</w:t>
      </w:r>
      <w:r>
        <w:rPr>
          <w:rFonts w:hint="default"/>
          <w:color w:val="000000"/>
          <w:sz w:val="20"/>
          <w:szCs w:val="20"/>
          <w:lang w:eastAsia="zh-Hans"/>
        </w:rPr>
        <w:t xml:space="preserve"> </w:t>
      </w:r>
      <w:r>
        <w:rPr>
          <w:rFonts w:hint="eastAsia"/>
          <w:color w:val="000000"/>
          <w:sz w:val="20"/>
          <w:szCs w:val="20"/>
          <w:lang w:val="en-US" w:eastAsia="zh-Hans"/>
        </w:rPr>
        <w:t>北京联合出版公司</w:t>
      </w:r>
    </w:p>
    <w:p>
      <w:pPr>
        <w:snapToGrid w:val="0"/>
        <w:spacing w:line="288" w:lineRule="auto"/>
        <w:ind w:firstLine="1401" w:firstLineChars="700"/>
        <w:rPr>
          <w:rFonts w:hint="eastAsia"/>
          <w:color w:val="000000"/>
          <w:sz w:val="20"/>
          <w:szCs w:val="20"/>
          <w:lang w:val="en-US" w:eastAsia="zh-Hans"/>
        </w:rPr>
      </w:pPr>
      <w:r>
        <w:rPr>
          <w:rFonts w:hint="eastAsia"/>
          <w:b/>
          <w:bCs/>
          <w:color w:val="000000"/>
          <w:sz w:val="20"/>
          <w:szCs w:val="20"/>
          <w:lang w:val="en-US" w:eastAsia="zh-Hans"/>
        </w:rPr>
        <w:t>《现代艺术</w:t>
      </w:r>
      <w:r>
        <w:rPr>
          <w:rFonts w:hint="default"/>
          <w:b/>
          <w:bCs/>
          <w:color w:val="000000"/>
          <w:sz w:val="20"/>
          <w:szCs w:val="20"/>
          <w:lang w:eastAsia="zh-Hans"/>
        </w:rPr>
        <w:t>150</w:t>
      </w:r>
      <w:r>
        <w:rPr>
          <w:rFonts w:hint="eastAsia"/>
          <w:b/>
          <w:bCs/>
          <w:color w:val="000000"/>
          <w:sz w:val="20"/>
          <w:szCs w:val="20"/>
          <w:lang w:val="en-US" w:eastAsia="zh-Hans"/>
        </w:rPr>
        <w:t>年》</w:t>
      </w:r>
      <w:r>
        <w:rPr>
          <w:rFonts w:hint="eastAsia"/>
          <w:color w:val="000000"/>
          <w:sz w:val="20"/>
          <w:szCs w:val="20"/>
          <w:lang w:val="en-US" w:eastAsia="zh-Hans"/>
        </w:rPr>
        <w:t>威尔</w:t>
      </w:r>
      <w:r>
        <w:rPr>
          <w:rFonts w:hint="default"/>
          <w:color w:val="000000"/>
          <w:sz w:val="20"/>
          <w:szCs w:val="20"/>
          <w:lang w:eastAsia="zh-Hans"/>
        </w:rPr>
        <w:t>.</w:t>
      </w:r>
      <w:r>
        <w:rPr>
          <w:rFonts w:hint="eastAsia"/>
          <w:color w:val="000000"/>
          <w:sz w:val="20"/>
          <w:szCs w:val="20"/>
          <w:lang w:val="en-US" w:eastAsia="zh-Hans"/>
        </w:rPr>
        <w:t>贡培兹</w:t>
      </w:r>
      <w:r>
        <w:rPr>
          <w:rFonts w:hint="default"/>
          <w:color w:val="000000"/>
          <w:sz w:val="20"/>
          <w:szCs w:val="20"/>
          <w:lang w:eastAsia="zh-Hans"/>
        </w:rPr>
        <w:t xml:space="preserve">  </w:t>
      </w:r>
      <w:r>
        <w:rPr>
          <w:rFonts w:hint="eastAsia"/>
          <w:color w:val="000000"/>
          <w:sz w:val="20"/>
          <w:szCs w:val="20"/>
          <w:lang w:val="en-US" w:eastAsia="zh-Hans"/>
        </w:rPr>
        <w:t>广西示范大学出版社</w:t>
      </w:r>
    </w:p>
    <w:p>
      <w:pPr>
        <w:snapToGrid w:val="0"/>
        <w:spacing w:line="288" w:lineRule="auto"/>
        <w:ind w:firstLine="1401" w:firstLineChars="700"/>
        <w:rPr>
          <w:rFonts w:hint="default"/>
          <w:color w:val="000000"/>
          <w:sz w:val="20"/>
          <w:szCs w:val="20"/>
          <w:lang w:val="en-US" w:eastAsia="zh-Hans"/>
        </w:rPr>
      </w:pPr>
      <w:r>
        <w:rPr>
          <w:rFonts w:hint="eastAsia"/>
          <w:b/>
          <w:bCs/>
          <w:color w:val="000000"/>
          <w:sz w:val="20"/>
          <w:szCs w:val="20"/>
          <w:lang w:val="en-US" w:eastAsia="zh-Hans"/>
        </w:rPr>
        <w:t>《艺术史导论》</w:t>
      </w:r>
      <w:r>
        <w:rPr>
          <w:rFonts w:hint="default"/>
          <w:color w:val="000000"/>
          <w:sz w:val="20"/>
          <w:szCs w:val="20"/>
          <w:lang w:eastAsia="zh-Hans"/>
        </w:rPr>
        <w:t xml:space="preserve"> </w:t>
      </w:r>
      <w:r>
        <w:rPr>
          <w:rFonts w:hint="eastAsia"/>
          <w:color w:val="000000"/>
          <w:sz w:val="20"/>
          <w:szCs w:val="20"/>
          <w:lang w:val="en-US" w:eastAsia="zh-Hans"/>
        </w:rPr>
        <w:t>汉斯</w:t>
      </w:r>
      <w:r>
        <w:rPr>
          <w:rFonts w:hint="default"/>
          <w:color w:val="000000"/>
          <w:sz w:val="20"/>
          <w:szCs w:val="20"/>
          <w:lang w:eastAsia="zh-Hans"/>
        </w:rPr>
        <w:t>.</w:t>
      </w:r>
      <w:r>
        <w:rPr>
          <w:rFonts w:hint="eastAsia"/>
          <w:color w:val="000000"/>
          <w:sz w:val="20"/>
          <w:szCs w:val="20"/>
          <w:lang w:val="en-US" w:eastAsia="zh-Hans"/>
        </w:rPr>
        <w:t>贝尔廷</w:t>
      </w:r>
      <w:r>
        <w:rPr>
          <w:rFonts w:hint="default"/>
          <w:color w:val="000000"/>
          <w:sz w:val="20"/>
          <w:szCs w:val="20"/>
          <w:lang w:eastAsia="zh-Hans"/>
        </w:rPr>
        <w:t xml:space="preserve">  </w:t>
      </w:r>
      <w:r>
        <w:rPr>
          <w:rFonts w:hint="eastAsia"/>
          <w:color w:val="000000"/>
          <w:sz w:val="20"/>
          <w:szCs w:val="20"/>
          <w:lang w:val="en-US" w:eastAsia="zh-Hans"/>
        </w:rPr>
        <w:t>北京大学出版社</w:t>
      </w:r>
    </w:p>
    <w:p>
      <w:pPr>
        <w:snapToGrid w:val="0"/>
        <w:spacing w:line="288" w:lineRule="auto"/>
        <w:ind w:left="718" w:leftChars="342" w:firstLine="100" w:firstLineChars="50"/>
        <w:rPr>
          <w:rFonts w:hint="default"/>
          <w:color w:val="000000"/>
          <w:sz w:val="20"/>
          <w:szCs w:val="20"/>
          <w:lang w:val="en-US" w:eastAsia="zh-Hans"/>
        </w:rPr>
      </w:pPr>
    </w:p>
    <w:p>
      <w:pPr>
        <w:adjustRightInd w:val="0"/>
        <w:snapToGrid w:val="0"/>
        <w:spacing w:before="156" w:beforeLines="50" w:after="156" w:afterLines="50" w:line="288" w:lineRule="auto"/>
        <w:jc w:val="left"/>
        <w:rPr>
          <w:rFonts w:hint="eastAsia"/>
          <w:color w:val="000000"/>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pStyle w:val="10"/>
        <w:keepNext w:val="0"/>
        <w:keepLines w:val="0"/>
        <w:widowControl/>
        <w:suppressLineNumbers w:val="0"/>
        <w:rPr>
          <w:rFonts w:hint="eastAsia" w:ascii="Calibri" w:hAnsi="Calibri" w:eastAsia="宋体" w:cs="Times New Roman"/>
          <w:color w:val="000000"/>
          <w:kern w:val="2"/>
          <w:sz w:val="20"/>
          <w:szCs w:val="20"/>
          <w:lang w:eastAsia="zh-Hans" w:bidi="ar-SA"/>
        </w:rPr>
      </w:pPr>
      <w:r>
        <w:rPr>
          <w:rFonts w:hint="eastAsia" w:ascii="Calibri" w:hAnsi="Calibri" w:eastAsia="宋体" w:cs="Times New Roman"/>
          <w:color w:val="000000"/>
          <w:kern w:val="2"/>
          <w:sz w:val="20"/>
          <w:szCs w:val="20"/>
          <w:lang w:val="en-US" w:eastAsia="zh-CN" w:bidi="ar-SA"/>
        </w:rPr>
        <w:t>如何参观美术馆</w:t>
      </w:r>
      <w:r>
        <w:rPr>
          <w:rFonts w:hint="eastAsia" w:ascii="Calibri" w:hAnsi="Calibri" w:eastAsia="宋体" w:cs="Times New Roman"/>
          <w:color w:val="000000"/>
          <w:kern w:val="2"/>
          <w:sz w:val="20"/>
          <w:szCs w:val="20"/>
          <w:lang w:val="en-US" w:eastAsia="zh-Hans" w:bidi="ar-SA"/>
        </w:rPr>
        <w:t>？</w:t>
      </w:r>
    </w:p>
    <w:p>
      <w:pPr>
        <w:pStyle w:val="10"/>
        <w:keepNext w:val="0"/>
        <w:keepLines w:val="0"/>
        <w:widowControl/>
        <w:suppressLineNumbers w:val="0"/>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美术馆一词源于希腊文，原为祭祀文艺科学女神缪斯的神庙。现在是收集、保存、展览和研究美术作品的机构。19世纪以前并没有所谓的专业的美术馆出现，而更多的是主要收藏美术作品的博物馆，到了二十世纪初才有了收藏当代艺术作品的美术馆出现，随之而来的是艺术和美术馆的全新革命与变化。在我国到了十九世纪七十年代末才出现了所谓的当代艺术馆和当代艺术展览，因此很多人在面对当代艺术作品或者进入美术馆时会很难产生共鸣和无法理解的现象。因此“如何参观美术馆”这门课程是辅助当代大学生在面对当代艺术或进入当代艺术博物馆中的更好理解和产生共鸣的一门课程。课程将从美术馆的由来与发展，当代艺术的产生与兴起，进入美术馆</w:t>
      </w:r>
    </w:p>
    <w:p>
      <w:pPr>
        <w:pStyle w:val="10"/>
        <w:keepNext w:val="0"/>
        <w:keepLines w:val="0"/>
        <w:widowControl/>
        <w:suppressLineNumbers w:val="0"/>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后不同的参观方式和如何阅读当代艺术作品等不同的方面来引导学生对美术馆产生新的认知和兴趣，提高学生的艺术审美和欣赏能力，让我们的学生更好的进入美术馆，理解当代艺术，感受美术馆和艺术的魅力。</w:t>
      </w:r>
    </w:p>
    <w:p>
      <w:pPr>
        <w:snapToGrid w:val="0"/>
        <w:spacing w:line="288" w:lineRule="auto"/>
        <w:ind w:firstLine="400" w:firstLineChars="200"/>
        <w:rPr>
          <w:rFonts w:hint="eastAsia" w:ascii="Calibri" w:hAnsi="Calibri" w:eastAsia="宋体" w:cs="Times New Roman"/>
          <w:color w:val="000000"/>
          <w:kern w:val="2"/>
          <w:sz w:val="20"/>
          <w:szCs w:val="20"/>
          <w:lang w:val="en-US" w:eastAsia="zh-CN" w:bidi="ar-SA"/>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p>
    <w:p>
      <w:pPr>
        <w:snapToGrid w:val="0"/>
        <w:spacing w:line="288" w:lineRule="auto"/>
        <w:ind w:firstLine="400" w:firstLineChars="200"/>
        <w:rPr>
          <w:rFonts w:hint="default" w:eastAsia="宋体"/>
          <w:color w:val="000000"/>
          <w:sz w:val="20"/>
          <w:szCs w:val="20"/>
          <w:lang w:val="en-US" w:eastAsia="zh-Hans"/>
        </w:rPr>
      </w:pPr>
      <w:r>
        <w:rPr>
          <w:rFonts w:hint="eastAsia"/>
          <w:color w:val="000000"/>
          <w:sz w:val="20"/>
          <w:szCs w:val="20"/>
          <w:lang w:val="en-US" w:eastAsia="zh-Hans"/>
        </w:rPr>
        <w:t>本课程适合全校学生，不限制专业。属于通识教育选修课，致力于提高在校生的艺术鉴赏能力与艺术品味，哲学深度思考的能力。让学生们从艺术的局部，去了解当代艺术的全貌，当代艺术的发展，流派，艺术语言的表达。</w:t>
      </w: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hint="eastAsia" w:ascii="黑体" w:hAnsi="宋体" w:eastAsia="黑体"/>
          <w:sz w:val="24"/>
          <w:lang w:val="en-US" w:eastAsia="zh-Hans"/>
        </w:rPr>
      </w:pPr>
    </w:p>
    <w:p>
      <w:pPr>
        <w:widowControl/>
        <w:spacing w:before="156" w:beforeLines="50" w:after="156" w:afterLines="50" w:line="288" w:lineRule="auto"/>
        <w:jc w:val="left"/>
        <w:rPr>
          <w:rFonts w:hint="eastAsia" w:ascii="黑体" w:hAnsi="宋体" w:eastAsia="黑体"/>
          <w:sz w:val="24"/>
          <w:lang w:val="en-US" w:eastAsia="zh-Hans"/>
        </w:rPr>
      </w:pPr>
    </w:p>
    <w:p>
      <w:pPr>
        <w:widowControl/>
        <w:spacing w:before="156" w:beforeLines="50" w:after="156" w:afterLines="50" w:line="288" w:lineRule="auto"/>
        <w:jc w:val="left"/>
        <w:rPr>
          <w:rFonts w:hint="eastAsia" w:ascii="黑体" w:hAnsi="宋体" w:eastAsia="黑体"/>
          <w:sz w:val="24"/>
        </w:rPr>
      </w:pPr>
      <w:r>
        <w:rPr>
          <w:rFonts w:hint="eastAsia" w:ascii="黑体" w:hAnsi="宋体" w:eastAsia="黑体"/>
          <w:sz w:val="24"/>
          <w:lang w:val="en-US" w:eastAsia="zh-Hans"/>
        </w:rPr>
        <w:t>四．</w:t>
      </w:r>
      <w:r>
        <w:rPr>
          <w:rFonts w:ascii="黑体" w:hAnsi="宋体" w:eastAsia="黑体"/>
          <w:sz w:val="24"/>
        </w:rPr>
        <w:t>课程</w:t>
      </w:r>
      <w:r>
        <w:rPr>
          <w:rFonts w:hint="eastAsia" w:ascii="黑体" w:hAnsi="宋体" w:eastAsia="黑体"/>
          <w:sz w:val="24"/>
        </w:rPr>
        <w:t>目标/课程预期学习成果</w:t>
      </w:r>
    </w:p>
    <w:p>
      <w:pPr>
        <w:numPr>
          <w:ilvl w:val="0"/>
          <w:numId w:val="0"/>
        </w:numPr>
        <w:spacing w:line="360" w:lineRule="auto"/>
        <w:rPr>
          <w:rFonts w:hint="eastAsia" w:ascii="黑体" w:hAnsi="宋体" w:eastAsia="黑体"/>
          <w:sz w:val="24"/>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1</w:t>
            </w:r>
            <w:r>
              <w:rPr>
                <w:rFonts w:hint="eastAsia" w:ascii="仿宋" w:hAnsi="仿宋" w:eastAsia="仿宋" w:cs="宋体"/>
                <w:color w:val="000000"/>
                <w:kern w:val="0"/>
                <w:sz w:val="24"/>
                <w:szCs w:val="24"/>
              </w:rPr>
              <w:t>11</w:t>
            </w: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Hans"/>
              </w:rPr>
              <w:t>了解什么是美术馆以及发展</w:t>
            </w:r>
          </w:p>
        </w:tc>
        <w:tc>
          <w:tcPr>
            <w:tcW w:w="2199" w:type="dxa"/>
            <w:shd w:val="clear" w:color="auto" w:fill="auto"/>
          </w:tcPr>
          <w:p>
            <w:pPr>
              <w:snapToGrid w:val="0"/>
              <w:spacing w:line="288" w:lineRule="auto"/>
              <w:jc w:val="center"/>
              <w:rPr>
                <w:rFonts w:hint="default" w:ascii="黑体" w:hAnsi="宋体" w:eastAsia="黑体"/>
                <w:sz w:val="24"/>
                <w:lang w:val="en-US" w:eastAsia="zh-Hans"/>
              </w:rPr>
            </w:pPr>
            <w:r>
              <w:rPr>
                <w:rFonts w:hint="eastAsia" w:ascii="仿宋" w:hAnsi="仿宋" w:eastAsia="仿宋" w:cs="宋体"/>
                <w:color w:val="000000"/>
                <w:kern w:val="0"/>
                <w:sz w:val="24"/>
                <w:lang w:val="en-US" w:eastAsia="zh-Hans"/>
              </w:rPr>
              <w:t>艺术理论讲解，课堂讲授，案例分析，翻转课堂，学生发言</w:t>
            </w:r>
          </w:p>
        </w:tc>
        <w:tc>
          <w:tcPr>
            <w:tcW w:w="1276" w:type="dxa"/>
            <w:shd w:val="clear" w:color="auto" w:fill="auto"/>
          </w:tcPr>
          <w:p>
            <w:pPr>
              <w:snapToGrid w:val="0"/>
              <w:spacing w:line="288" w:lineRule="auto"/>
              <w:jc w:val="cente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lang w:val="en-US" w:eastAsia="zh-Hans"/>
              </w:rPr>
              <w:t>分析点评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Hans"/>
              </w:rPr>
              <w:t>了解什么是当代艺术，以及艺术形式</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艺术理论讲解，课堂讲授，案例分析，翻转课堂，学生发言</w:t>
            </w:r>
          </w:p>
        </w:tc>
        <w:tc>
          <w:tcPr>
            <w:tcW w:w="1276" w:type="dxa"/>
            <w:shd w:val="clear" w:color="auto" w:fill="auto"/>
          </w:tcPr>
          <w:p>
            <w:pPr>
              <w:snapToGrid w:val="0"/>
              <w:spacing w:line="288" w:lineRule="auto"/>
              <w:jc w:val="center"/>
              <w:rPr>
                <w:rFonts w:hint="eastAsia" w:ascii="仿宋" w:hAnsi="仿宋" w:eastAsia="仿宋" w:cs="宋体"/>
                <w:color w:val="000000"/>
                <w:kern w:val="0"/>
                <w:sz w:val="24"/>
                <w:lang w:val="en-US" w:eastAsia="zh-Hans"/>
              </w:rPr>
            </w:pPr>
            <w:r>
              <w:rPr>
                <w:rFonts w:hint="eastAsia" w:ascii="仿宋" w:hAnsi="仿宋" w:eastAsia="仿宋" w:cs="宋体"/>
                <w:color w:val="000000"/>
                <w:kern w:val="0"/>
                <w:sz w:val="24"/>
                <w:lang w:val="en-US" w:eastAsia="zh-Hans"/>
              </w:rPr>
              <w:t>分析点评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hint="default" w:ascii="仿宋" w:hAnsi="仿宋" w:eastAsia="仿宋" w:cs="宋体"/>
                <w:color w:val="000000"/>
                <w:kern w:val="0"/>
                <w:sz w:val="24"/>
              </w:rPr>
            </w:pPr>
            <w:r>
              <w:rPr>
                <w:rFonts w:hint="default" w:ascii="仿宋" w:hAnsi="仿宋" w:eastAsia="仿宋" w:cs="宋体"/>
                <w:color w:val="000000"/>
                <w:kern w:val="0"/>
                <w:sz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2</w:t>
            </w:r>
            <w:r>
              <w:rPr>
                <w:rFonts w:hint="eastAsia" w:ascii="仿宋" w:hAnsi="仿宋" w:eastAsia="仿宋" w:cs="宋体"/>
                <w:color w:val="000000"/>
                <w:kern w:val="0"/>
                <w:sz w:val="24"/>
                <w:szCs w:val="24"/>
              </w:rPr>
              <w:t>11</w:t>
            </w:r>
          </w:p>
        </w:tc>
        <w:tc>
          <w:tcPr>
            <w:tcW w:w="2470" w:type="dxa"/>
            <w:shd w:val="clear" w:color="auto" w:fill="auto"/>
          </w:tcPr>
          <w:p>
            <w:pPr>
              <w:rPr>
                <w:rFonts w:hint="default" w:ascii="仿宋" w:hAnsi="仿宋" w:eastAsia="仿宋" w:cs="宋体"/>
                <w:color w:val="000000"/>
                <w:kern w:val="0"/>
                <w:sz w:val="24"/>
                <w:szCs w:val="24"/>
                <w:lang w:val="en-US" w:eastAsia="zh-Hans"/>
              </w:rPr>
            </w:pPr>
            <w:r>
              <w:rPr>
                <w:rFonts w:hint="default" w:ascii="仿宋" w:hAnsi="仿宋" w:eastAsia="仿宋" w:cs="宋体"/>
                <w:color w:val="000000"/>
                <w:kern w:val="0"/>
                <w:sz w:val="24"/>
                <w:szCs w:val="24"/>
                <w:lang w:eastAsia="zh-Hans"/>
              </w:rPr>
              <w:t>1</w:t>
            </w:r>
            <w:r>
              <w:rPr>
                <w:rFonts w:hint="eastAsia" w:ascii="仿宋" w:hAnsi="仿宋" w:eastAsia="仿宋" w:cs="宋体"/>
                <w:color w:val="000000"/>
                <w:kern w:val="0"/>
                <w:sz w:val="24"/>
                <w:szCs w:val="24"/>
                <w:lang w:val="en-US" w:eastAsia="zh-Hans"/>
              </w:rPr>
              <w:t>我们从美术馆带走什么</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艺术理论讲解，课堂讲授，案例分析，翻转课堂，学生发言</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分析点评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szCs w:val="24"/>
                <w:lang w:val="en-US" w:eastAsia="zh-Hans"/>
              </w:rPr>
            </w:pPr>
            <w:r>
              <w:rPr>
                <w:rFonts w:hint="default" w:ascii="仿宋" w:hAnsi="仿宋" w:eastAsia="仿宋" w:cs="宋体"/>
                <w:color w:val="000000"/>
                <w:kern w:val="0"/>
                <w:sz w:val="24"/>
                <w:szCs w:val="24"/>
                <w:lang w:eastAsia="zh-Hans"/>
              </w:rPr>
              <w:t>2</w:t>
            </w:r>
            <w:r>
              <w:rPr>
                <w:rFonts w:hint="eastAsia" w:ascii="仿宋" w:hAnsi="仿宋" w:eastAsia="仿宋" w:cs="宋体"/>
                <w:color w:val="000000"/>
                <w:kern w:val="0"/>
                <w:sz w:val="24"/>
                <w:szCs w:val="24"/>
                <w:lang w:val="en-US" w:eastAsia="zh-Hans"/>
              </w:rPr>
              <w:t>、能够掌握认知当代艺术品</w:t>
            </w:r>
          </w:p>
          <w:p>
            <w:pPr>
              <w:rPr>
                <w:rFonts w:ascii="仿宋" w:hAnsi="仿宋" w:eastAsia="仿宋" w:cs="宋体"/>
                <w:color w:val="000000"/>
                <w:kern w:val="0"/>
                <w:sz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艺术理论讲解，课堂讲授，案例分析，翻转课堂，学生发言</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分析点评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top"/>
          </w:tcPr>
          <w:p>
            <w:pPr>
              <w:rPr>
                <w:rFonts w:hint="default" w:ascii="仿宋" w:hAnsi="仿宋" w:eastAsia="仿宋" w:cs="宋体"/>
                <w:color w:val="000000"/>
                <w:kern w:val="0"/>
                <w:sz w:val="24"/>
                <w:szCs w:val="22"/>
                <w:lang w:eastAsia="zh-CN" w:bidi="ar-SA"/>
              </w:rPr>
            </w:pPr>
            <w:r>
              <w:rPr>
                <w:rFonts w:hint="default" w:ascii="仿宋" w:hAnsi="仿宋" w:eastAsia="仿宋" w:cs="宋体"/>
                <w:color w:val="000000"/>
                <w:kern w:val="0"/>
                <w:sz w:val="24"/>
                <w:szCs w:val="22"/>
                <w:lang w:eastAsia="zh-CN" w:bidi="ar-SA"/>
              </w:rPr>
              <w:t>3</w:t>
            </w:r>
          </w:p>
        </w:tc>
        <w:tc>
          <w:tcPr>
            <w:tcW w:w="1175" w:type="dxa"/>
            <w:shd w:val="clear" w:color="auto" w:fill="auto"/>
            <w:vAlign w:val="top"/>
          </w:tcPr>
          <w:p>
            <w:pP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3</w:t>
            </w:r>
            <w:r>
              <w:rPr>
                <w:rFonts w:hint="eastAsia" w:ascii="仿宋" w:hAnsi="仿宋" w:eastAsia="仿宋" w:cs="宋体"/>
                <w:color w:val="000000"/>
                <w:kern w:val="0"/>
                <w:sz w:val="24"/>
                <w:szCs w:val="24"/>
              </w:rPr>
              <w:t>11</w:t>
            </w:r>
          </w:p>
        </w:tc>
        <w:tc>
          <w:tcPr>
            <w:tcW w:w="2470" w:type="dxa"/>
            <w:shd w:val="clear" w:color="auto" w:fill="auto"/>
          </w:tcPr>
          <w:p>
            <w:pPr>
              <w:rPr>
                <w:rFonts w:hint="eastAsia" w:ascii="仿宋" w:hAnsi="仿宋" w:eastAsia="仿宋" w:cs="宋体"/>
                <w:color w:val="000000"/>
                <w:kern w:val="0"/>
                <w:sz w:val="24"/>
                <w:szCs w:val="24"/>
              </w:rPr>
            </w:pPr>
            <w:r>
              <w:rPr>
                <w:rFonts w:hint="default" w:ascii="仿宋" w:hAnsi="仿宋" w:eastAsia="仿宋" w:cs="宋体"/>
                <w:color w:val="000000"/>
                <w:kern w:val="0"/>
                <w:sz w:val="24"/>
                <w:szCs w:val="24"/>
                <w:lang w:eastAsia="zh-Hans"/>
              </w:rPr>
              <w:t>1</w:t>
            </w:r>
            <w:r>
              <w:rPr>
                <w:rFonts w:hint="eastAsia" w:ascii="仿宋" w:hAnsi="仿宋" w:eastAsia="仿宋" w:cs="宋体"/>
                <w:color w:val="000000"/>
                <w:kern w:val="0"/>
                <w:sz w:val="24"/>
                <w:szCs w:val="24"/>
                <w:lang w:eastAsia="zh-Hans"/>
              </w:rPr>
              <w:t>、能够掌握</w:t>
            </w:r>
            <w:r>
              <w:rPr>
                <w:rFonts w:hint="eastAsia" w:ascii="仿宋" w:hAnsi="仿宋" w:eastAsia="仿宋" w:cs="宋体"/>
                <w:color w:val="000000"/>
                <w:kern w:val="0"/>
                <w:sz w:val="24"/>
                <w:szCs w:val="24"/>
                <w:lang w:val="en-US" w:eastAsia="zh-Hans"/>
              </w:rPr>
              <w:t>当代艺术创作方法</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艺术理论讲解，课堂讲授，案例分析，翻转课堂，学生发言</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分析点评</w:t>
            </w:r>
          </w:p>
        </w:tc>
      </w:tr>
    </w:tbl>
    <w:p>
      <w:pPr>
        <w:snapToGrid w:val="0"/>
        <w:spacing w:line="288" w:lineRule="auto"/>
        <w:rPr>
          <w:rFonts w:ascii="黑体" w:hAnsi="宋体" w:eastAsia="黑体"/>
          <w:sz w:val="24"/>
        </w:rPr>
      </w:pPr>
    </w:p>
    <w:p>
      <w:pPr>
        <w:widowControl/>
        <w:spacing w:before="156" w:beforeLines="50" w:after="156" w:afterLines="50" w:line="288" w:lineRule="auto"/>
        <w:jc w:val="left"/>
        <w:rPr>
          <w:rFonts w:hint="eastAsia" w:ascii="宋体" w:hAnsi="宋体"/>
          <w:sz w:val="20"/>
          <w:szCs w:val="20"/>
        </w:rPr>
      </w:pPr>
      <w:r>
        <w:rPr>
          <w:rFonts w:hint="eastAsia" w:ascii="黑体" w:hAnsi="宋体" w:eastAsia="黑体"/>
          <w:sz w:val="24"/>
        </w:rPr>
        <w:t>五、课程内容</w:t>
      </w:r>
    </w:p>
    <w:tbl>
      <w:tblPr>
        <w:tblStyle w:val="6"/>
        <w:tblpPr w:leftFromText="180" w:rightFromText="180" w:vertAnchor="text" w:horzAnchor="page" w:tblpX="2068" w:tblpY="310"/>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38"/>
        <w:gridCol w:w="1838"/>
        <w:gridCol w:w="171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10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83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知识目标</w:t>
            </w:r>
          </w:p>
        </w:tc>
        <w:tc>
          <w:tcPr>
            <w:tcW w:w="183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能力目标</w:t>
            </w:r>
          </w:p>
        </w:tc>
        <w:tc>
          <w:tcPr>
            <w:tcW w:w="1711"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情感目标</w:t>
            </w:r>
          </w:p>
        </w:tc>
        <w:tc>
          <w:tcPr>
            <w:tcW w:w="155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1" w:hRule="atLeast"/>
        </w:trPr>
        <w:tc>
          <w:tcPr>
            <w:tcW w:w="1017" w:type="dxa"/>
            <w:vAlign w:val="center"/>
          </w:tcPr>
          <w:p>
            <w:pPr>
              <w:jc w:val="left"/>
              <w:rPr>
                <w:rFonts w:hint="default" w:eastAsia="宋体"/>
                <w:color w:val="000000"/>
                <w:sz w:val="20"/>
                <w:szCs w:val="20"/>
                <w:lang w:val="en-US" w:eastAsia="zh-Hans"/>
              </w:rPr>
            </w:pPr>
            <w:r>
              <w:rPr>
                <w:color w:val="000000"/>
                <w:sz w:val="20"/>
                <w:szCs w:val="20"/>
              </w:rPr>
              <w:t>1.</w:t>
            </w:r>
            <w:r>
              <w:rPr>
                <w:rFonts w:hint="eastAsia"/>
                <w:color w:val="000000"/>
                <w:sz w:val="20"/>
                <w:szCs w:val="20"/>
                <w:lang w:val="en-US" w:eastAsia="zh-Hans"/>
              </w:rPr>
              <w:t>美术馆的诞生</w:t>
            </w:r>
            <w:r>
              <w:rPr>
                <w:rFonts w:hint="eastAsia"/>
                <w:color w:val="000000"/>
                <w:sz w:val="20"/>
                <w:szCs w:val="20"/>
              </w:rPr>
              <w:t>（</w:t>
            </w:r>
            <w:r>
              <w:rPr>
                <w:color w:val="000000"/>
                <w:sz w:val="20"/>
                <w:szCs w:val="20"/>
              </w:rPr>
              <w:t>8</w:t>
            </w:r>
            <w:r>
              <w:rPr>
                <w:rFonts w:hint="eastAsia"/>
                <w:color w:val="000000"/>
                <w:sz w:val="20"/>
                <w:szCs w:val="20"/>
              </w:rPr>
              <w:t>课时</w:t>
            </w:r>
            <w:r>
              <w:rPr>
                <w:color w:val="000000"/>
                <w:sz w:val="20"/>
                <w:szCs w:val="20"/>
              </w:rPr>
              <w:t>）</w:t>
            </w:r>
          </w:p>
        </w:tc>
        <w:tc>
          <w:tcPr>
            <w:tcW w:w="1838" w:type="dxa"/>
            <w:vAlign w:val="center"/>
          </w:tcPr>
          <w:p>
            <w:pPr>
              <w:pStyle w:val="12"/>
              <w:numPr>
                <w:ilvl w:val="0"/>
                <w:numId w:val="1"/>
              </w:numPr>
              <w:ind w:right="-50" w:firstLineChars="0"/>
              <w:rPr>
                <w:color w:val="000000"/>
                <w:sz w:val="20"/>
                <w:szCs w:val="20"/>
              </w:rPr>
            </w:pPr>
            <w:r>
              <w:rPr>
                <w:rFonts w:hint="eastAsia"/>
                <w:color w:val="000000"/>
                <w:sz w:val="20"/>
                <w:szCs w:val="20"/>
              </w:rPr>
              <w:t>了解</w:t>
            </w:r>
            <w:r>
              <w:rPr>
                <w:rFonts w:hint="eastAsia"/>
                <w:color w:val="000000"/>
                <w:sz w:val="20"/>
                <w:szCs w:val="20"/>
                <w:lang w:val="en-US" w:eastAsia="zh-Hans"/>
              </w:rPr>
              <w:t>美术馆</w:t>
            </w:r>
            <w:r>
              <w:rPr>
                <w:rFonts w:hint="eastAsia"/>
                <w:color w:val="000000"/>
                <w:sz w:val="20"/>
                <w:szCs w:val="20"/>
              </w:rPr>
              <w:t>的概念；</w:t>
            </w:r>
          </w:p>
          <w:p>
            <w:pPr>
              <w:pStyle w:val="12"/>
              <w:numPr>
                <w:ilvl w:val="0"/>
                <w:numId w:val="1"/>
              </w:numPr>
              <w:ind w:right="-50" w:firstLineChars="0"/>
              <w:jc w:val="left"/>
              <w:rPr>
                <w:color w:val="000000"/>
                <w:sz w:val="20"/>
                <w:szCs w:val="20"/>
              </w:rPr>
            </w:pPr>
            <w:r>
              <w:rPr>
                <w:rFonts w:hint="eastAsia"/>
                <w:color w:val="000000"/>
                <w:sz w:val="20"/>
                <w:szCs w:val="20"/>
              </w:rPr>
              <w:t>知道</w:t>
            </w:r>
            <w:r>
              <w:rPr>
                <w:rFonts w:hint="eastAsia"/>
                <w:color w:val="000000"/>
                <w:sz w:val="20"/>
                <w:szCs w:val="20"/>
                <w:lang w:val="en-US" w:eastAsia="zh-Hans"/>
              </w:rPr>
              <w:t>美术馆</w:t>
            </w:r>
            <w:r>
              <w:rPr>
                <w:rFonts w:hint="eastAsia"/>
                <w:color w:val="000000"/>
                <w:sz w:val="20"/>
                <w:szCs w:val="20"/>
              </w:rPr>
              <w:t>的起源；</w:t>
            </w:r>
          </w:p>
          <w:p>
            <w:pPr>
              <w:pStyle w:val="12"/>
              <w:numPr>
                <w:ilvl w:val="0"/>
                <w:numId w:val="1"/>
              </w:numPr>
              <w:ind w:right="-50" w:firstLineChars="0"/>
              <w:rPr>
                <w:color w:val="000000"/>
                <w:sz w:val="20"/>
                <w:szCs w:val="20"/>
              </w:rPr>
            </w:pPr>
            <w:r>
              <w:rPr>
                <w:rFonts w:hint="eastAsia"/>
                <w:color w:val="000000"/>
                <w:sz w:val="20"/>
                <w:szCs w:val="20"/>
              </w:rPr>
              <w:t>能够掌握</w:t>
            </w:r>
            <w:r>
              <w:rPr>
                <w:rFonts w:hint="eastAsia"/>
                <w:color w:val="000000"/>
                <w:sz w:val="20"/>
                <w:szCs w:val="20"/>
                <w:lang w:val="en-US" w:eastAsia="zh-Hans"/>
              </w:rPr>
              <w:t>美术馆</w:t>
            </w:r>
            <w:r>
              <w:rPr>
                <w:rFonts w:hint="eastAsia"/>
                <w:color w:val="000000"/>
                <w:sz w:val="20"/>
                <w:szCs w:val="20"/>
              </w:rPr>
              <w:t>发展及现状；</w:t>
            </w:r>
          </w:p>
          <w:p>
            <w:pPr>
              <w:pStyle w:val="12"/>
              <w:numPr>
                <w:ilvl w:val="0"/>
                <w:numId w:val="0"/>
              </w:numPr>
              <w:ind w:leftChars="0" w:right="-50" w:rightChars="0"/>
              <w:rPr>
                <w:color w:val="000000"/>
                <w:sz w:val="20"/>
                <w:szCs w:val="20"/>
              </w:rPr>
            </w:pPr>
          </w:p>
        </w:tc>
        <w:tc>
          <w:tcPr>
            <w:tcW w:w="1838" w:type="dxa"/>
            <w:vAlign w:val="center"/>
          </w:tcPr>
          <w:p>
            <w:pPr>
              <w:jc w:val="left"/>
              <w:rPr>
                <w:color w:val="000000"/>
                <w:sz w:val="20"/>
                <w:szCs w:val="20"/>
              </w:rPr>
            </w:pPr>
            <w:r>
              <w:rPr>
                <w:color w:val="000000"/>
                <w:sz w:val="20"/>
                <w:szCs w:val="20"/>
              </w:rPr>
              <w:t>1.</w:t>
            </w:r>
            <w:r>
              <w:rPr>
                <w:rFonts w:hint="eastAsia"/>
                <w:color w:val="000000"/>
                <w:sz w:val="20"/>
                <w:szCs w:val="20"/>
              </w:rPr>
              <w:t>能够理解</w:t>
            </w:r>
            <w:r>
              <w:rPr>
                <w:rFonts w:hint="eastAsia"/>
                <w:color w:val="000000"/>
                <w:sz w:val="20"/>
                <w:szCs w:val="20"/>
                <w:lang w:val="en-US" w:eastAsia="zh-Hans"/>
              </w:rPr>
              <w:t>美术馆</w:t>
            </w:r>
            <w:r>
              <w:rPr>
                <w:rFonts w:hint="eastAsia"/>
                <w:color w:val="000000"/>
                <w:sz w:val="20"/>
                <w:szCs w:val="20"/>
              </w:rPr>
              <w:t>的概念、起源、发展及现状，了解</w:t>
            </w:r>
            <w:r>
              <w:rPr>
                <w:rFonts w:hint="eastAsia"/>
                <w:color w:val="000000"/>
                <w:sz w:val="20"/>
                <w:szCs w:val="20"/>
                <w:lang w:val="en-US" w:eastAsia="zh-Hans"/>
              </w:rPr>
              <w:t>当代</w:t>
            </w:r>
            <w:r>
              <w:rPr>
                <w:rFonts w:hint="eastAsia"/>
                <w:color w:val="000000"/>
                <w:sz w:val="20"/>
                <w:szCs w:val="20"/>
              </w:rPr>
              <w:t>艺术的魅力。</w:t>
            </w:r>
          </w:p>
          <w:p>
            <w:pPr>
              <w:jc w:val="left"/>
              <w:rPr>
                <w:rFonts w:hint="default" w:eastAsia="宋体"/>
                <w:color w:val="000000"/>
                <w:sz w:val="20"/>
                <w:szCs w:val="20"/>
                <w:lang w:val="en-US" w:eastAsia="zh-Hans"/>
              </w:rPr>
            </w:pPr>
            <w:r>
              <w:rPr>
                <w:rFonts w:hint="eastAsia"/>
                <w:color w:val="000000"/>
                <w:sz w:val="20"/>
                <w:szCs w:val="20"/>
              </w:rPr>
              <w:t>2</w:t>
            </w:r>
            <w:r>
              <w:rPr>
                <w:color w:val="000000"/>
                <w:sz w:val="20"/>
                <w:szCs w:val="20"/>
              </w:rPr>
              <w:t>.能够</w:t>
            </w:r>
            <w:r>
              <w:rPr>
                <w:rFonts w:hint="eastAsia"/>
                <w:color w:val="000000"/>
                <w:sz w:val="20"/>
                <w:szCs w:val="20"/>
                <w:lang w:val="en-US" w:eastAsia="zh-Hans"/>
              </w:rPr>
              <w:t>记忆基础的当代艺术概念</w:t>
            </w:r>
          </w:p>
        </w:tc>
        <w:tc>
          <w:tcPr>
            <w:tcW w:w="1711" w:type="dxa"/>
          </w:tcPr>
          <w:p>
            <w:pPr>
              <w:jc w:val="left"/>
              <w:rPr>
                <w:color w:val="000000"/>
                <w:sz w:val="20"/>
                <w:szCs w:val="20"/>
              </w:rPr>
            </w:pPr>
            <w:r>
              <w:rPr>
                <w:rFonts w:hint="eastAsia"/>
                <w:color w:val="000000"/>
                <w:sz w:val="20"/>
                <w:szCs w:val="20"/>
              </w:rPr>
              <w:t>1、培养学生对</w:t>
            </w:r>
            <w:r>
              <w:rPr>
                <w:rFonts w:hint="eastAsia"/>
                <w:color w:val="000000"/>
                <w:sz w:val="20"/>
                <w:szCs w:val="20"/>
                <w:lang w:val="en-US" w:eastAsia="zh-Hans"/>
              </w:rPr>
              <w:t>美术馆</w:t>
            </w:r>
            <w:r>
              <w:rPr>
                <w:rFonts w:hint="eastAsia"/>
                <w:color w:val="000000"/>
                <w:sz w:val="20"/>
                <w:szCs w:val="20"/>
              </w:rPr>
              <w:t>的了解，激发学习兴趣，提高审美情趣。</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在陶冶情趣的同时提高</w:t>
            </w:r>
            <w:r>
              <w:rPr>
                <w:rFonts w:hint="eastAsia"/>
                <w:color w:val="000000"/>
                <w:sz w:val="20"/>
                <w:szCs w:val="20"/>
                <w:lang w:val="en-US" w:eastAsia="zh-Hans"/>
              </w:rPr>
              <w:t>观察</w:t>
            </w:r>
            <w:r>
              <w:rPr>
                <w:rFonts w:hint="eastAsia"/>
                <w:color w:val="000000"/>
                <w:sz w:val="20"/>
                <w:szCs w:val="20"/>
              </w:rPr>
              <w:t>能力和创造能力。</w:t>
            </w:r>
          </w:p>
          <w:p>
            <w:pPr>
              <w:jc w:val="left"/>
              <w:rPr>
                <w:color w:val="000000"/>
                <w:sz w:val="20"/>
                <w:szCs w:val="20"/>
              </w:rPr>
            </w:pPr>
          </w:p>
        </w:tc>
        <w:tc>
          <w:tcPr>
            <w:tcW w:w="155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lang w:val="en-US" w:eastAsia="zh-Hans"/>
              </w:rPr>
              <w:t>美术馆</w:t>
            </w:r>
            <w:r>
              <w:rPr>
                <w:rFonts w:hint="eastAsia"/>
                <w:color w:val="000000"/>
                <w:sz w:val="20"/>
                <w:szCs w:val="20"/>
              </w:rPr>
              <w:t>的知识脉络。</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trPr>
        <w:tc>
          <w:tcPr>
            <w:tcW w:w="1017" w:type="dxa"/>
            <w:vAlign w:val="center"/>
          </w:tcPr>
          <w:p>
            <w:pPr>
              <w:numPr>
                <w:ilvl w:val="0"/>
                <w:numId w:val="2"/>
              </w:numPr>
              <w:ind w:left="0" w:leftChars="0" w:firstLine="0" w:firstLineChars="0"/>
              <w:jc w:val="left"/>
              <w:rPr>
                <w:rFonts w:hint="default"/>
                <w:color w:val="000000"/>
                <w:sz w:val="20"/>
                <w:szCs w:val="20"/>
                <w:lang w:val="en-US" w:eastAsia="zh-Hans"/>
              </w:rPr>
            </w:pPr>
            <w:r>
              <w:rPr>
                <w:rFonts w:hint="eastAsia"/>
                <w:color w:val="000000"/>
                <w:sz w:val="20"/>
                <w:szCs w:val="20"/>
                <w:lang w:val="en-US" w:eastAsia="zh-Hans"/>
              </w:rPr>
              <w:t>美术馆与当代艺术的关系</w:t>
            </w:r>
            <w:r>
              <w:rPr>
                <w:rFonts w:hint="eastAsia"/>
                <w:color w:val="000000"/>
                <w:sz w:val="20"/>
                <w:szCs w:val="20"/>
              </w:rPr>
              <w:t>（</w:t>
            </w:r>
            <w:r>
              <w:rPr>
                <w:color w:val="000000"/>
                <w:sz w:val="20"/>
                <w:szCs w:val="20"/>
              </w:rPr>
              <w:t>8</w:t>
            </w:r>
            <w:r>
              <w:rPr>
                <w:rFonts w:hint="eastAsia"/>
                <w:color w:val="000000"/>
                <w:sz w:val="20"/>
                <w:szCs w:val="20"/>
              </w:rPr>
              <w:t>课时</w:t>
            </w:r>
            <w:r>
              <w:rPr>
                <w:color w:val="000000"/>
                <w:sz w:val="20"/>
                <w:szCs w:val="20"/>
              </w:rPr>
              <w:t>）</w:t>
            </w:r>
          </w:p>
        </w:tc>
        <w:tc>
          <w:tcPr>
            <w:tcW w:w="1838" w:type="dxa"/>
            <w:vAlign w:val="center"/>
          </w:tcPr>
          <w:p>
            <w:pPr>
              <w:pStyle w:val="12"/>
              <w:numPr>
                <w:ilvl w:val="0"/>
                <w:numId w:val="3"/>
              </w:numPr>
              <w:ind w:right="-50" w:firstLineChars="0"/>
              <w:rPr>
                <w:color w:val="000000"/>
                <w:sz w:val="20"/>
                <w:szCs w:val="20"/>
              </w:rPr>
            </w:pPr>
            <w:r>
              <w:rPr>
                <w:rFonts w:hint="eastAsia"/>
                <w:color w:val="000000"/>
                <w:sz w:val="20"/>
                <w:szCs w:val="20"/>
              </w:rPr>
              <w:t xml:space="preserve"> 能学会</w:t>
            </w:r>
            <w:r>
              <w:rPr>
                <w:rFonts w:hint="eastAsia"/>
                <w:color w:val="000000"/>
                <w:sz w:val="20"/>
                <w:szCs w:val="20"/>
                <w:lang w:val="en-US" w:eastAsia="zh-Hans"/>
              </w:rPr>
              <w:t>当代艺术的概念</w:t>
            </w:r>
            <w:r>
              <w:rPr>
                <w:rFonts w:hint="eastAsia"/>
                <w:color w:val="000000"/>
                <w:sz w:val="20"/>
                <w:szCs w:val="20"/>
              </w:rPr>
              <w:t>；</w:t>
            </w:r>
          </w:p>
          <w:p>
            <w:pPr>
              <w:pStyle w:val="12"/>
              <w:numPr>
                <w:ilvl w:val="0"/>
                <w:numId w:val="3"/>
              </w:numPr>
              <w:ind w:right="-50" w:firstLineChars="0"/>
              <w:rPr>
                <w:color w:val="000000"/>
                <w:sz w:val="20"/>
                <w:szCs w:val="20"/>
              </w:rPr>
            </w:pPr>
            <w:r>
              <w:rPr>
                <w:rFonts w:hint="eastAsia"/>
                <w:color w:val="000000"/>
                <w:sz w:val="20"/>
                <w:szCs w:val="20"/>
              </w:rPr>
              <w:t>能够</w:t>
            </w:r>
            <w:r>
              <w:rPr>
                <w:rFonts w:hint="eastAsia"/>
                <w:color w:val="000000"/>
                <w:sz w:val="20"/>
                <w:szCs w:val="20"/>
                <w:lang w:val="en-US" w:eastAsia="zh-Hans"/>
              </w:rPr>
              <w:t>理解当代艺术和美术馆的关系</w:t>
            </w:r>
            <w:r>
              <w:rPr>
                <w:rFonts w:hint="eastAsia"/>
                <w:color w:val="000000"/>
                <w:sz w:val="20"/>
                <w:szCs w:val="20"/>
              </w:rPr>
              <w:t>；</w:t>
            </w:r>
          </w:p>
          <w:p>
            <w:pPr>
              <w:pStyle w:val="12"/>
              <w:numPr>
                <w:ilvl w:val="0"/>
                <w:numId w:val="0"/>
              </w:numPr>
              <w:ind w:leftChars="0" w:right="-50" w:rightChars="0"/>
              <w:rPr>
                <w:color w:val="000000"/>
                <w:sz w:val="20"/>
                <w:szCs w:val="20"/>
              </w:rPr>
            </w:pPr>
          </w:p>
        </w:tc>
        <w:tc>
          <w:tcPr>
            <w:tcW w:w="1838" w:type="dxa"/>
            <w:vAlign w:val="center"/>
          </w:tcPr>
          <w:p>
            <w:pPr>
              <w:jc w:val="left"/>
              <w:rPr>
                <w:rFonts w:hint="default" w:eastAsia="宋体"/>
                <w:color w:val="000000"/>
                <w:sz w:val="20"/>
                <w:szCs w:val="20"/>
                <w:lang w:val="en-US" w:eastAsia="zh-Hans"/>
              </w:rPr>
            </w:pPr>
            <w:r>
              <w:rPr>
                <w:color w:val="000000"/>
                <w:sz w:val="20"/>
                <w:szCs w:val="20"/>
              </w:rPr>
              <w:t>1.能够</w:t>
            </w:r>
            <w:r>
              <w:rPr>
                <w:rFonts w:hint="eastAsia"/>
                <w:color w:val="000000"/>
                <w:sz w:val="20"/>
                <w:szCs w:val="20"/>
                <w:lang w:val="en-US" w:eastAsia="zh-Hans"/>
              </w:rPr>
              <w:t>分别不同时期的当代艺术</w:t>
            </w:r>
          </w:p>
          <w:p>
            <w:pPr>
              <w:jc w:val="left"/>
              <w:rPr>
                <w:color w:val="000000"/>
                <w:sz w:val="20"/>
                <w:szCs w:val="20"/>
              </w:rPr>
            </w:pPr>
            <w:r>
              <w:rPr>
                <w:color w:val="000000"/>
                <w:sz w:val="20"/>
                <w:szCs w:val="20"/>
              </w:rPr>
              <w:t>2.能够</w:t>
            </w:r>
            <w:r>
              <w:rPr>
                <w:rFonts w:hint="eastAsia"/>
                <w:color w:val="000000"/>
                <w:sz w:val="20"/>
                <w:szCs w:val="20"/>
                <w:lang w:val="en-US" w:eastAsia="zh-Hans"/>
              </w:rPr>
              <w:t>看懂布展与空间的基础概念</w:t>
            </w:r>
            <w:r>
              <w:rPr>
                <w:rFonts w:hint="eastAsia"/>
                <w:color w:val="000000"/>
                <w:sz w:val="20"/>
                <w:szCs w:val="20"/>
              </w:rPr>
              <w:t>。</w:t>
            </w:r>
          </w:p>
          <w:p>
            <w:pPr>
              <w:jc w:val="left"/>
              <w:rPr>
                <w:color w:val="000000"/>
                <w:sz w:val="20"/>
                <w:szCs w:val="20"/>
              </w:rPr>
            </w:pPr>
          </w:p>
        </w:tc>
        <w:tc>
          <w:tcPr>
            <w:tcW w:w="1711" w:type="dxa"/>
          </w:tcPr>
          <w:p>
            <w:pPr>
              <w:jc w:val="left"/>
              <w:rPr>
                <w:color w:val="000000"/>
                <w:sz w:val="20"/>
                <w:szCs w:val="20"/>
              </w:rPr>
            </w:pPr>
            <w:r>
              <w:rPr>
                <w:rFonts w:hint="eastAsia"/>
                <w:color w:val="000000"/>
                <w:sz w:val="20"/>
                <w:szCs w:val="20"/>
              </w:rPr>
              <w:t>1、培养学生对</w:t>
            </w:r>
            <w:r>
              <w:rPr>
                <w:rFonts w:hint="eastAsia"/>
                <w:color w:val="000000"/>
                <w:sz w:val="20"/>
                <w:szCs w:val="20"/>
                <w:lang w:val="en-US" w:eastAsia="zh-Hans"/>
              </w:rPr>
              <w:t>美术馆的认知</w:t>
            </w:r>
            <w:r>
              <w:rPr>
                <w:rFonts w:hint="eastAsia"/>
                <w:color w:val="000000"/>
                <w:sz w:val="20"/>
                <w:szCs w:val="20"/>
              </w:rPr>
              <w:t>，激发学习兴趣，提高审美情趣。</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在陶冶情趣的同时</w:t>
            </w:r>
            <w:r>
              <w:rPr>
                <w:rFonts w:hint="eastAsia"/>
                <w:color w:val="000000"/>
                <w:sz w:val="20"/>
                <w:szCs w:val="20"/>
                <w:lang w:val="en-US" w:eastAsia="zh-Hans"/>
              </w:rPr>
              <w:t>看懂展览</w:t>
            </w:r>
            <w:r>
              <w:rPr>
                <w:rFonts w:hint="eastAsia"/>
                <w:color w:val="000000"/>
                <w:sz w:val="20"/>
                <w:szCs w:val="20"/>
              </w:rPr>
              <w:t>和</w:t>
            </w:r>
            <w:r>
              <w:rPr>
                <w:rFonts w:hint="eastAsia"/>
                <w:color w:val="000000"/>
                <w:sz w:val="20"/>
                <w:szCs w:val="20"/>
                <w:lang w:val="en-US" w:eastAsia="zh-Hans"/>
              </w:rPr>
              <w:t>提高</w:t>
            </w:r>
            <w:r>
              <w:rPr>
                <w:rFonts w:hint="eastAsia"/>
                <w:color w:val="000000"/>
                <w:sz w:val="20"/>
                <w:szCs w:val="20"/>
              </w:rPr>
              <w:t>创造能力。</w:t>
            </w:r>
          </w:p>
        </w:tc>
        <w:tc>
          <w:tcPr>
            <w:tcW w:w="1554" w:type="dxa"/>
            <w:vAlign w:val="center"/>
          </w:tcPr>
          <w:p>
            <w:pPr>
              <w:jc w:val="left"/>
              <w:rPr>
                <w:color w:val="000000"/>
                <w:sz w:val="20"/>
                <w:szCs w:val="20"/>
              </w:rPr>
            </w:pPr>
            <w:r>
              <w:rPr>
                <w:color w:val="000000"/>
                <w:sz w:val="20"/>
                <w:szCs w:val="20"/>
              </w:rPr>
              <w:t>1</w:t>
            </w:r>
            <w:r>
              <w:rPr>
                <w:rFonts w:hint="eastAsia"/>
                <w:color w:val="000000"/>
                <w:sz w:val="20"/>
                <w:szCs w:val="20"/>
                <w:lang w:val="en-US" w:eastAsia="zh-Hans"/>
              </w:rPr>
              <w:t>美术馆的空间结构</w:t>
            </w:r>
            <w:r>
              <w:rPr>
                <w:rFonts w:hint="eastAsia"/>
                <w:color w:val="000000"/>
                <w:sz w:val="20"/>
                <w:szCs w:val="20"/>
              </w:rPr>
              <w:t>。</w:t>
            </w:r>
          </w:p>
          <w:p>
            <w:pPr>
              <w:jc w:val="left"/>
              <w:rPr>
                <w:rFonts w:hint="default" w:eastAsia="宋体"/>
                <w:color w:val="000000"/>
                <w:sz w:val="20"/>
                <w:szCs w:val="20"/>
                <w:lang w:val="en-US" w:eastAsia="zh-Hans"/>
              </w:rPr>
            </w:pPr>
            <w:r>
              <w:rPr>
                <w:color w:val="000000"/>
                <w:sz w:val="20"/>
                <w:szCs w:val="20"/>
              </w:rPr>
              <w:t>2.</w:t>
            </w:r>
            <w:r>
              <w:rPr>
                <w:rFonts w:hint="eastAsia"/>
                <w:color w:val="000000"/>
                <w:sz w:val="20"/>
                <w:szCs w:val="20"/>
                <w:lang w:val="en-US" w:eastAsia="zh-Hans"/>
              </w:rPr>
              <w:t>观察方法与认知联系</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2" w:hRule="atLeast"/>
        </w:trPr>
        <w:tc>
          <w:tcPr>
            <w:tcW w:w="1017" w:type="dxa"/>
            <w:vAlign w:val="center"/>
          </w:tcPr>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lang w:val="en-US" w:eastAsia="zh-Hans"/>
              </w:rPr>
              <w:t>什么是当代艺术</w:t>
            </w:r>
            <w:r>
              <w:rPr>
                <w:rFonts w:hint="eastAsia"/>
                <w:color w:val="000000"/>
                <w:sz w:val="20"/>
                <w:szCs w:val="20"/>
              </w:rPr>
              <w:t>（</w:t>
            </w:r>
            <w:r>
              <w:rPr>
                <w:color w:val="000000"/>
                <w:sz w:val="20"/>
                <w:szCs w:val="20"/>
              </w:rPr>
              <w:t>8</w:t>
            </w:r>
            <w:r>
              <w:rPr>
                <w:rFonts w:hint="eastAsia"/>
                <w:color w:val="000000"/>
                <w:sz w:val="20"/>
                <w:szCs w:val="20"/>
              </w:rPr>
              <w:t>课时</w:t>
            </w:r>
            <w:r>
              <w:rPr>
                <w:color w:val="000000"/>
                <w:sz w:val="20"/>
                <w:szCs w:val="20"/>
              </w:rPr>
              <w:t>）</w:t>
            </w:r>
          </w:p>
        </w:tc>
        <w:tc>
          <w:tcPr>
            <w:tcW w:w="1838" w:type="dxa"/>
            <w:vAlign w:val="center"/>
          </w:tcPr>
          <w:p>
            <w:pPr>
              <w:ind w:left="200" w:hanging="200" w:hangingChars="100"/>
              <w:jc w:val="left"/>
              <w:rPr>
                <w:color w:val="000000"/>
                <w:sz w:val="20"/>
                <w:szCs w:val="20"/>
              </w:rPr>
            </w:pPr>
            <w:r>
              <w:rPr>
                <w:rFonts w:hint="eastAsia"/>
                <w:color w:val="000000"/>
                <w:sz w:val="20"/>
                <w:szCs w:val="20"/>
              </w:rPr>
              <w:t>1、了解</w:t>
            </w:r>
            <w:r>
              <w:rPr>
                <w:rFonts w:hint="eastAsia"/>
                <w:color w:val="000000"/>
                <w:sz w:val="20"/>
                <w:szCs w:val="20"/>
                <w:lang w:val="en-US" w:eastAsia="zh-Hans"/>
              </w:rPr>
              <w:t>当代艺术</w:t>
            </w:r>
            <w:r>
              <w:rPr>
                <w:rFonts w:hint="eastAsia"/>
                <w:color w:val="000000"/>
                <w:sz w:val="20"/>
                <w:szCs w:val="20"/>
              </w:rPr>
              <w:t>原理；</w:t>
            </w:r>
          </w:p>
          <w:p>
            <w:pPr>
              <w:ind w:left="200" w:right="-50" w:hanging="200" w:hangingChars="100"/>
              <w:rPr>
                <w:color w:val="000000"/>
                <w:sz w:val="20"/>
                <w:szCs w:val="20"/>
              </w:rPr>
            </w:pPr>
            <w:r>
              <w:rPr>
                <w:rFonts w:hint="default"/>
                <w:color w:val="000000"/>
                <w:sz w:val="20"/>
                <w:szCs w:val="20"/>
              </w:rPr>
              <w:t>2</w:t>
            </w:r>
            <w:r>
              <w:rPr>
                <w:rFonts w:hint="eastAsia"/>
                <w:color w:val="000000"/>
                <w:sz w:val="20"/>
                <w:szCs w:val="20"/>
              </w:rPr>
              <w:t>、掌握</w:t>
            </w:r>
            <w:r>
              <w:rPr>
                <w:rFonts w:hint="eastAsia"/>
                <w:color w:val="000000"/>
                <w:sz w:val="20"/>
                <w:szCs w:val="20"/>
                <w:lang w:val="en-US" w:eastAsia="zh-Hans"/>
              </w:rPr>
              <w:t>当代艺术</w:t>
            </w:r>
            <w:r>
              <w:rPr>
                <w:rFonts w:hint="eastAsia"/>
                <w:color w:val="000000"/>
                <w:sz w:val="20"/>
                <w:szCs w:val="20"/>
              </w:rPr>
              <w:t>要点；</w:t>
            </w:r>
          </w:p>
          <w:p>
            <w:pPr>
              <w:ind w:left="200" w:right="-50" w:hanging="200" w:hangingChars="100"/>
              <w:rPr>
                <w:color w:val="000000"/>
                <w:sz w:val="20"/>
                <w:szCs w:val="20"/>
              </w:rPr>
            </w:pPr>
          </w:p>
        </w:tc>
        <w:tc>
          <w:tcPr>
            <w:tcW w:w="1838" w:type="dxa"/>
            <w:vAlign w:val="center"/>
          </w:tcPr>
          <w:p>
            <w:pPr>
              <w:ind w:left="200" w:hanging="200" w:hangingChars="100"/>
              <w:jc w:val="left"/>
              <w:rPr>
                <w:rFonts w:hint="default" w:eastAsia="宋体"/>
                <w:color w:val="000000"/>
                <w:sz w:val="20"/>
                <w:szCs w:val="20"/>
                <w:lang w:val="en-US" w:eastAsia="zh-Hans"/>
              </w:rPr>
            </w:pPr>
            <w:r>
              <w:rPr>
                <w:color w:val="000000"/>
                <w:sz w:val="20"/>
                <w:szCs w:val="20"/>
              </w:rPr>
              <w:t>1.能够</w:t>
            </w:r>
            <w:r>
              <w:rPr>
                <w:rFonts w:hint="eastAsia"/>
                <w:color w:val="000000"/>
                <w:sz w:val="20"/>
                <w:szCs w:val="20"/>
              </w:rPr>
              <w:t>了解</w:t>
            </w:r>
            <w:r>
              <w:rPr>
                <w:rFonts w:hint="eastAsia"/>
                <w:color w:val="000000"/>
                <w:sz w:val="20"/>
                <w:szCs w:val="20"/>
                <w:lang w:val="en-US" w:eastAsia="zh-Hans"/>
              </w:rPr>
              <w:t>当代艺术的起源</w:t>
            </w:r>
          </w:p>
          <w:p>
            <w:pPr>
              <w:ind w:left="200" w:right="-50" w:hanging="200" w:hangingChars="100"/>
              <w:rPr>
                <w:rFonts w:hint="default" w:eastAsia="宋体"/>
                <w:color w:val="000000"/>
                <w:sz w:val="20"/>
                <w:szCs w:val="20"/>
                <w:lang w:val="en-US" w:eastAsia="zh-Hans"/>
              </w:rPr>
            </w:pPr>
            <w:r>
              <w:rPr>
                <w:rFonts w:hint="eastAsia"/>
                <w:color w:val="000000"/>
                <w:sz w:val="20"/>
                <w:szCs w:val="20"/>
              </w:rPr>
              <w:t>2、能够掌握</w:t>
            </w:r>
            <w:r>
              <w:rPr>
                <w:rFonts w:hint="eastAsia"/>
                <w:color w:val="000000"/>
                <w:sz w:val="20"/>
                <w:szCs w:val="20"/>
                <w:lang w:val="en-US" w:eastAsia="zh-Hans"/>
              </w:rPr>
              <w:t>认知当代艺术品</w:t>
            </w:r>
          </w:p>
          <w:p>
            <w:pPr>
              <w:jc w:val="left"/>
              <w:rPr>
                <w:color w:val="000000"/>
                <w:sz w:val="20"/>
                <w:szCs w:val="20"/>
              </w:rPr>
            </w:pPr>
            <w:r>
              <w:rPr>
                <w:rFonts w:hint="eastAsia"/>
                <w:color w:val="000000"/>
                <w:sz w:val="20"/>
                <w:szCs w:val="20"/>
              </w:rPr>
              <w:t>3、能够掌握</w:t>
            </w:r>
            <w:r>
              <w:rPr>
                <w:rFonts w:hint="eastAsia"/>
                <w:color w:val="000000"/>
                <w:sz w:val="20"/>
                <w:szCs w:val="20"/>
                <w:lang w:val="en-US" w:eastAsia="zh-Hans"/>
              </w:rPr>
              <w:t>当代艺术创作方法</w:t>
            </w:r>
            <w:r>
              <w:rPr>
                <w:rFonts w:hint="eastAsia"/>
                <w:color w:val="000000"/>
                <w:sz w:val="20"/>
                <w:szCs w:val="20"/>
              </w:rPr>
              <w:t>。</w:t>
            </w:r>
          </w:p>
          <w:p>
            <w:pPr>
              <w:jc w:val="left"/>
              <w:rPr>
                <w:color w:val="000000"/>
                <w:sz w:val="20"/>
                <w:szCs w:val="20"/>
              </w:rPr>
            </w:pPr>
          </w:p>
        </w:tc>
        <w:tc>
          <w:tcPr>
            <w:tcW w:w="1711" w:type="dxa"/>
          </w:tcPr>
          <w:p>
            <w:pPr>
              <w:jc w:val="left"/>
              <w:rPr>
                <w:color w:val="000000"/>
                <w:sz w:val="20"/>
                <w:szCs w:val="20"/>
              </w:rPr>
            </w:pPr>
            <w:r>
              <w:rPr>
                <w:rFonts w:hint="eastAsia"/>
                <w:color w:val="000000"/>
                <w:sz w:val="20"/>
                <w:szCs w:val="20"/>
              </w:rPr>
              <w:t>1、培养学生对</w:t>
            </w:r>
            <w:r>
              <w:rPr>
                <w:rFonts w:hint="eastAsia"/>
                <w:color w:val="000000"/>
                <w:sz w:val="20"/>
                <w:szCs w:val="20"/>
                <w:lang w:val="en-US" w:eastAsia="zh-Hans"/>
              </w:rPr>
              <w:t>当代</w:t>
            </w:r>
            <w:r>
              <w:rPr>
                <w:rFonts w:hint="eastAsia"/>
                <w:color w:val="000000"/>
                <w:sz w:val="20"/>
                <w:szCs w:val="20"/>
              </w:rPr>
              <w:t>艺术的了解，弘扬我国</w:t>
            </w:r>
            <w:r>
              <w:rPr>
                <w:rFonts w:hint="eastAsia"/>
                <w:color w:val="000000"/>
                <w:sz w:val="20"/>
                <w:szCs w:val="20"/>
                <w:lang w:val="en-US" w:eastAsia="zh-Hans"/>
              </w:rPr>
              <w:t>当代艺术发展</w:t>
            </w:r>
            <w:r>
              <w:rPr>
                <w:rFonts w:hint="eastAsia"/>
                <w:color w:val="000000"/>
                <w:sz w:val="20"/>
                <w:szCs w:val="20"/>
              </w:rPr>
              <w:t>，激发学习兴趣，提高审美情趣。</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在陶冶情趣的同时提高</w:t>
            </w:r>
            <w:r>
              <w:rPr>
                <w:rFonts w:hint="eastAsia"/>
                <w:color w:val="000000"/>
                <w:sz w:val="20"/>
                <w:szCs w:val="20"/>
                <w:lang w:val="en-US" w:eastAsia="zh-Hans"/>
              </w:rPr>
              <w:t>艺术创作</w:t>
            </w:r>
            <w:r>
              <w:rPr>
                <w:rFonts w:hint="eastAsia"/>
                <w:color w:val="000000"/>
                <w:sz w:val="20"/>
                <w:szCs w:val="20"/>
              </w:rPr>
              <w:t>的掌握。</w:t>
            </w:r>
          </w:p>
        </w:tc>
        <w:tc>
          <w:tcPr>
            <w:tcW w:w="155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 xml:space="preserve"> </w:t>
            </w:r>
            <w:r>
              <w:rPr>
                <w:rFonts w:hint="eastAsia"/>
                <w:color w:val="000000"/>
                <w:sz w:val="20"/>
                <w:szCs w:val="20"/>
                <w:lang w:val="en-US" w:eastAsia="zh-Hans"/>
              </w:rPr>
              <w:t>当代艺术</w:t>
            </w:r>
            <w:r>
              <w:rPr>
                <w:rFonts w:hint="eastAsia"/>
                <w:color w:val="000000"/>
                <w:sz w:val="20"/>
                <w:szCs w:val="20"/>
              </w:rPr>
              <w:t>的原理</w:t>
            </w:r>
            <w:r>
              <w:rPr>
                <w:rFonts w:hint="eastAsia"/>
                <w:color w:val="000000"/>
                <w:sz w:val="20"/>
                <w:szCs w:val="20"/>
                <w:lang w:val="en-US" w:eastAsia="zh-Hans"/>
              </w:rPr>
              <w:t>及</w:t>
            </w:r>
            <w:r>
              <w:rPr>
                <w:rFonts w:hint="eastAsia"/>
                <w:color w:val="000000"/>
                <w:sz w:val="20"/>
                <w:szCs w:val="20"/>
              </w:rPr>
              <w:t>分类。</w:t>
            </w:r>
          </w:p>
          <w:p>
            <w:pPr>
              <w:jc w:val="left"/>
              <w:rPr>
                <w:color w:val="000000"/>
                <w:sz w:val="20"/>
                <w:szCs w:val="20"/>
              </w:rPr>
            </w:pPr>
            <w:r>
              <w:rPr>
                <w:color w:val="000000"/>
                <w:sz w:val="20"/>
                <w:szCs w:val="20"/>
              </w:rPr>
              <w:t xml:space="preserve">2. </w:t>
            </w:r>
            <w:r>
              <w:rPr>
                <w:rFonts w:hint="eastAsia"/>
                <w:color w:val="000000"/>
                <w:sz w:val="20"/>
                <w:szCs w:val="20"/>
              </w:rPr>
              <w:t>掌握</w:t>
            </w:r>
            <w:r>
              <w:rPr>
                <w:rFonts w:hint="eastAsia"/>
                <w:color w:val="000000"/>
                <w:sz w:val="20"/>
                <w:szCs w:val="20"/>
                <w:lang w:val="en-US" w:eastAsia="zh-Hans"/>
              </w:rPr>
              <w:t>当代艺术的创</w:t>
            </w:r>
            <w:r>
              <w:rPr>
                <w:rFonts w:hint="eastAsia"/>
                <w:color w:val="000000"/>
                <w:sz w:val="20"/>
                <w:szCs w:val="20"/>
              </w:rPr>
              <w:t>作流程。</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trPr>
        <w:tc>
          <w:tcPr>
            <w:tcW w:w="1017" w:type="dxa"/>
            <w:vAlign w:val="center"/>
          </w:tcPr>
          <w:p>
            <w:pPr>
              <w:jc w:val="left"/>
              <w:rPr>
                <w:color w:val="000000"/>
                <w:sz w:val="20"/>
                <w:szCs w:val="20"/>
              </w:rPr>
            </w:pPr>
            <w:r>
              <w:rPr>
                <w:rFonts w:hint="eastAsia"/>
                <w:color w:val="000000"/>
                <w:sz w:val="20"/>
                <w:szCs w:val="20"/>
              </w:rPr>
              <w:t>4、</w:t>
            </w:r>
            <w:r>
              <w:rPr>
                <w:rFonts w:hint="eastAsia"/>
                <w:color w:val="000000"/>
                <w:sz w:val="20"/>
                <w:szCs w:val="20"/>
                <w:lang w:val="en-US" w:eastAsia="zh-Hans"/>
              </w:rPr>
              <w:t>我们从美术馆带走什么</w:t>
            </w:r>
            <w:r>
              <w:rPr>
                <w:color w:val="000000"/>
                <w:sz w:val="20"/>
                <w:szCs w:val="20"/>
              </w:rPr>
              <w:t>（8</w:t>
            </w:r>
            <w:r>
              <w:rPr>
                <w:rFonts w:hint="eastAsia"/>
                <w:color w:val="000000"/>
                <w:sz w:val="20"/>
                <w:szCs w:val="20"/>
              </w:rPr>
              <w:t>课时</w:t>
            </w:r>
            <w:r>
              <w:rPr>
                <w:color w:val="000000"/>
                <w:sz w:val="20"/>
                <w:szCs w:val="20"/>
              </w:rPr>
              <w:t>）</w:t>
            </w:r>
          </w:p>
        </w:tc>
        <w:tc>
          <w:tcPr>
            <w:tcW w:w="1838" w:type="dxa"/>
            <w:vAlign w:val="center"/>
          </w:tcPr>
          <w:p>
            <w:pPr>
              <w:ind w:left="200" w:hanging="200" w:hangingChars="100"/>
              <w:jc w:val="left"/>
              <w:rPr>
                <w:rFonts w:hint="eastAsia"/>
                <w:color w:val="000000"/>
                <w:sz w:val="20"/>
                <w:szCs w:val="20"/>
                <w:lang w:val="en-US" w:eastAsia="zh-Hans"/>
              </w:rPr>
            </w:pPr>
            <w:r>
              <w:rPr>
                <w:rFonts w:hint="eastAsia"/>
                <w:color w:val="000000"/>
                <w:sz w:val="20"/>
                <w:szCs w:val="20"/>
              </w:rPr>
              <w:t>1、</w:t>
            </w:r>
            <w:r>
              <w:rPr>
                <w:color w:val="000000"/>
                <w:sz w:val="20"/>
                <w:szCs w:val="20"/>
              </w:rPr>
              <w:t>了解</w:t>
            </w:r>
            <w:r>
              <w:rPr>
                <w:rFonts w:hint="eastAsia"/>
                <w:color w:val="000000"/>
                <w:sz w:val="20"/>
                <w:szCs w:val="20"/>
                <w:lang w:val="en-US" w:eastAsia="zh-Hans"/>
              </w:rPr>
              <w:t>美术馆的核心</w:t>
            </w:r>
          </w:p>
          <w:p>
            <w:pPr>
              <w:ind w:left="200" w:hanging="200" w:hangingChars="100"/>
              <w:jc w:val="left"/>
              <w:rPr>
                <w:rFonts w:hint="default" w:eastAsia="宋体"/>
                <w:color w:val="000000"/>
                <w:sz w:val="20"/>
                <w:szCs w:val="20"/>
                <w:lang w:val="en-US" w:eastAsia="zh-Hans"/>
              </w:rPr>
            </w:pPr>
            <w:r>
              <w:rPr>
                <w:rFonts w:hint="eastAsia"/>
                <w:color w:val="000000"/>
                <w:sz w:val="20"/>
                <w:szCs w:val="20"/>
              </w:rPr>
              <w:t>2、</w:t>
            </w:r>
            <w:r>
              <w:rPr>
                <w:rFonts w:hint="eastAsia"/>
                <w:color w:val="000000"/>
                <w:sz w:val="20"/>
                <w:szCs w:val="20"/>
                <w:lang w:val="en-US" w:eastAsia="zh-Hans"/>
              </w:rPr>
              <w:t>了解美术馆为我们提供什么样的体验</w:t>
            </w:r>
          </w:p>
          <w:p>
            <w:pPr>
              <w:ind w:left="200" w:hanging="200" w:hangingChars="100"/>
              <w:jc w:val="left"/>
              <w:rPr>
                <w:color w:val="000000"/>
                <w:sz w:val="20"/>
                <w:szCs w:val="20"/>
              </w:rPr>
            </w:pPr>
          </w:p>
        </w:tc>
        <w:tc>
          <w:tcPr>
            <w:tcW w:w="1838" w:type="dxa"/>
            <w:vAlign w:val="center"/>
          </w:tcPr>
          <w:p>
            <w:pPr>
              <w:pStyle w:val="12"/>
              <w:numPr>
                <w:ilvl w:val="0"/>
                <w:numId w:val="4"/>
              </w:numPr>
              <w:ind w:firstLineChars="0"/>
              <w:jc w:val="left"/>
              <w:rPr>
                <w:color w:val="000000"/>
                <w:sz w:val="20"/>
                <w:szCs w:val="20"/>
              </w:rPr>
            </w:pPr>
            <w:r>
              <w:rPr>
                <w:rFonts w:hint="eastAsia"/>
                <w:color w:val="000000"/>
                <w:sz w:val="20"/>
                <w:szCs w:val="20"/>
              </w:rPr>
              <w:t>能够</w:t>
            </w:r>
            <w:r>
              <w:rPr>
                <w:color w:val="000000"/>
                <w:sz w:val="20"/>
                <w:szCs w:val="20"/>
              </w:rPr>
              <w:t>掌握</w:t>
            </w:r>
            <w:r>
              <w:rPr>
                <w:rFonts w:hint="eastAsia"/>
                <w:color w:val="000000"/>
                <w:sz w:val="20"/>
                <w:szCs w:val="20"/>
                <w:lang w:val="en-US" w:eastAsia="zh-Hans"/>
              </w:rPr>
              <w:t>美术馆的多种表达形式</w:t>
            </w:r>
          </w:p>
          <w:p>
            <w:pPr>
              <w:pStyle w:val="12"/>
              <w:numPr>
                <w:ilvl w:val="0"/>
                <w:numId w:val="4"/>
              </w:numPr>
              <w:ind w:firstLineChars="0"/>
              <w:jc w:val="left"/>
              <w:rPr>
                <w:color w:val="000000"/>
                <w:sz w:val="20"/>
                <w:szCs w:val="20"/>
              </w:rPr>
            </w:pPr>
            <w:r>
              <w:rPr>
                <w:color w:val="000000"/>
                <w:sz w:val="20"/>
                <w:szCs w:val="20"/>
              </w:rPr>
              <w:t>能够</w:t>
            </w:r>
            <w:r>
              <w:rPr>
                <w:rFonts w:hint="eastAsia"/>
                <w:color w:val="000000"/>
                <w:sz w:val="20"/>
                <w:szCs w:val="20"/>
                <w:lang w:val="en-US" w:eastAsia="zh-Hans"/>
              </w:rPr>
              <w:t>看到更多优秀美术馆的精彩设计</w:t>
            </w:r>
          </w:p>
        </w:tc>
        <w:tc>
          <w:tcPr>
            <w:tcW w:w="1711" w:type="dxa"/>
          </w:tcPr>
          <w:p>
            <w:pPr>
              <w:jc w:val="left"/>
              <w:rPr>
                <w:color w:val="000000"/>
                <w:sz w:val="20"/>
                <w:szCs w:val="20"/>
              </w:rPr>
            </w:pPr>
            <w:r>
              <w:rPr>
                <w:rFonts w:hint="eastAsia"/>
                <w:color w:val="000000"/>
                <w:sz w:val="20"/>
                <w:szCs w:val="20"/>
              </w:rPr>
              <w:t>1、培养学生在</w:t>
            </w:r>
            <w:r>
              <w:rPr>
                <w:color w:val="000000"/>
                <w:sz w:val="20"/>
                <w:szCs w:val="20"/>
              </w:rPr>
              <w:t>基本</w:t>
            </w:r>
            <w:r>
              <w:rPr>
                <w:rFonts w:hint="eastAsia"/>
                <w:color w:val="000000"/>
                <w:sz w:val="20"/>
                <w:szCs w:val="20"/>
                <w:lang w:val="en-US" w:eastAsia="zh-Hans"/>
              </w:rPr>
              <w:t>的当代艺术认知之上的国际视野</w:t>
            </w:r>
            <w:r>
              <w:rPr>
                <w:rFonts w:hint="eastAsia"/>
                <w:color w:val="000000"/>
                <w:sz w:val="20"/>
                <w:szCs w:val="20"/>
              </w:rPr>
              <w:t>，更</w:t>
            </w:r>
            <w:r>
              <w:rPr>
                <w:color w:val="000000"/>
                <w:sz w:val="20"/>
                <w:szCs w:val="20"/>
              </w:rPr>
              <w:t>深入了解</w:t>
            </w:r>
            <w:r>
              <w:rPr>
                <w:rFonts w:hint="eastAsia"/>
                <w:color w:val="000000"/>
                <w:sz w:val="20"/>
                <w:szCs w:val="20"/>
                <w:lang w:val="en-US" w:eastAsia="zh-Hans"/>
              </w:rPr>
              <w:t>世界各地美术馆</w:t>
            </w:r>
            <w:r>
              <w:rPr>
                <w:color w:val="000000"/>
                <w:sz w:val="20"/>
                <w:szCs w:val="20"/>
              </w:rPr>
              <w:t>艺术形态。</w:t>
            </w:r>
          </w:p>
          <w:p>
            <w:pPr>
              <w:jc w:val="left"/>
              <w:rPr>
                <w:color w:val="000000"/>
                <w:sz w:val="20"/>
                <w:szCs w:val="20"/>
              </w:rPr>
            </w:pPr>
            <w:r>
              <w:rPr>
                <w:color w:val="000000"/>
                <w:sz w:val="20"/>
                <w:szCs w:val="20"/>
              </w:rPr>
              <w:t>2</w:t>
            </w:r>
            <w:r>
              <w:rPr>
                <w:rFonts w:hint="eastAsia"/>
                <w:color w:val="000000"/>
                <w:sz w:val="20"/>
                <w:szCs w:val="20"/>
              </w:rPr>
              <w:t>、激发学习兴趣，提高审美情趣。</w:t>
            </w:r>
          </w:p>
        </w:tc>
        <w:tc>
          <w:tcPr>
            <w:tcW w:w="1554" w:type="dxa"/>
            <w:vAlign w:val="center"/>
          </w:tcPr>
          <w:p>
            <w:pPr>
              <w:jc w:val="left"/>
              <w:rPr>
                <w:rFonts w:hint="default" w:eastAsia="宋体"/>
                <w:color w:val="000000"/>
                <w:sz w:val="20"/>
                <w:szCs w:val="20"/>
                <w:lang w:val="en-US" w:eastAsia="zh-Hans"/>
              </w:rPr>
            </w:pPr>
            <w:r>
              <w:rPr>
                <w:rFonts w:hint="eastAsia"/>
                <w:color w:val="000000"/>
                <w:sz w:val="20"/>
                <w:szCs w:val="20"/>
                <w:lang w:val="en-US" w:eastAsia="zh-Hans"/>
              </w:rPr>
              <w:t>美术馆</w:t>
            </w:r>
            <w:r>
              <w:rPr>
                <w:color w:val="000000"/>
                <w:sz w:val="20"/>
                <w:szCs w:val="20"/>
              </w:rPr>
              <w:t>设计与</w:t>
            </w:r>
            <w:r>
              <w:rPr>
                <w:rFonts w:hint="eastAsia"/>
                <w:color w:val="000000"/>
                <w:sz w:val="20"/>
                <w:szCs w:val="20"/>
                <w:lang w:val="en-US" w:eastAsia="zh-Hans"/>
              </w:rPr>
              <w:t>个人理解的结合</w:t>
            </w:r>
          </w:p>
        </w:tc>
      </w:tr>
    </w:tbl>
    <w:p>
      <w:pPr>
        <w:snapToGrid w:val="0"/>
        <w:spacing w:line="288" w:lineRule="auto"/>
        <w:ind w:firstLine="400" w:firstLineChars="200"/>
        <w:rPr>
          <w:rFonts w:hint="eastAsia"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771"/>
        <w:gridCol w:w="3653"/>
        <w:gridCol w:w="473"/>
        <w:gridCol w:w="63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6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63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14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exact"/>
        </w:trPr>
        <w:tc>
          <w:tcPr>
            <w:tcW w:w="4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1</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Hans"/>
              </w:rPr>
            </w:pPr>
            <w:r>
              <w:rPr>
                <w:rFonts w:hint="eastAsia" w:ascii="宋体"/>
                <w:sz w:val="16"/>
                <w:szCs w:val="16"/>
                <w:lang w:val="en-US" w:eastAsia="zh-Hans"/>
              </w:rPr>
              <w:t>艺术家案例分析</w:t>
            </w:r>
          </w:p>
        </w:tc>
        <w:tc>
          <w:tcPr>
            <w:tcW w:w="36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Hans"/>
              </w:rPr>
            </w:pPr>
            <w:r>
              <w:rPr>
                <w:rFonts w:hint="eastAsia" w:ascii="宋体"/>
                <w:sz w:val="16"/>
                <w:szCs w:val="16"/>
                <w:lang w:val="en-US" w:eastAsia="zh-Hans"/>
              </w:rPr>
              <w:t>学生可以根据自己喜欢的艺术家进行案例分析</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20" w:lineRule="exact"/>
              <w:jc w:val="center"/>
              <w:rPr>
                <w:rFonts w:ascii="宋体" w:hAnsi="宋体" w:eastAsia="宋体" w:cs="宋体"/>
                <w:kern w:val="2"/>
                <w:sz w:val="15"/>
                <w:szCs w:val="15"/>
                <w:lang w:val="en-US" w:eastAsia="zh-CN" w:bidi="ar-SA"/>
              </w:rPr>
            </w:pPr>
            <w:r>
              <w:rPr>
                <w:rFonts w:ascii="宋体" w:hAnsi="宋体" w:cs="宋体"/>
                <w:sz w:val="15"/>
                <w:szCs w:val="15"/>
              </w:rPr>
              <w:t>6</w:t>
            </w:r>
          </w:p>
        </w:tc>
        <w:tc>
          <w:tcPr>
            <w:tcW w:w="631" w:type="dxa"/>
            <w:tcBorders>
              <w:left w:val="single" w:color="auto" w:sz="4" w:space="0"/>
              <w:right w:val="single" w:color="auto" w:sz="4" w:space="0"/>
            </w:tcBorders>
            <w:shd w:val="clear" w:color="auto" w:fill="auto"/>
            <w:vAlign w:val="center"/>
          </w:tcPr>
          <w:p>
            <w:pPr>
              <w:widowControl/>
              <w:spacing w:before="156" w:beforeLines="50" w:after="156" w:afterLines="50" w:line="320" w:lineRule="exact"/>
              <w:jc w:val="center"/>
              <w:rPr>
                <w:rFonts w:ascii="宋体" w:hAnsi="宋体" w:eastAsia="宋体" w:cs="宋体"/>
                <w:kern w:val="2"/>
                <w:sz w:val="15"/>
                <w:szCs w:val="15"/>
                <w:lang w:val="en-US" w:eastAsia="zh-CN" w:bidi="ar-SA"/>
              </w:rPr>
            </w:pPr>
            <w:r>
              <w:rPr>
                <w:rFonts w:hint="eastAsia" w:ascii="宋体" w:hAnsi="宋体" w:cs="宋体"/>
                <w:sz w:val="15"/>
                <w:szCs w:val="15"/>
              </w:rPr>
              <w:t>综合</w:t>
            </w:r>
          </w:p>
        </w:tc>
        <w:tc>
          <w:tcPr>
            <w:tcW w:w="2141" w:type="dxa"/>
            <w:tcBorders>
              <w:left w:val="single" w:color="auto" w:sz="4" w:space="0"/>
              <w:right w:val="single" w:color="auto" w:sz="4" w:space="0"/>
            </w:tcBorders>
            <w:shd w:val="clear" w:color="auto" w:fill="auto"/>
            <w:vAlign w:val="center"/>
          </w:tcPr>
          <w:p>
            <w:pPr>
              <w:widowControl/>
              <w:spacing w:before="156" w:beforeLines="50" w:after="156" w:afterLines="50" w:line="320" w:lineRule="exact"/>
              <w:jc w:val="left"/>
              <w:rPr>
                <w:rFonts w:hint="default" w:ascii="宋体" w:hAnsi="宋体" w:eastAsia="宋体" w:cs="宋体"/>
                <w:kern w:val="2"/>
                <w:sz w:val="15"/>
                <w:szCs w:val="15"/>
                <w:lang w:val="en-US" w:eastAsia="zh-Hans" w:bidi="ar-SA"/>
              </w:rPr>
            </w:pPr>
            <w:r>
              <w:rPr>
                <w:rFonts w:hint="eastAsia" w:ascii="宋体" w:hAnsi="宋体" w:cs="宋体"/>
                <w:kern w:val="2"/>
                <w:sz w:val="15"/>
                <w:szCs w:val="15"/>
                <w:lang w:val="en-US" w:eastAsia="zh-Hans" w:bidi="ar-SA"/>
              </w:rPr>
              <w:t>引导学生完成艺术评论尝试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exact"/>
        </w:trPr>
        <w:tc>
          <w:tcPr>
            <w:tcW w:w="4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2</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Hans"/>
              </w:rPr>
            </w:pPr>
            <w:r>
              <w:rPr>
                <w:rFonts w:hint="eastAsia" w:ascii="宋体"/>
                <w:sz w:val="16"/>
                <w:szCs w:val="16"/>
                <w:lang w:val="en-US" w:eastAsia="zh-Hans"/>
              </w:rPr>
              <w:t>一场展览观后感分享</w:t>
            </w:r>
          </w:p>
        </w:tc>
        <w:tc>
          <w:tcPr>
            <w:tcW w:w="36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Hans"/>
              </w:rPr>
            </w:pPr>
            <w:r>
              <w:rPr>
                <w:rFonts w:hint="eastAsia" w:ascii="宋体"/>
                <w:sz w:val="16"/>
                <w:szCs w:val="16"/>
                <w:lang w:val="en-US" w:eastAsia="zh-Hans"/>
              </w:rPr>
              <w:t>学生走出校园观看一场展览，分享一场观后体验</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20" w:lineRule="exact"/>
              <w:jc w:val="center"/>
              <w:rPr>
                <w:rFonts w:hint="default" w:ascii="宋体" w:hAnsi="宋体" w:eastAsia="宋体" w:cs="宋体"/>
                <w:kern w:val="2"/>
                <w:sz w:val="15"/>
                <w:szCs w:val="15"/>
                <w:lang w:val="en-US" w:eastAsia="zh-CN" w:bidi="ar-SA"/>
              </w:rPr>
            </w:pPr>
            <w:r>
              <w:rPr>
                <w:rFonts w:hint="default" w:ascii="宋体" w:hAnsi="宋体" w:cs="宋体"/>
                <w:kern w:val="2"/>
                <w:sz w:val="15"/>
                <w:szCs w:val="15"/>
                <w:lang w:eastAsia="zh-CN" w:bidi="ar-SA"/>
              </w:rPr>
              <w:t>6</w:t>
            </w:r>
          </w:p>
        </w:tc>
        <w:tc>
          <w:tcPr>
            <w:tcW w:w="631" w:type="dxa"/>
            <w:tcBorders>
              <w:left w:val="single" w:color="auto" w:sz="4" w:space="0"/>
              <w:right w:val="single" w:color="auto" w:sz="4" w:space="0"/>
            </w:tcBorders>
            <w:shd w:val="clear" w:color="auto" w:fill="auto"/>
            <w:vAlign w:val="center"/>
          </w:tcPr>
          <w:p>
            <w:pPr>
              <w:widowControl/>
              <w:spacing w:before="156" w:beforeLines="50" w:after="156" w:afterLines="50" w:line="320" w:lineRule="exact"/>
              <w:jc w:val="center"/>
              <w:rPr>
                <w:rFonts w:ascii="宋体" w:hAnsi="宋体" w:eastAsia="宋体" w:cs="宋体"/>
                <w:kern w:val="2"/>
                <w:sz w:val="15"/>
                <w:szCs w:val="15"/>
                <w:lang w:val="en-US" w:eastAsia="zh-CN" w:bidi="ar-SA"/>
              </w:rPr>
            </w:pPr>
            <w:r>
              <w:rPr>
                <w:rFonts w:hint="eastAsia" w:ascii="宋体" w:hAnsi="宋体" w:cs="宋体"/>
                <w:sz w:val="15"/>
                <w:szCs w:val="15"/>
              </w:rPr>
              <w:t>综合</w:t>
            </w:r>
          </w:p>
        </w:tc>
        <w:tc>
          <w:tcPr>
            <w:tcW w:w="2141" w:type="dxa"/>
            <w:tcBorders>
              <w:left w:val="single" w:color="auto" w:sz="4" w:space="0"/>
              <w:right w:val="single" w:color="auto" w:sz="4" w:space="0"/>
            </w:tcBorders>
            <w:shd w:val="clear" w:color="auto" w:fill="auto"/>
            <w:vAlign w:val="center"/>
          </w:tcPr>
          <w:p>
            <w:pPr>
              <w:widowControl/>
              <w:spacing w:before="156" w:beforeLines="50" w:after="156" w:afterLines="50" w:line="320" w:lineRule="exact"/>
              <w:rPr>
                <w:rFonts w:hint="default" w:ascii="宋体" w:hAnsi="宋体" w:eastAsia="宋体" w:cs="宋体"/>
                <w:kern w:val="2"/>
                <w:sz w:val="15"/>
                <w:szCs w:val="15"/>
                <w:lang w:val="en-US" w:eastAsia="zh-Hans" w:bidi="ar-SA"/>
              </w:rPr>
            </w:pPr>
            <w:r>
              <w:rPr>
                <w:rFonts w:hint="eastAsia" w:ascii="宋体" w:hAnsi="宋体" w:cs="宋体"/>
                <w:kern w:val="2"/>
                <w:sz w:val="15"/>
                <w:szCs w:val="15"/>
                <w:lang w:val="en-US" w:eastAsia="zh-Hans" w:bidi="ar-SA"/>
              </w:rPr>
              <w:t>引导学生完成展览分享汇报</w:t>
            </w: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r>
        <w:rPr>
          <w:rFonts w:ascii="黑体" w:hAnsi="宋体" w:eastAsia="黑体"/>
          <w:sz w:val="24"/>
        </w:rPr>
        <w:t>（必填项）</w:t>
      </w:r>
    </w:p>
    <w:tbl>
      <w:tblPr>
        <w:tblStyle w:val="5"/>
        <w:tblpPr w:leftFromText="180" w:rightFromText="180" w:vertAnchor="text" w:horzAnchor="page" w:tblpX="1825" w:tblpY="171"/>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50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801"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082"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3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801"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highlight w:val="yellow"/>
                <w:lang w:val="en-US" w:eastAsia="zh-CN" w:bidi="ar-SA"/>
              </w:rPr>
            </w:pPr>
            <w:r>
              <w:rPr>
                <w:rFonts w:hint="default" w:ascii="宋体" w:hAnsi="宋体" w:eastAsia="宋体"/>
                <w:bCs/>
                <w:color w:val="000000"/>
                <w:szCs w:val="20"/>
              </w:rPr>
              <w:t>x1</w:t>
            </w:r>
          </w:p>
        </w:tc>
        <w:tc>
          <w:tcPr>
            <w:tcW w:w="5082"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Hans" w:bidi="ar-SA"/>
              </w:rPr>
            </w:pPr>
            <w:r>
              <w:rPr>
                <w:rFonts w:hint="eastAsia" w:cs="宋体" w:asciiTheme="minorEastAsia" w:hAnsiTheme="minorEastAsia" w:eastAsiaTheme="minorEastAsia"/>
                <w:bCs/>
                <w:color w:val="000000"/>
                <w:sz w:val="22"/>
                <w:szCs w:val="21"/>
              </w:rPr>
              <w:t>出勤及课堂表现</w:t>
            </w:r>
          </w:p>
        </w:tc>
        <w:tc>
          <w:tcPr>
            <w:tcW w:w="1835"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CN" w:bidi="ar-SA"/>
              </w:rPr>
            </w:pPr>
            <w:r>
              <w:rPr>
                <w:rFonts w:hint="default"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801"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highlight w:val="yellow"/>
                <w:lang w:val="en-US" w:eastAsia="zh-Hans" w:bidi="ar-SA"/>
              </w:rPr>
            </w:pPr>
            <w:r>
              <w:rPr>
                <w:rFonts w:hint="default" w:ascii="宋体" w:hAnsi="宋体" w:eastAsia="宋体"/>
                <w:bCs/>
                <w:color w:val="000000"/>
                <w:szCs w:val="20"/>
                <w:lang w:eastAsia="zh-Hans"/>
              </w:rPr>
              <w:t>x2</w:t>
            </w:r>
          </w:p>
        </w:tc>
        <w:tc>
          <w:tcPr>
            <w:tcW w:w="5082" w:type="dxa"/>
            <w:shd w:val="clear" w:color="auto" w:fill="auto"/>
            <w:vAlign w:val="top"/>
          </w:tcPr>
          <w:p>
            <w:pPr>
              <w:snapToGrid w:val="0"/>
              <w:spacing w:before="156" w:beforeLines="50" w:after="156" w:afterLines="50"/>
              <w:jc w:val="center"/>
              <w:rPr>
                <w:rFonts w:hint="default" w:cs="宋体" w:asciiTheme="minorEastAsia" w:hAnsiTheme="minorEastAsia" w:eastAsiaTheme="minorEastAsia"/>
                <w:bCs/>
                <w:color w:val="000000"/>
                <w:sz w:val="22"/>
                <w:szCs w:val="21"/>
                <w:lang w:val="en-US" w:eastAsia="zh-Hans"/>
              </w:rPr>
            </w:pPr>
            <w:r>
              <w:rPr>
                <w:rFonts w:hint="eastAsia" w:cs="宋体" w:asciiTheme="minorEastAsia" w:hAnsiTheme="minorEastAsia" w:eastAsiaTheme="minorEastAsia"/>
                <w:bCs/>
                <w:color w:val="000000"/>
                <w:sz w:val="22"/>
                <w:szCs w:val="21"/>
                <w:lang w:val="en-US" w:eastAsia="zh-Hans"/>
              </w:rPr>
              <w:t>艺术家案例分析</w:t>
            </w:r>
          </w:p>
        </w:tc>
        <w:tc>
          <w:tcPr>
            <w:tcW w:w="1835"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Hans" w:bidi="ar-SA"/>
              </w:rPr>
            </w:pPr>
            <w:r>
              <w:rPr>
                <w:rFonts w:hint="default"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801"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highlight w:val="yellow"/>
                <w:lang w:val="en-US" w:eastAsia="zh-CN" w:bidi="ar-SA"/>
              </w:rPr>
            </w:pPr>
            <w:r>
              <w:rPr>
                <w:rFonts w:hint="default" w:ascii="宋体" w:hAnsi="宋体" w:eastAsia="宋体"/>
                <w:bCs/>
                <w:color w:val="000000"/>
                <w:szCs w:val="20"/>
                <w:lang w:eastAsia="zh-Hans"/>
              </w:rPr>
              <w:t>x3</w:t>
            </w:r>
          </w:p>
        </w:tc>
        <w:tc>
          <w:tcPr>
            <w:tcW w:w="5082" w:type="dxa"/>
            <w:shd w:val="clear" w:color="auto" w:fill="auto"/>
            <w:vAlign w:val="top"/>
          </w:tcPr>
          <w:p>
            <w:pPr>
              <w:snapToGrid w:val="0"/>
              <w:spacing w:before="156" w:beforeLines="50" w:after="156" w:afterLines="50"/>
              <w:jc w:val="center"/>
              <w:rPr>
                <w:rFonts w:hint="default" w:cs="宋体" w:asciiTheme="minorEastAsia" w:hAnsiTheme="minorEastAsia" w:eastAsiaTheme="minorEastAsia"/>
                <w:bCs/>
                <w:color w:val="000000"/>
                <w:sz w:val="22"/>
                <w:szCs w:val="21"/>
                <w:lang w:val="en-US" w:eastAsia="zh-Hans"/>
              </w:rPr>
            </w:pPr>
            <w:r>
              <w:rPr>
                <w:rFonts w:hint="eastAsia" w:cs="宋体" w:asciiTheme="minorEastAsia" w:hAnsiTheme="minorEastAsia" w:eastAsiaTheme="minorEastAsia"/>
                <w:bCs/>
                <w:color w:val="000000"/>
                <w:sz w:val="22"/>
                <w:szCs w:val="21"/>
                <w:lang w:val="en-US" w:eastAsia="zh-Hans"/>
              </w:rPr>
              <w:t>一场展览观后感分享</w:t>
            </w:r>
          </w:p>
        </w:tc>
        <w:tc>
          <w:tcPr>
            <w:tcW w:w="1835" w:type="dxa"/>
            <w:shd w:val="clear" w:color="auto" w:fill="auto"/>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CN" w:bidi="ar-SA"/>
              </w:rPr>
            </w:pPr>
            <w:r>
              <w:rPr>
                <w:rFonts w:hint="default" w:ascii="宋体" w:hAnsi="宋体"/>
                <w:bCs/>
                <w:color w:val="000000"/>
                <w:szCs w:val="20"/>
              </w:rPr>
              <w:t>40%</w:t>
            </w:r>
          </w:p>
        </w:tc>
      </w:tr>
    </w:tbl>
    <w:p>
      <w:pPr>
        <w:snapToGrid w:val="0"/>
        <w:spacing w:line="288" w:lineRule="auto"/>
        <w:ind w:firstLine="840" w:firstLineChars="300"/>
        <w:rPr>
          <w:rFonts w:hint="eastAsia"/>
          <w:sz w:val="28"/>
          <w:szCs w:val="28"/>
        </w:rPr>
      </w:pPr>
    </w:p>
    <w:p>
      <w:pPr>
        <w:snapToGrid w:val="0"/>
        <w:spacing w:line="288" w:lineRule="auto"/>
        <w:ind w:firstLine="840" w:firstLineChars="300"/>
        <w:rPr>
          <w:rFonts w:hint="eastAsia"/>
          <w:sz w:val="28"/>
          <w:szCs w:val="28"/>
        </w:rPr>
      </w:pPr>
    </w:p>
    <w:p>
      <w:pPr>
        <w:snapToGrid w:val="0"/>
        <w:spacing w:line="288" w:lineRule="auto"/>
        <w:ind w:firstLine="840" w:firstLineChars="300"/>
        <w:rPr>
          <w:sz w:val="28"/>
          <w:szCs w:val="28"/>
        </w:rPr>
      </w:pPr>
      <w:r>
        <w:rPr>
          <w:rFonts w:hint="eastAsia"/>
          <w:sz w:val="28"/>
          <w:szCs w:val="28"/>
        </w:rPr>
        <w:t>撰写人：</w:t>
      </w:r>
      <w:r>
        <w:rPr>
          <w:rFonts w:hint="default"/>
          <w:sz w:val="28"/>
          <w:szCs w:val="28"/>
          <w:lang w:eastAsia="zh-Hans"/>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B5B36"/>
    <w:multiLevelType w:val="singleLevel"/>
    <w:tmpl w:val="D7FB5B36"/>
    <w:lvl w:ilvl="0" w:tentative="0">
      <w:start w:val="1"/>
      <w:numFmt w:val="decimal"/>
      <w:suff w:val="space"/>
      <w:lvlText w:val="%1."/>
      <w:lvlJc w:val="left"/>
    </w:lvl>
  </w:abstractNum>
  <w:abstractNum w:abstractNumId="1">
    <w:nsid w:val="27FC1620"/>
    <w:multiLevelType w:val="multilevel"/>
    <w:tmpl w:val="27FC16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A72A7E"/>
    <w:multiLevelType w:val="multilevel"/>
    <w:tmpl w:val="7EA72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wZTcwOGJjMTYyMGEzYmU5YWVlMjJkODgxYjQwNTMifQ=="/>
  </w:docVars>
  <w:rsids>
    <w:rsidRoot w:val="00B7651F"/>
    <w:rsid w:val="000335D1"/>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6C09D5"/>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0B7215D2"/>
    <w:rsid w:val="1252010C"/>
    <w:rsid w:val="170C74B4"/>
    <w:rsid w:val="24192CCC"/>
    <w:rsid w:val="3CD52CE1"/>
    <w:rsid w:val="3D3C55B6"/>
    <w:rsid w:val="41736F2E"/>
    <w:rsid w:val="4C653F3E"/>
    <w:rsid w:val="54875D3D"/>
    <w:rsid w:val="5E5F0CC1"/>
    <w:rsid w:val="5FB7A3C1"/>
    <w:rsid w:val="66BA4938"/>
    <w:rsid w:val="6AFDA693"/>
    <w:rsid w:val="6EC86481"/>
    <w:rsid w:val="6F5042C2"/>
    <w:rsid w:val="773E764D"/>
    <w:rsid w:val="796D0776"/>
    <w:rsid w:val="7E79E04D"/>
    <w:rsid w:val="7EEF6EFB"/>
    <w:rsid w:val="96EDC6FF"/>
    <w:rsid w:val="AAEC4AA5"/>
    <w:rsid w:val="DFFDBE48"/>
    <w:rsid w:val="FBBF8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customStyle="1" w:styleId="10">
    <w:name w:val="p1"/>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11">
    <w:name w:val="p2"/>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213</Words>
  <Characters>1217</Characters>
  <Lines>10</Lines>
  <Paragraphs>2</Paragraphs>
  <TotalTime>11</TotalTime>
  <ScaleCrop>false</ScaleCrop>
  <LinksUpToDate>false</LinksUpToDate>
  <CharactersWithSpaces>1428</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2023-03-29T07:25:00Z</dcterms:created>
  <dc:creator>juvg</dc:creator>
  <cp:lastModifiedBy>三胖借我那把枪吧</cp:lastModifiedBy>
  <cp:lastPrinted>2023-11-30T10:13:00Z</cp:lastPrinted>
  <dcterms:modified xsi:type="dcterms:W3CDTF">2023-11-30T13:05:19Z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1521FE77D6AE420EA9E46C15CC5EEDBD_13</vt:lpwstr>
  </property>
</Properties>
</file>