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E42321">
      <w:pPr>
        <w:snapToGrid w:val="0"/>
        <w:spacing w:line="360" w:lineRule="auto"/>
        <w:jc w:val="center"/>
        <w:rPr>
          <w:rFonts w:hint="eastAsia"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sz w:val="21"/>
          <w:szCs w:val="21"/>
        </w:rPr>
        <w:t>上海建桥学院</w:t>
      </w:r>
      <w:r>
        <w:rPr>
          <w:rFonts w:hint="eastAsia" w:ascii="楷体" w:hAnsi="楷体" w:eastAsia="楷体"/>
          <w:sz w:val="21"/>
          <w:szCs w:val="21"/>
          <w:lang w:eastAsia="zh-CN"/>
        </w:rPr>
        <w:t>课程教学进度计划表</w:t>
      </w:r>
    </w:p>
    <w:p w14:paraId="7824677A">
      <w:pPr>
        <w:snapToGrid w:val="0"/>
        <w:spacing w:before="180" w:beforeLines="50" w:after="180" w:afterLines="50" w:line="360" w:lineRule="auto"/>
        <w:jc w:val="both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、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0D3AE9F">
        <w:trPr>
          <w:trHeight w:val="571" w:hRule="atLeast"/>
        </w:trPr>
        <w:tc>
          <w:tcPr>
            <w:tcW w:w="1418" w:type="dxa"/>
            <w:vAlign w:val="center"/>
          </w:tcPr>
          <w:p w14:paraId="27A29FE5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4DCCF50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2130034</w:t>
            </w:r>
          </w:p>
        </w:tc>
        <w:tc>
          <w:tcPr>
            <w:tcW w:w="1134" w:type="dxa"/>
            <w:vAlign w:val="center"/>
          </w:tcPr>
          <w:p w14:paraId="4609EF9A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39C1FD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0-3岁婴幼儿家庭教育与指导</w:t>
            </w:r>
          </w:p>
        </w:tc>
      </w:tr>
      <w:tr w14:paraId="3D1F7E8D">
        <w:trPr>
          <w:trHeight w:val="571" w:hRule="atLeast"/>
        </w:trPr>
        <w:tc>
          <w:tcPr>
            <w:tcW w:w="1418" w:type="dxa"/>
            <w:vAlign w:val="center"/>
          </w:tcPr>
          <w:p w14:paraId="03DEEDF2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A5B0AD9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1BBE792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0AFA37C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32</w:t>
            </w:r>
          </w:p>
        </w:tc>
      </w:tr>
      <w:tr w14:paraId="1B0E0647">
        <w:trPr>
          <w:trHeight w:val="571" w:hRule="atLeast"/>
        </w:trPr>
        <w:tc>
          <w:tcPr>
            <w:tcW w:w="1418" w:type="dxa"/>
            <w:vAlign w:val="center"/>
          </w:tcPr>
          <w:p w14:paraId="7C46AB08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1C3A82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胡琰，杨洁，周念丽</w:t>
            </w:r>
          </w:p>
        </w:tc>
        <w:tc>
          <w:tcPr>
            <w:tcW w:w="1134" w:type="dxa"/>
            <w:vAlign w:val="center"/>
          </w:tcPr>
          <w:p w14:paraId="5BFD5694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0EF654D">
            <w:pPr>
              <w:tabs>
                <w:tab w:val="left" w:pos="532"/>
              </w:tabs>
              <w:spacing w:line="360" w:lineRule="auto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nlzhou@pie.ecnu.edu.cn</w:t>
            </w:r>
          </w:p>
        </w:tc>
      </w:tr>
      <w:tr w14:paraId="58950575">
        <w:trPr>
          <w:trHeight w:val="571" w:hRule="atLeast"/>
        </w:trPr>
        <w:tc>
          <w:tcPr>
            <w:tcW w:w="1418" w:type="dxa"/>
            <w:vAlign w:val="center"/>
          </w:tcPr>
          <w:p w14:paraId="04139A54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F143565">
            <w:pPr>
              <w:tabs>
                <w:tab w:val="left" w:pos="532"/>
              </w:tabs>
              <w:spacing w:line="360" w:lineRule="auto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学前教育B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1-1，B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-2，B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45515C53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D4FC713">
            <w:pPr>
              <w:tabs>
                <w:tab w:val="left" w:pos="532"/>
              </w:tabs>
              <w:spacing w:line="360" w:lineRule="auto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三教2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07</w:t>
            </w:r>
          </w:p>
        </w:tc>
      </w:tr>
      <w:tr w14:paraId="56A0E532">
        <w:trPr>
          <w:trHeight w:val="571" w:hRule="atLeast"/>
        </w:trPr>
        <w:tc>
          <w:tcPr>
            <w:tcW w:w="1418" w:type="dxa"/>
            <w:vAlign w:val="center"/>
          </w:tcPr>
          <w:p w14:paraId="67FF465F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73BA7CB">
            <w:pPr>
              <w:tabs>
                <w:tab w:val="left" w:pos="532"/>
              </w:tabs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每周三下课后</w:t>
            </w:r>
          </w:p>
        </w:tc>
      </w:tr>
      <w:tr w14:paraId="21997FC9">
        <w:trPr>
          <w:trHeight w:val="571" w:hRule="atLeast"/>
        </w:trPr>
        <w:tc>
          <w:tcPr>
            <w:tcW w:w="1418" w:type="dxa"/>
            <w:vAlign w:val="center"/>
          </w:tcPr>
          <w:p w14:paraId="75858FD2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FEB5145">
            <w:pPr>
              <w:tabs>
                <w:tab w:val="left" w:pos="532"/>
              </w:tabs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书名：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0-3岁婴幼儿家庭教育与指导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，作者：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张家琼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，出版社：教育科学出版社，出版时间：2015年版，书号(ISBN):</w:t>
            </w:r>
            <w:r>
              <w:rPr>
                <w:sz w:val="21"/>
                <w:szCs w:val="21"/>
              </w:rPr>
              <w:t xml:space="preserve"> 978-7-03-043090-8</w:t>
            </w:r>
          </w:p>
        </w:tc>
      </w:tr>
      <w:tr w14:paraId="40A72E5A">
        <w:trPr>
          <w:trHeight w:val="571" w:hRule="atLeast"/>
        </w:trPr>
        <w:tc>
          <w:tcPr>
            <w:tcW w:w="1418" w:type="dxa"/>
            <w:vAlign w:val="center"/>
          </w:tcPr>
          <w:p w14:paraId="18C812F2">
            <w:pPr>
              <w:tabs>
                <w:tab w:val="left" w:pos="532"/>
              </w:tabs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49327EA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ascii="楷体" w:hAnsi="楷体" w:eastAsia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周念丽：《0-3岁儿童观察与评估》，华东师范大学出版社，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13年1月</w:t>
            </w:r>
          </w:p>
          <w:p w14:paraId="3C6EF7CD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(2)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周念丽：0-3岁儿童心理发展，复旦大学出版社，2017年4月</w:t>
            </w:r>
          </w:p>
          <w:p w14:paraId="08254B5E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（3）朱智贤、林崇德：《儿童心理学史》，北京师范大学出版社，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1988</w:t>
            </w:r>
          </w:p>
          <w:p w14:paraId="6043A4F7">
            <w:pPr>
              <w:pStyle w:val="12"/>
              <w:spacing w:line="360" w:lineRule="auto"/>
              <w:ind w:left="360" w:hanging="360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(4) 鲍秀兰.《0-3岁儿童最佳的人生开端》，中国妇女出版社，2013</w:t>
            </w:r>
          </w:p>
          <w:p w14:paraId="1E1C8CFF">
            <w:pPr>
              <w:pStyle w:val="12"/>
              <w:spacing w:line="360" w:lineRule="auto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(5)</w:t>
            </w:r>
            <w:r>
              <w:rPr>
                <w:rFonts w:ascii="楷体" w:hAnsi="楷体" w:eastAsia="楷体"/>
              </w:rPr>
              <w:t xml:space="preserve"> 丁连信</w:t>
            </w:r>
            <w:r>
              <w:rPr>
                <w:rFonts w:hint="eastAsia" w:ascii="楷体" w:hAnsi="楷体" w:eastAsia="楷体"/>
              </w:rPr>
              <w:t>.《学前儿童家庭教育》，</w:t>
            </w:r>
            <w:r>
              <w:rPr>
                <w:rFonts w:ascii="楷体" w:hAnsi="楷体" w:eastAsia="楷体"/>
              </w:rPr>
              <w:t>科学出版社</w:t>
            </w:r>
            <w:r>
              <w:rPr>
                <w:rFonts w:hint="eastAsia" w:ascii="楷体" w:hAnsi="楷体" w:eastAsia="楷体"/>
              </w:rPr>
              <w:t>，2007</w:t>
            </w:r>
          </w:p>
          <w:p w14:paraId="24397F8B">
            <w:pPr>
              <w:pStyle w:val="12"/>
              <w:spacing w:line="360" w:lineRule="auto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(6)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</w:rPr>
              <w:t>李丹：《儿童发展心理学》，</w:t>
            </w:r>
            <w:r>
              <w:rPr>
                <w:rFonts w:hint="eastAsia" w:ascii="楷体" w:hAnsi="楷体" w:eastAsia="楷体"/>
              </w:rPr>
              <w:t>华东师范大学出版社，1997年</w:t>
            </w:r>
          </w:p>
          <w:p w14:paraId="4CDEB23D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桑标： 《当代儿童发展心理学》，上海教育出版社，2002年</w:t>
            </w:r>
          </w:p>
          <w:p w14:paraId="671235CF">
            <w:pPr>
              <w:spacing w:line="360" w:lineRule="auto"/>
              <w:rPr>
                <w:rFonts w:hint="eastAsia" w:ascii="楷体" w:hAnsi="楷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8472312">
      <w:pPr>
        <w:snapToGrid w:val="0"/>
        <w:spacing w:line="360" w:lineRule="auto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</w:p>
    <w:p w14:paraId="5BB317D7">
      <w:pPr>
        <w:snapToGrid w:val="0"/>
        <w:spacing w:before="180" w:beforeLines="50" w:after="180" w:afterLines="50" w:line="360" w:lineRule="auto"/>
        <w:jc w:val="both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5"/>
        <w:tblW w:w="93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801"/>
        <w:gridCol w:w="1559"/>
        <w:gridCol w:w="885"/>
        <w:gridCol w:w="3395"/>
      </w:tblGrid>
      <w:tr w14:paraId="5BF424A6">
        <w:trPr>
          <w:trHeight w:val="790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68287">
            <w:pPr>
              <w:widowControl/>
              <w:spacing w:before="120" w:after="120"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A2C58">
            <w:pPr>
              <w:widowControl/>
              <w:spacing w:line="360" w:lineRule="auto"/>
              <w:ind w:firstLine="357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3E165"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8BEFF1"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任课</w:t>
            </w:r>
          </w:p>
          <w:p w14:paraId="2DAA64E9"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AB23A">
            <w:pPr>
              <w:snapToGrid w:val="0"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61FA17B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EDC61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95A8A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0-3岁婴幼儿家庭教育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35027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F7ACAF">
            <w:pPr>
              <w:widowControl/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胡琰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B5604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0-3岁婴幼儿家庭教育与指导意义何在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4CD456C8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2D734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6D8D5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0-3岁婴幼儿家庭教育的指导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392F49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FC7FDD">
            <w:pPr>
              <w:pStyle w:val="12"/>
              <w:spacing w:line="360" w:lineRule="auto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胡琰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4DF3D">
            <w:pPr>
              <w:pStyle w:val="12"/>
              <w:spacing w:line="360" w:lineRule="auto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(1)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 w:cs="宋体"/>
              </w:rPr>
              <w:t>0-3岁婴幼儿家庭教育指导的基本任务有哪些</w:t>
            </w:r>
            <w:r>
              <w:rPr>
                <w:rFonts w:hint="eastAsia" w:ascii="楷体" w:hAnsi="楷体" w:eastAsia="楷体"/>
              </w:rPr>
              <w:t>？</w:t>
            </w:r>
          </w:p>
          <w:p w14:paraId="6BA4F921">
            <w:pPr>
              <w:pStyle w:val="12"/>
              <w:spacing w:line="360" w:lineRule="auto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(2)</w:t>
            </w:r>
            <w:r>
              <w:rPr>
                <w:rFonts w:hint="eastAsia" w:ascii="楷体" w:hAnsi="楷体" w:eastAsia="楷体" w:cs="宋体"/>
              </w:rPr>
              <w:t xml:space="preserve"> 如何理解0-3岁婴幼儿家庭教育指导的形式与原则？</w:t>
            </w:r>
          </w:p>
          <w:p w14:paraId="52D4E7FA">
            <w:pPr>
              <w:widowControl/>
              <w:spacing w:line="360" w:lineRule="auto"/>
              <w:jc w:val="both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F6CBF6F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22541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BE5FD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0-3岁婴幼儿的营养配备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2D74D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80164F">
            <w:pPr>
              <w:widowControl/>
              <w:spacing w:line="360" w:lineRule="auto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胡琰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AE3A9">
            <w:pPr>
              <w:widowControl/>
              <w:spacing w:line="360" w:lineRule="auto"/>
              <w:jc w:val="both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结合实际情况为0-3岁儿童合理搭配膳食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</w:p>
        </w:tc>
      </w:tr>
      <w:tr w14:paraId="1354EFBE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8D485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DF24B">
            <w:pPr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0-3岁婴幼儿的保健护理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50A5F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3605C6">
            <w:pPr>
              <w:widowControl/>
              <w:spacing w:line="360" w:lineRule="auto"/>
              <w:ind w:right="9" w:rightChars="4" w:firstLine="29" w:firstLineChars="14"/>
              <w:rPr>
                <w:rFonts w:hint="eastAsia"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胡琰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BEAA1">
            <w:pPr>
              <w:widowControl/>
              <w:spacing w:line="360" w:lineRule="auto"/>
              <w:ind w:right="9" w:rightChars="4" w:firstLine="29" w:firstLineChars="14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如何指导家长科学地做好保健护理工作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</w:p>
        </w:tc>
      </w:tr>
      <w:tr w14:paraId="5E29D280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E09EA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4DBEE">
            <w:pPr>
              <w:spacing w:line="360" w:lineRule="auto"/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0-3岁婴幼儿动作发展特点</w:t>
            </w:r>
          </w:p>
          <w:p w14:paraId="4A4F3132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F272D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EC497C">
            <w:pPr>
              <w:widowControl/>
              <w:spacing w:line="360" w:lineRule="auto"/>
              <w:jc w:val="both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胡琰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F52431">
            <w:pPr>
              <w:widowControl/>
              <w:spacing w:line="360" w:lineRule="auto"/>
              <w:jc w:val="both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0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-3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岁儿童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的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动作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发展特点有哪些？</w:t>
            </w:r>
          </w:p>
          <w:p w14:paraId="7E53567C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959C18F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D514B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1590C">
            <w:pPr>
              <w:widowControl/>
              <w:spacing w:line="360" w:lineRule="auto"/>
              <w:rPr>
                <w:rFonts w:hint="eastAsia" w:ascii="楷体" w:hAnsi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0-3岁婴幼儿家庭健康教育任务与方法</w:t>
            </w:r>
          </w:p>
          <w:p w14:paraId="33A46717">
            <w:pPr>
              <w:widowControl/>
              <w:spacing w:line="360" w:lineRule="auto"/>
              <w:rPr>
                <w:rFonts w:hint="eastAsia"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0-3岁婴幼儿家庭健康教育指导策略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3A3B7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91439A">
            <w:pPr>
              <w:widowControl/>
              <w:spacing w:line="360" w:lineRule="auto"/>
              <w:rPr>
                <w:rFonts w:hint="eastAsia"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胡琰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C6C77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0-3岁婴幼儿家庭运动教育与指导的基本内容有哪些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020EA762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36ADC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74094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认知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5529E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17C913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胡琰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F63F7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如何理解0-3岁婴幼儿的认知发展特点？</w:t>
            </w:r>
          </w:p>
          <w:p w14:paraId="792B0293">
            <w:pPr>
              <w:widowControl/>
              <w:spacing w:line="360" w:lineRule="auto"/>
              <w:jc w:val="both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906EECC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81653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18B8">
            <w:pPr>
              <w:widowControl/>
              <w:spacing w:line="360" w:lineRule="auto"/>
              <w:rPr>
                <w:rFonts w:hint="eastAsia"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0-3岁婴幼儿家庭认知教育任务与方法、0-3岁婴幼儿家庭认知教育指导策略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9F58C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4A0901">
            <w:pPr>
              <w:widowControl/>
              <w:spacing w:line="360" w:lineRule="auto"/>
              <w:jc w:val="both"/>
              <w:rPr>
                <w:rFonts w:hint="eastAsia"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胡琰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45B6C">
            <w:pPr>
              <w:widowControl/>
              <w:spacing w:line="360" w:lineRule="auto"/>
              <w:jc w:val="both"/>
              <w:rPr>
                <w:rFonts w:hint="eastAsia" w:ascii="楷体" w:hAnsi="楷体" w:cs="宋体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婴幼儿家庭认知教育的任务和策略有哪些？</w:t>
            </w:r>
          </w:p>
          <w:p w14:paraId="3DFDB49E">
            <w:pPr>
              <w:widowControl/>
              <w:spacing w:line="360" w:lineRule="auto"/>
              <w:jc w:val="both"/>
              <w:rPr>
                <w:rFonts w:hint="eastAsia" w:ascii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3D6B4CA2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3DEBA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45E82">
            <w:pPr>
              <w:widowControl/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0-3岁婴幼儿语言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A925D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A2BAF5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杨洁，周念丽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74767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如何理解0-3岁婴幼儿的语言发展特点？</w:t>
            </w:r>
          </w:p>
          <w:p w14:paraId="166F0DA6">
            <w:pPr>
              <w:widowControl/>
              <w:spacing w:line="360" w:lineRule="auto"/>
              <w:jc w:val="both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7716757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7A696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EAA20"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0-3岁婴幼儿家庭语言教育任务与方法、0-3岁婴幼儿家庭语言教育指导策略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815B19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E15573">
            <w:pPr>
              <w:widowControl/>
              <w:spacing w:line="360" w:lineRule="auto"/>
              <w:jc w:val="both"/>
              <w:rPr>
                <w:rFonts w:hint="eastAsia"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杨洁，周念丽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8646C">
            <w:pPr>
              <w:widowControl/>
              <w:spacing w:line="360" w:lineRule="auto"/>
              <w:jc w:val="both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0-3岁婴幼儿家庭语言教育与指导的基本内容有哪些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？</w:t>
            </w:r>
          </w:p>
        </w:tc>
      </w:tr>
      <w:tr w14:paraId="7E7E6455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41DB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952D0"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去早教中心见习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AD0C1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A9766B">
            <w:pPr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杨洁，周念丽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CE1C6">
            <w:pPr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如何运用相关的理论来解释见习中发现的问题</w:t>
            </w:r>
          </w:p>
        </w:tc>
      </w:tr>
      <w:tr w14:paraId="5510AF1D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C1760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99984"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社会性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3160C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9D14F1">
            <w:pPr>
              <w:spacing w:line="360" w:lineRule="auto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杨洁，周念丽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1B3EE">
            <w:pPr>
              <w:spacing w:line="360" w:lineRule="auto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如何理解0-3岁婴幼儿的社会性发展特点？</w:t>
            </w:r>
          </w:p>
        </w:tc>
      </w:tr>
      <w:tr w14:paraId="3FCAFF3E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ADCE6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95CF1"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0-3岁婴幼儿家庭社会教育任务与方法、0-3岁婴幼儿家庭社会教育指导策略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F46EA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40139E">
            <w:pPr>
              <w:widowControl/>
              <w:spacing w:line="360" w:lineRule="auto"/>
              <w:jc w:val="center"/>
              <w:rPr>
                <w:rFonts w:hint="eastAsia" w:ascii="楷体" w:hAnsi="楷体" w:eastAsia="楷体" w:cs="宋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杨洁，周念丽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13C17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婴幼儿家庭社会化教育的任务和策略有哪些？</w:t>
            </w:r>
          </w:p>
        </w:tc>
      </w:tr>
      <w:tr w14:paraId="091FEB53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D2E6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DB88A">
            <w:pPr>
              <w:widowControl/>
              <w:spacing w:line="360" w:lineRule="auto"/>
              <w:rPr>
                <w:rFonts w:hint="eastAsia" w:ascii="楷体" w:hAnsi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艺术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发展特点、</w:t>
            </w:r>
            <w:r>
              <w:rPr>
                <w:rFonts w:hint="eastAsia" w:ascii="楷体" w:hAnsi="楷体" w:eastAsia="楷体" w:cs="宋体"/>
                <w:sz w:val="21"/>
                <w:szCs w:val="21"/>
              </w:rPr>
              <w:t>0-3岁婴幼儿家庭艺术教育的任务、方法和指导策略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D710E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81C570">
            <w:pPr>
              <w:spacing w:line="360" w:lineRule="auto"/>
              <w:ind w:firstLine="48" w:firstLineChars="23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杨洁，周念丽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9A38D5">
            <w:pPr>
              <w:spacing w:line="360" w:lineRule="auto"/>
              <w:ind w:firstLine="48" w:firstLineChars="23"/>
              <w:rPr>
                <w:rFonts w:hint="eastAsia"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如何理解0-3岁婴幼儿的艺术发展特点？</w:t>
            </w:r>
          </w:p>
          <w:p w14:paraId="1BE707B8">
            <w:pPr>
              <w:spacing w:line="360" w:lineRule="auto"/>
              <w:ind w:firstLine="48" w:firstLineChars="23"/>
              <w:rPr>
                <w:rFonts w:hint="eastAsia"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sz w:val="21"/>
                <w:szCs w:val="21"/>
              </w:rPr>
              <w:t>婴幼儿家庭艺术教育的任务和策略有哪些？</w:t>
            </w:r>
          </w:p>
        </w:tc>
      </w:tr>
      <w:tr w14:paraId="56BB8ED9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37B96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8F851"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0-3岁婴幼儿家庭教育现状反思与展望、0-3岁婴幼儿家庭教育指导的现状反思与改革动向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B1890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C102A5">
            <w:pPr>
              <w:spacing w:line="360" w:lineRule="auto"/>
              <w:ind w:firstLine="48" w:firstLineChars="23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杨洁，周念丽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1A674">
            <w:pPr>
              <w:spacing w:line="360" w:lineRule="auto"/>
              <w:ind w:firstLine="48" w:firstLineChars="23"/>
              <w:rPr>
                <w:rFonts w:hint="eastAsia" w:ascii="楷体" w:hAnsi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如何看待0-3岁婴幼儿家庭教育指导的现状和改革？</w:t>
            </w:r>
          </w:p>
        </w:tc>
      </w:tr>
      <w:tr w14:paraId="246CD714">
        <w:trPr>
          <w:trHeight w:val="528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40B72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814D7">
            <w:pPr>
              <w:widowControl/>
              <w:spacing w:line="360" w:lineRule="auto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462D5">
            <w:pPr>
              <w:widowControl/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8E1001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杨洁，周念丽</w:t>
            </w:r>
          </w:p>
        </w:tc>
        <w:tc>
          <w:tcPr>
            <w:tcW w:w="3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06057">
            <w:pPr>
              <w:widowControl/>
              <w:spacing w:line="360" w:lineRule="auto"/>
              <w:jc w:val="center"/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E83DC33">
      <w:pPr>
        <w:snapToGrid w:val="0"/>
        <w:spacing w:line="360" w:lineRule="auto"/>
        <w:jc w:val="both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</w:p>
    <w:p w14:paraId="23A38ABD">
      <w:pPr>
        <w:snapToGrid w:val="0"/>
        <w:spacing w:before="360" w:beforeLines="100" w:after="180" w:afterLines="50" w:line="360" w:lineRule="auto"/>
        <w:jc w:val="both"/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成绩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7601B70C">
        <w:tc>
          <w:tcPr>
            <w:tcW w:w="1809" w:type="dxa"/>
            <w:shd w:val="clear" w:color="auto" w:fill="auto"/>
          </w:tcPr>
          <w:p w14:paraId="540E3207">
            <w:pPr>
              <w:snapToGrid w:val="0"/>
              <w:spacing w:before="180" w:beforeLines="50" w:after="180" w:afterLines="50" w:line="360" w:lineRule="auto"/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FA20751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5FF80EC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占比</w:t>
            </w:r>
          </w:p>
        </w:tc>
      </w:tr>
      <w:tr w14:paraId="6C57D904">
        <w:tc>
          <w:tcPr>
            <w:tcW w:w="1809" w:type="dxa"/>
            <w:shd w:val="clear" w:color="auto" w:fill="auto"/>
          </w:tcPr>
          <w:p w14:paraId="3AD834FB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3755123">
            <w:pPr>
              <w:spacing w:line="360" w:lineRule="auto"/>
              <w:ind w:firstLine="420" w:firstLineChars="200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期终考试（纸笔测试、闭卷、百分制）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 w14:paraId="16B657ED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14:paraId="07A8C2E9">
        <w:tc>
          <w:tcPr>
            <w:tcW w:w="1809" w:type="dxa"/>
            <w:shd w:val="clear" w:color="auto" w:fill="auto"/>
          </w:tcPr>
          <w:p w14:paraId="012D57F5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393FBE4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 w14:paraId="1F3321EA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526324F1">
        <w:tc>
          <w:tcPr>
            <w:tcW w:w="1809" w:type="dxa"/>
            <w:shd w:val="clear" w:color="auto" w:fill="auto"/>
          </w:tcPr>
          <w:p w14:paraId="704A2142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6EADF27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5B7FD6E0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396E2192">
        <w:tc>
          <w:tcPr>
            <w:tcW w:w="1809" w:type="dxa"/>
            <w:shd w:val="clear" w:color="auto" w:fill="auto"/>
          </w:tcPr>
          <w:p w14:paraId="408D1C06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078F04B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见习报告</w:t>
            </w:r>
          </w:p>
        </w:tc>
        <w:tc>
          <w:tcPr>
            <w:tcW w:w="2127" w:type="dxa"/>
            <w:shd w:val="clear" w:color="auto" w:fill="auto"/>
          </w:tcPr>
          <w:p w14:paraId="3AA7261E">
            <w:pPr>
              <w:snapToGrid w:val="0"/>
              <w:spacing w:before="180" w:beforeLines="50" w:after="180" w:afterLines="50" w:line="360" w:lineRule="auto"/>
              <w:jc w:val="center"/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 w14:paraId="510AA6B8">
      <w:pPr>
        <w:spacing w:line="360" w:lineRule="auto"/>
        <w:rPr>
          <w:rFonts w:hint="eastAsia" w:ascii="楷体" w:hAnsi="楷体" w:eastAsia="楷体"/>
          <w:sz w:val="21"/>
          <w:szCs w:val="21"/>
        </w:rPr>
      </w:pPr>
    </w:p>
    <w:p w14:paraId="20AAC207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备注：</w:t>
      </w:r>
    </w:p>
    <w:p w14:paraId="51E25092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7239DC8F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参观、</w:t>
      </w:r>
      <w:r>
        <w:rPr>
          <w:rFonts w:ascii="楷体" w:hAnsi="楷体" w:eastAsia="楷体"/>
          <w:color w:val="000000"/>
          <w:position w:val="-20"/>
          <w:sz w:val="21"/>
          <w:szCs w:val="21"/>
        </w:rPr>
        <w:t>边讲边练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、考核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等；</w:t>
      </w:r>
    </w:p>
    <w:p w14:paraId="30CF4CE4">
      <w:pPr>
        <w:tabs>
          <w:tab w:val="left" w:pos="3420"/>
          <w:tab w:val="left" w:pos="7560"/>
        </w:tabs>
        <w:spacing w:before="72" w:beforeLines="20" w:line="360" w:lineRule="auto"/>
        <w:jc w:val="both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”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）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BC592E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</w:pPr>
    </w:p>
    <w:p w14:paraId="47019C6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任课教师：胡琰，杨洁，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周念丽    系主任审核：    王丽燕       （签名）   日期： 2024-3-4         </w:t>
      </w:r>
      <w:bookmarkStart w:id="0" w:name="_GoBack"/>
      <w:bookmarkEnd w:id="0"/>
    </w:p>
    <w:p w14:paraId="7F24CE0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楷体" w:hAnsi="楷体" w:eastAsia="楷体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78E87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FE3C01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64168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1C7E25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B262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B97816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0B97816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6379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205F"/>
    <w:rsid w:val="000138B2"/>
    <w:rsid w:val="00022F9A"/>
    <w:rsid w:val="000353FE"/>
    <w:rsid w:val="000369D9"/>
    <w:rsid w:val="00040BAC"/>
    <w:rsid w:val="000439B6"/>
    <w:rsid w:val="000457BB"/>
    <w:rsid w:val="00045AE0"/>
    <w:rsid w:val="000509DC"/>
    <w:rsid w:val="0005291A"/>
    <w:rsid w:val="00052AF9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69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1EE5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6D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3FF"/>
    <w:rsid w:val="001D6B75"/>
    <w:rsid w:val="001E3DBD"/>
    <w:rsid w:val="001E4D5A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73C"/>
    <w:rsid w:val="002536AA"/>
    <w:rsid w:val="00280A20"/>
    <w:rsid w:val="002825FE"/>
    <w:rsid w:val="00283A9D"/>
    <w:rsid w:val="00287142"/>
    <w:rsid w:val="00290A4F"/>
    <w:rsid w:val="00290EB6"/>
    <w:rsid w:val="002A0689"/>
    <w:rsid w:val="002A0D1C"/>
    <w:rsid w:val="002B23AD"/>
    <w:rsid w:val="002C578A"/>
    <w:rsid w:val="002D21B9"/>
    <w:rsid w:val="002E0E77"/>
    <w:rsid w:val="002E39E6"/>
    <w:rsid w:val="002E7F5C"/>
    <w:rsid w:val="002F0F16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F2A"/>
    <w:rsid w:val="00335511"/>
    <w:rsid w:val="00340792"/>
    <w:rsid w:val="00344C4C"/>
    <w:rsid w:val="00345D55"/>
    <w:rsid w:val="00345ED6"/>
    <w:rsid w:val="00346279"/>
    <w:rsid w:val="003475AA"/>
    <w:rsid w:val="00350091"/>
    <w:rsid w:val="00351E1F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F5B"/>
    <w:rsid w:val="003B6082"/>
    <w:rsid w:val="003B78CD"/>
    <w:rsid w:val="003B7925"/>
    <w:rsid w:val="003B79A5"/>
    <w:rsid w:val="003B7B48"/>
    <w:rsid w:val="003B7E66"/>
    <w:rsid w:val="003C2AFE"/>
    <w:rsid w:val="003D016C"/>
    <w:rsid w:val="003D205E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DCE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BA7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ED3"/>
    <w:rsid w:val="00541E3A"/>
    <w:rsid w:val="00543E13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B1E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4DAE"/>
    <w:rsid w:val="00727FB2"/>
    <w:rsid w:val="007308B2"/>
    <w:rsid w:val="00732740"/>
    <w:rsid w:val="0073594C"/>
    <w:rsid w:val="00736189"/>
    <w:rsid w:val="00743E1E"/>
    <w:rsid w:val="00744253"/>
    <w:rsid w:val="007507A0"/>
    <w:rsid w:val="00751EF5"/>
    <w:rsid w:val="00752375"/>
    <w:rsid w:val="00757D42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95A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B5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4D2F"/>
    <w:rsid w:val="00935F4D"/>
    <w:rsid w:val="009378D3"/>
    <w:rsid w:val="00940F7F"/>
    <w:rsid w:val="00941FD1"/>
    <w:rsid w:val="0094622D"/>
    <w:rsid w:val="00952512"/>
    <w:rsid w:val="009525CC"/>
    <w:rsid w:val="00954AB1"/>
    <w:rsid w:val="00954C1E"/>
    <w:rsid w:val="00960C73"/>
    <w:rsid w:val="0096361F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E5D"/>
    <w:rsid w:val="009C2C3A"/>
    <w:rsid w:val="009C5E61"/>
    <w:rsid w:val="009C7751"/>
    <w:rsid w:val="009D3BA7"/>
    <w:rsid w:val="009D5969"/>
    <w:rsid w:val="009D6599"/>
    <w:rsid w:val="009E4677"/>
    <w:rsid w:val="009F14D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7C9"/>
    <w:rsid w:val="00A36DF9"/>
    <w:rsid w:val="00A47514"/>
    <w:rsid w:val="00A505AB"/>
    <w:rsid w:val="00A56E2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F4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CC0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0D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5C73"/>
    <w:rsid w:val="00CE12AB"/>
    <w:rsid w:val="00CE2F5D"/>
    <w:rsid w:val="00CE4CB2"/>
    <w:rsid w:val="00CE601F"/>
    <w:rsid w:val="00CF057C"/>
    <w:rsid w:val="00CF089F"/>
    <w:rsid w:val="00CF317D"/>
    <w:rsid w:val="00CF558C"/>
    <w:rsid w:val="00CF5F38"/>
    <w:rsid w:val="00D06971"/>
    <w:rsid w:val="00D069F5"/>
    <w:rsid w:val="00D0750F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94C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A71"/>
    <w:rsid w:val="00E72B2E"/>
    <w:rsid w:val="00E72C30"/>
    <w:rsid w:val="00E84788"/>
    <w:rsid w:val="00E8561E"/>
    <w:rsid w:val="00E92914"/>
    <w:rsid w:val="00E939F9"/>
    <w:rsid w:val="00E9734C"/>
    <w:rsid w:val="00EA36A4"/>
    <w:rsid w:val="00EA5341"/>
    <w:rsid w:val="00EA54AF"/>
    <w:rsid w:val="00EB4D8A"/>
    <w:rsid w:val="00EB5251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E59298A"/>
    <w:rsid w:val="37E50B00"/>
    <w:rsid w:val="398053B7"/>
    <w:rsid w:val="49DF08B3"/>
    <w:rsid w:val="5FEE687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楷体_GB2312"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keywords-define-txt"/>
    <w:basedOn w:val="7"/>
    <w:uiPriority w:val="0"/>
  </w:style>
  <w:style w:type="paragraph" w:customStyle="1" w:styleId="12">
    <w:name w:val="p0"/>
    <w:basedOn w:val="1"/>
    <w:uiPriority w:val="0"/>
    <w:pPr>
      <w:widowControl/>
      <w:jc w:val="both"/>
    </w:pPr>
    <w:rPr>
      <w:rFonts w:eastAsia="宋体"/>
      <w:kern w:val="0"/>
      <w:sz w:val="21"/>
      <w:szCs w:val="21"/>
      <w:lang w:eastAsia="zh-CN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308</Words>
  <Characters>1758</Characters>
  <Lines>14</Lines>
  <Paragraphs>4</Paragraphs>
  <TotalTime>0</TotalTime>
  <ScaleCrop>false</ScaleCrop>
  <LinksUpToDate>false</LinksUpToDate>
  <CharactersWithSpaces>2062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2022-09-24T07:07:00Z</dcterms:created>
  <dc:creator>*****</dc:creator>
  <cp:lastModifiedBy>leee</cp:lastModifiedBy>
  <cp:lastPrinted>2015-03-18T11:45:00Z</cp:lastPrinted>
  <dcterms:modified xsi:type="dcterms:W3CDTF">2024-10-12T11:57:12Z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7C31309253E30E5398F30967AB0529C1_42</vt:lpwstr>
  </property>
</Properties>
</file>