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r>
        <w:rPr>
          <w:rFonts w:hint="eastAsia"/>
          <w:b/>
          <w:sz w:val="28"/>
          <w:szCs w:val="30"/>
        </w:rPr>
        <w:t>【</w:t>
      </w:r>
      <w:r>
        <w:rPr>
          <w:rFonts w:hint="eastAsia"/>
          <w:b/>
          <w:sz w:val="28"/>
          <w:szCs w:val="30"/>
          <w:lang w:eastAsia="zh-CN"/>
        </w:rPr>
        <w:t>社交背后的心理学</w:t>
      </w:r>
      <w:r>
        <w:rPr>
          <w:rFonts w:hint="eastAsia"/>
          <w:b/>
          <w:sz w:val="28"/>
          <w:szCs w:val="30"/>
        </w:rPr>
        <w:t>】</w:t>
      </w:r>
    </w:p>
    <w:p>
      <w:pPr>
        <w:shd w:val="clear" w:color="auto" w:fill="F5F5F5"/>
        <w:jc w:val="center"/>
        <w:textAlignment w:val="top"/>
        <w:rPr>
          <w:rFonts w:ascii="Arial" w:hAnsi="Arial" w:cs="Arial"/>
          <w:color w:val="888888"/>
          <w:kern w:val="0"/>
          <w:sz w:val="20"/>
          <w:szCs w:val="20"/>
        </w:rPr>
      </w:pP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 xml:space="preserve"> </w:t>
      </w:r>
      <w:r>
        <w:rPr>
          <w:rFonts w:hint="eastAsia" w:ascii="宋体" w:hAnsi="宋体" w:eastAsia="宋体"/>
          <w:sz w:val="21"/>
          <w:szCs w:val="21"/>
          <w:lang w:val="en-US" w:eastAsia="zh-CN"/>
        </w:rPr>
        <w:t>2088033</w:t>
      </w:r>
    </w:p>
    <w:p>
      <w:pPr>
        <w:snapToGrid w:val="0"/>
        <w:spacing w:line="288" w:lineRule="auto"/>
        <w:ind w:firstLine="394" w:firstLineChars="196"/>
        <w:rPr>
          <w:color w:val="000000"/>
          <w:szCs w:val="21"/>
        </w:rPr>
      </w:pPr>
      <w:r>
        <w:rPr>
          <w:b/>
          <w:bCs/>
          <w:color w:val="000000"/>
          <w:sz w:val="20"/>
          <w:szCs w:val="20"/>
        </w:rPr>
        <w:t>课程学分：</w:t>
      </w:r>
      <w:r>
        <w:rPr>
          <w:rFonts w:hint="eastAsia" w:ascii="宋体" w:hAnsi="宋体"/>
        </w:rPr>
        <w:t>2</w:t>
      </w:r>
    </w:p>
    <w:p>
      <w:pPr>
        <w:snapToGrid w:val="0"/>
        <w:spacing w:line="288" w:lineRule="auto"/>
        <w:ind w:firstLine="394" w:firstLineChars="196"/>
        <w:rPr>
          <w:rFonts w:ascii="宋体" w:hAnsi="宋体"/>
        </w:rPr>
      </w:pPr>
      <w:r>
        <w:rPr>
          <w:b/>
          <w:bCs/>
          <w:color w:val="000000"/>
          <w:sz w:val="20"/>
          <w:szCs w:val="20"/>
        </w:rPr>
        <w:t>面向专业：</w:t>
      </w:r>
      <w:r>
        <w:rPr>
          <w:rFonts w:hint="eastAsia" w:ascii="宋体" w:hAnsi="宋体"/>
        </w:rPr>
        <w:t>全校本科生</w:t>
      </w:r>
    </w:p>
    <w:p>
      <w:pPr>
        <w:snapToGrid w:val="0"/>
        <w:spacing w:line="288" w:lineRule="auto"/>
        <w:ind w:firstLine="394" w:firstLineChars="196"/>
        <w:rPr>
          <w:color w:val="000000"/>
          <w:sz w:val="20"/>
          <w:szCs w:val="20"/>
        </w:rPr>
      </w:pPr>
      <w:r>
        <w:rPr>
          <w:b/>
          <w:bCs/>
          <w:color w:val="000000"/>
          <w:sz w:val="20"/>
          <w:szCs w:val="20"/>
        </w:rPr>
        <w:t>课程性质：</w:t>
      </w:r>
      <w:r>
        <w:rPr>
          <w:rFonts w:hint="eastAsia" w:ascii="宋体" w:hAnsi="宋体"/>
        </w:rPr>
        <w:t>综合素质选修课</w:t>
      </w:r>
    </w:p>
    <w:p>
      <w:pPr>
        <w:snapToGrid w:val="0"/>
        <w:spacing w:line="288" w:lineRule="auto"/>
        <w:ind w:firstLine="394" w:firstLineChars="196"/>
        <w:rPr>
          <w:rFonts w:hint="eastAsia" w:ascii="宋体" w:hAnsi="宋体" w:eastAsia="宋体"/>
          <w:lang w:eastAsia="zh-CN"/>
        </w:rPr>
      </w:pPr>
      <w:r>
        <w:rPr>
          <w:b/>
          <w:bCs/>
          <w:color w:val="000000"/>
          <w:sz w:val="20"/>
          <w:szCs w:val="20"/>
        </w:rPr>
        <w:t>开课院系：</w:t>
      </w:r>
      <w:r>
        <w:rPr>
          <w:rFonts w:hint="eastAsia" w:ascii="宋体" w:hAnsi="宋体"/>
          <w:lang w:eastAsia="zh-CN"/>
        </w:rPr>
        <w:t>学生处</w:t>
      </w:r>
    </w:p>
    <w:p>
      <w:pPr>
        <w:snapToGrid w:val="0"/>
        <w:spacing w:line="288" w:lineRule="auto"/>
        <w:ind w:firstLine="402" w:firstLineChars="200"/>
        <w:rPr>
          <w:rFonts w:hint="default" w:ascii="宋体" w:hAnsi="宋体"/>
          <w:lang w:val="en-US"/>
        </w:rPr>
      </w:pPr>
      <w:r>
        <w:rPr>
          <w:b/>
          <w:bCs/>
          <w:color w:val="000000"/>
          <w:sz w:val="20"/>
          <w:szCs w:val="20"/>
        </w:rPr>
        <w:t>使用教材：</w:t>
      </w:r>
      <w:r>
        <w:rPr>
          <w:rFonts w:hint="eastAsia" w:ascii="宋体" w:hAnsi="宋体"/>
        </w:rPr>
        <w:t>参考</w:t>
      </w:r>
      <w:r>
        <w:rPr>
          <w:rFonts w:hint="eastAsia" w:ascii="宋体" w:hAnsi="宋体"/>
          <w:lang w:eastAsia="zh-CN"/>
        </w:rPr>
        <w:t>《社交心理学》</w:t>
      </w:r>
      <w:r>
        <w:rPr>
          <w:rFonts w:hint="eastAsia" w:ascii="宋体" w:hAnsi="宋体"/>
        </w:rPr>
        <w:t>，</w:t>
      </w:r>
      <w:r>
        <w:rPr>
          <w:rFonts w:hint="eastAsia" w:ascii="宋体" w:hAnsi="宋体"/>
          <w:lang w:eastAsia="zh-CN"/>
        </w:rPr>
        <w:fldChar w:fldCharType="begin"/>
      </w:r>
      <w:r>
        <w:rPr>
          <w:rFonts w:hint="eastAsia" w:ascii="宋体" w:hAnsi="宋体"/>
          <w:lang w:eastAsia="zh-CN"/>
        </w:rPr>
        <w:instrText xml:space="preserve"> HYPERLINK "https://baike.baidu.com/item/%E9%A6%96%E9%83%BD%E7%BB%8F%E6%B5%8E%E8%B4%B8%E6%98%93%E5%A4%A7%E5%AD%A6%E5%87%BA%E7%89%88%E7%A4%BE/8359299" \t "https://baike.baidu.com/item/%E7%A4%BE%E4%BA%A4%E5%BF%83%E7%90%86%E5%AD%A6/_blank" </w:instrText>
      </w:r>
      <w:r>
        <w:rPr>
          <w:rFonts w:hint="eastAsia" w:ascii="宋体" w:hAnsi="宋体"/>
          <w:lang w:eastAsia="zh-CN"/>
        </w:rPr>
        <w:fldChar w:fldCharType="separate"/>
      </w:r>
      <w:r>
        <w:rPr>
          <w:rFonts w:hint="default" w:ascii="宋体" w:hAnsi="宋体"/>
          <w:lang w:eastAsia="zh-CN"/>
        </w:rPr>
        <w:t>首都经济贸易大学出版社</w:t>
      </w:r>
      <w:r>
        <w:rPr>
          <w:rFonts w:hint="default" w:ascii="宋体" w:hAnsi="宋体"/>
          <w:lang w:eastAsia="zh-CN"/>
        </w:rPr>
        <w:fldChar w:fldCharType="end"/>
      </w:r>
      <w:r>
        <w:rPr>
          <w:rFonts w:hint="default" w:ascii="宋体" w:hAnsi="宋体"/>
          <w:lang w:eastAsia="zh-CN"/>
        </w:rPr>
        <w:t>出版</w:t>
      </w:r>
      <w:r>
        <w:rPr>
          <w:rFonts w:hint="eastAsia" w:ascii="宋体" w:hAnsi="宋体"/>
          <w:lang w:eastAsia="zh-CN"/>
        </w:rPr>
        <w:t>，2009年05月</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ascii="宋体" w:hAnsi="宋体"/>
        </w:rPr>
        <w:t>无</w:t>
      </w:r>
    </w:p>
    <w:p>
      <w:pPr>
        <w:numPr>
          <w:ilvl w:val="0"/>
          <w:numId w:val="1"/>
        </w:numPr>
        <w:adjustRightInd w:val="0"/>
        <w:snapToGrid w:val="0"/>
        <w:spacing w:beforeLines="50" w:afterLines="50" w:line="288" w:lineRule="auto"/>
        <w:ind w:firstLine="348" w:firstLineChars="145"/>
        <w:rPr>
          <w:rFonts w:ascii="黑体" w:hAnsi="宋体" w:eastAsia="黑体"/>
          <w:sz w:val="24"/>
        </w:rPr>
      </w:pPr>
      <w:r>
        <w:rPr>
          <w:rFonts w:ascii="黑体" w:hAnsi="宋体" w:eastAsia="黑体"/>
          <w:sz w:val="24"/>
        </w:rPr>
        <w:t>课程简介（必填项）</w:t>
      </w:r>
    </w:p>
    <w:p>
      <w:pPr>
        <w:snapToGrid w:val="0"/>
        <w:spacing w:line="288" w:lineRule="auto"/>
        <w:ind w:firstLine="420" w:firstLineChars="200"/>
        <w:rPr>
          <w:rFonts w:hint="default" w:ascii="宋体" w:hAnsi="宋体"/>
          <w:lang w:eastAsia="zh-CN"/>
        </w:rPr>
      </w:pPr>
      <w:r>
        <w:rPr>
          <w:rFonts w:hint="eastAsia" w:ascii="宋体" w:hAnsi="宋体"/>
          <w:lang w:eastAsia="zh-CN"/>
        </w:rPr>
        <w:t>人们的社会交往就其本身而言，不仅是一项重要的社会实践活动，而且还是从事其他社会活动的基础和前提，因此，社会交往不仅具有普遍性和广泛性的特征，而且由于社会交往体现的是一个人的素质和能力，这就使其成为人们所关注的问题。人与人的交往，实际上是人与人心理的交流。现代健康观把人际交往的心理健康作为身心是否健康的一个重要标志。一个人的人际关系状况不仅影响着其成长与发展，并且决定着其事业的成败。</w:t>
      </w:r>
    </w:p>
    <w:p>
      <w:pPr>
        <w:adjustRightInd w:val="0"/>
        <w:snapToGrid w:val="0"/>
        <w:spacing w:beforeLines="50" w:afterLines="50" w:line="288" w:lineRule="auto"/>
        <w:ind w:firstLine="480" w:firstLineChars="20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adjustRightInd w:val="0"/>
        <w:snapToGrid w:val="0"/>
        <w:spacing w:beforeLines="50" w:afterLines="50" w:line="288" w:lineRule="auto"/>
        <w:ind w:firstLine="420" w:firstLineChars="200"/>
        <w:rPr>
          <w:rFonts w:ascii="宋体" w:hAnsi="宋体"/>
        </w:rPr>
      </w:pPr>
      <w:r>
        <w:rPr>
          <w:rFonts w:hint="eastAsia" w:ascii="宋体" w:hAnsi="宋体"/>
        </w:rPr>
        <w:t>本课程为综合素质选修课，适合全日制本科生学习，要求学生具有一定的自主学习能力和科学素养，对</w:t>
      </w:r>
      <w:r>
        <w:rPr>
          <w:rFonts w:hint="eastAsia" w:ascii="宋体" w:hAnsi="宋体"/>
          <w:lang w:eastAsia="zh-CN"/>
        </w:rPr>
        <w:t>心理学知识</w:t>
      </w:r>
      <w:r>
        <w:rPr>
          <w:rFonts w:hint="eastAsia" w:ascii="宋体" w:hAnsi="宋体"/>
        </w:rPr>
        <w:t>有一定的兴趣。</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8"/>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92"/>
        <w:gridCol w:w="2853"/>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792"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853"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792" w:type="dxa"/>
            <w:vMerge w:val="restart"/>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853" w:type="dxa"/>
            <w:shd w:val="clear" w:color="auto" w:fill="auto"/>
          </w:tcPr>
          <w:p>
            <w:pPr>
              <w:adjustRightInd w:val="0"/>
              <w:snapToGrid w:val="0"/>
              <w:spacing w:line="320" w:lineRule="exact"/>
              <w:jc w:val="left"/>
              <w:rPr>
                <w:rFonts w:hint="eastAsia" w:ascii="宋体" w:hAnsi="宋体"/>
              </w:rPr>
            </w:pPr>
            <w:r>
              <w:rPr>
                <w:rFonts w:hint="eastAsia" w:ascii="宋体" w:hAnsi="宋体"/>
              </w:rPr>
              <w:t>1.理解</w:t>
            </w:r>
            <w:r>
              <w:rPr>
                <w:rFonts w:hint="eastAsia" w:ascii="宋体" w:hAnsi="宋体"/>
                <w:lang w:eastAsia="zh-CN"/>
              </w:rPr>
              <w:t>社会交往中的</w:t>
            </w:r>
            <w:r>
              <w:rPr>
                <w:rFonts w:hint="eastAsia" w:ascii="宋体" w:hAnsi="宋体"/>
              </w:rPr>
              <w:t>心理过程</w:t>
            </w:r>
          </w:p>
        </w:tc>
        <w:tc>
          <w:tcPr>
            <w:tcW w:w="2199" w:type="dxa"/>
            <w:shd w:val="clear" w:color="auto" w:fill="auto"/>
          </w:tcPr>
          <w:p>
            <w:pPr>
              <w:adjustRightInd w:val="0"/>
              <w:snapToGrid w:val="0"/>
              <w:spacing w:line="320" w:lineRule="exact"/>
              <w:jc w:val="left"/>
              <w:rPr>
                <w:rFonts w:ascii="宋体" w:hAnsi="宋体"/>
              </w:rPr>
            </w:pPr>
            <w:r>
              <w:rPr>
                <w:rFonts w:hint="eastAsia" w:ascii="宋体" w:hAnsi="宋体"/>
              </w:rPr>
              <w:t>讲解与PPT展示</w:t>
            </w:r>
          </w:p>
        </w:tc>
        <w:tc>
          <w:tcPr>
            <w:tcW w:w="1276" w:type="dxa"/>
            <w:shd w:val="clear" w:color="auto" w:fill="auto"/>
          </w:tcPr>
          <w:p>
            <w:pPr>
              <w:adjustRightInd w:val="0"/>
              <w:snapToGrid w:val="0"/>
              <w:spacing w:line="320" w:lineRule="exact"/>
              <w:jc w:val="left"/>
              <w:rPr>
                <w:rFonts w:ascii="宋体" w:hAnsi="宋体"/>
              </w:rPr>
            </w:pPr>
            <w:r>
              <w:rPr>
                <w:rFonts w:hint="eastAsia" w:ascii="宋体" w:hAnsi="宋体"/>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5" w:type="dxa"/>
            <w:vMerge w:val="continue"/>
            <w:shd w:val="clear" w:color="auto" w:fill="auto"/>
          </w:tcPr>
          <w:p>
            <w:pPr>
              <w:jc w:val="left"/>
              <w:rPr>
                <w:rFonts w:ascii="仿宋" w:hAnsi="仿宋" w:eastAsia="仿宋" w:cs="宋体"/>
                <w:color w:val="000000"/>
                <w:kern w:val="0"/>
                <w:sz w:val="24"/>
              </w:rPr>
            </w:pPr>
          </w:p>
        </w:tc>
        <w:tc>
          <w:tcPr>
            <w:tcW w:w="792" w:type="dxa"/>
            <w:vMerge w:val="continue"/>
            <w:shd w:val="clear" w:color="auto" w:fill="auto"/>
          </w:tcPr>
          <w:p>
            <w:pPr>
              <w:jc w:val="left"/>
              <w:rPr>
                <w:rFonts w:ascii="仿宋" w:hAnsi="仿宋" w:eastAsia="仿宋" w:cs="宋体"/>
                <w:color w:val="000000"/>
                <w:kern w:val="0"/>
                <w:sz w:val="24"/>
              </w:rPr>
            </w:pPr>
          </w:p>
        </w:tc>
        <w:tc>
          <w:tcPr>
            <w:tcW w:w="2853" w:type="dxa"/>
            <w:shd w:val="clear" w:color="auto" w:fill="auto"/>
          </w:tcPr>
          <w:p>
            <w:pPr>
              <w:adjustRightInd w:val="0"/>
              <w:snapToGrid w:val="0"/>
              <w:spacing w:line="320" w:lineRule="exact"/>
              <w:jc w:val="left"/>
              <w:rPr>
                <w:rFonts w:hint="eastAsia" w:ascii="宋体" w:hAnsi="宋体"/>
                <w:lang w:eastAsia="zh-CN"/>
              </w:rPr>
            </w:pPr>
            <w:r>
              <w:rPr>
                <w:rFonts w:hint="eastAsia" w:ascii="宋体" w:hAnsi="宋体"/>
              </w:rPr>
              <w:t>2.掌握</w:t>
            </w:r>
            <w:r>
              <w:rPr>
                <w:rFonts w:hint="eastAsia" w:ascii="宋体" w:hAnsi="宋体"/>
                <w:lang w:eastAsia="zh-CN"/>
              </w:rPr>
              <w:t>社会交往背后的社交原则</w:t>
            </w:r>
          </w:p>
        </w:tc>
        <w:tc>
          <w:tcPr>
            <w:tcW w:w="2199" w:type="dxa"/>
            <w:shd w:val="clear" w:color="auto" w:fill="auto"/>
          </w:tcPr>
          <w:p>
            <w:pPr>
              <w:snapToGrid w:val="0"/>
              <w:spacing w:line="288" w:lineRule="auto"/>
              <w:jc w:val="left"/>
              <w:rPr>
                <w:rFonts w:ascii="宋体" w:hAnsi="宋体"/>
              </w:rPr>
            </w:pPr>
            <w:r>
              <w:rPr>
                <w:rFonts w:hint="eastAsia" w:ascii="宋体" w:hAnsi="宋体"/>
              </w:rPr>
              <w:t>讲解，PPT展示与案例分析</w:t>
            </w:r>
          </w:p>
        </w:tc>
        <w:tc>
          <w:tcPr>
            <w:tcW w:w="1276" w:type="dxa"/>
            <w:shd w:val="clear" w:color="auto" w:fill="auto"/>
          </w:tcPr>
          <w:p>
            <w:pPr>
              <w:snapToGrid w:val="0"/>
              <w:spacing w:line="288" w:lineRule="auto"/>
              <w:jc w:val="left"/>
              <w:rPr>
                <w:rFonts w:ascii="宋体" w:hAnsi="宋体"/>
              </w:rPr>
            </w:pPr>
            <w:r>
              <w:rPr>
                <w:rFonts w:hint="eastAsia" w:ascii="宋体" w:hAnsi="宋体"/>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2</w:t>
            </w:r>
          </w:p>
        </w:tc>
        <w:tc>
          <w:tcPr>
            <w:tcW w:w="792" w:type="dxa"/>
            <w:vMerge w:val="restart"/>
            <w:shd w:val="clear" w:color="auto" w:fill="auto"/>
          </w:tcPr>
          <w:p>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LO711</w:t>
            </w:r>
          </w:p>
        </w:tc>
        <w:tc>
          <w:tcPr>
            <w:tcW w:w="2853" w:type="dxa"/>
            <w:shd w:val="clear" w:color="auto" w:fill="auto"/>
          </w:tcPr>
          <w:p>
            <w:pPr>
              <w:adjustRightInd w:val="0"/>
              <w:snapToGrid w:val="0"/>
              <w:spacing w:line="320" w:lineRule="exact"/>
              <w:jc w:val="left"/>
              <w:rPr>
                <w:rFonts w:hint="eastAsia" w:ascii="宋体" w:hAnsi="宋体"/>
              </w:rPr>
            </w:pPr>
            <w:r>
              <w:rPr>
                <w:rFonts w:hint="eastAsia" w:ascii="宋体" w:hAnsi="宋体"/>
              </w:rPr>
              <w:t>1.掌握社</w:t>
            </w:r>
            <w:r>
              <w:rPr>
                <w:rFonts w:hint="eastAsia" w:ascii="宋体" w:hAnsi="宋体"/>
                <w:lang w:eastAsia="zh-CN"/>
              </w:rPr>
              <w:t>会交往的</w:t>
            </w:r>
            <w:r>
              <w:rPr>
                <w:rFonts w:hint="eastAsia" w:ascii="宋体" w:hAnsi="宋体"/>
              </w:rPr>
              <w:t>心理的情感过程</w:t>
            </w:r>
          </w:p>
        </w:tc>
        <w:tc>
          <w:tcPr>
            <w:tcW w:w="2199" w:type="dxa"/>
            <w:shd w:val="clear" w:color="auto" w:fill="auto"/>
          </w:tcPr>
          <w:p>
            <w:pPr>
              <w:snapToGrid w:val="0"/>
              <w:spacing w:line="288" w:lineRule="auto"/>
              <w:jc w:val="left"/>
              <w:rPr>
                <w:rFonts w:ascii="宋体" w:hAnsi="宋体"/>
              </w:rPr>
            </w:pPr>
            <w:r>
              <w:rPr>
                <w:rFonts w:hint="eastAsia" w:ascii="宋体" w:hAnsi="宋体"/>
              </w:rPr>
              <w:t>讨论</w:t>
            </w:r>
          </w:p>
        </w:tc>
        <w:tc>
          <w:tcPr>
            <w:tcW w:w="1276" w:type="dxa"/>
            <w:shd w:val="clear" w:color="auto" w:fill="auto"/>
          </w:tcPr>
          <w:p>
            <w:pPr>
              <w:snapToGrid w:val="0"/>
              <w:spacing w:line="288" w:lineRule="auto"/>
              <w:jc w:val="left"/>
              <w:rPr>
                <w:rFonts w:ascii="宋体" w:hAnsi="宋体"/>
              </w:rPr>
            </w:pPr>
            <w:r>
              <w:rPr>
                <w:rFonts w:hint="eastAsia" w:ascii="宋体" w:hAnsi="宋体"/>
              </w:rPr>
              <w:t>课堂提问和测验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5" w:type="dxa"/>
            <w:vMerge w:val="continue"/>
            <w:shd w:val="clear" w:color="auto" w:fill="auto"/>
          </w:tcPr>
          <w:p>
            <w:pPr>
              <w:jc w:val="left"/>
              <w:rPr>
                <w:rFonts w:cs="宋体" w:asciiTheme="minorEastAsia" w:hAnsiTheme="minorEastAsia" w:eastAsiaTheme="minorEastAsia"/>
                <w:color w:val="000000"/>
                <w:kern w:val="0"/>
                <w:sz w:val="24"/>
              </w:rPr>
            </w:pPr>
          </w:p>
        </w:tc>
        <w:tc>
          <w:tcPr>
            <w:tcW w:w="792" w:type="dxa"/>
            <w:vMerge w:val="continue"/>
            <w:shd w:val="clear" w:color="auto" w:fill="auto"/>
          </w:tcPr>
          <w:p>
            <w:pPr>
              <w:jc w:val="left"/>
              <w:rPr>
                <w:rFonts w:cs="宋体" w:asciiTheme="minorEastAsia" w:hAnsiTheme="minorEastAsia" w:eastAsiaTheme="minorEastAsia"/>
                <w:color w:val="000000"/>
                <w:kern w:val="0"/>
                <w:sz w:val="24"/>
              </w:rPr>
            </w:pPr>
          </w:p>
        </w:tc>
        <w:tc>
          <w:tcPr>
            <w:tcW w:w="2853" w:type="dxa"/>
            <w:shd w:val="clear" w:color="auto" w:fill="auto"/>
          </w:tcPr>
          <w:p>
            <w:pPr>
              <w:adjustRightInd w:val="0"/>
              <w:snapToGrid w:val="0"/>
              <w:spacing w:line="320" w:lineRule="exact"/>
              <w:jc w:val="left"/>
              <w:rPr>
                <w:rFonts w:hint="eastAsia" w:ascii="宋体" w:hAnsi="宋体"/>
              </w:rPr>
            </w:pPr>
            <w:r>
              <w:rPr>
                <w:rFonts w:hint="eastAsia" w:ascii="宋体" w:hAnsi="宋体"/>
              </w:rPr>
              <w:t>2.理解</w:t>
            </w:r>
            <w:r>
              <w:rPr>
                <w:rFonts w:hint="eastAsia" w:ascii="宋体" w:hAnsi="宋体"/>
                <w:lang w:eastAsia="zh-CN"/>
              </w:rPr>
              <w:t>工作中的社交处理方法</w:t>
            </w:r>
            <w:r>
              <w:rPr>
                <w:rFonts w:hint="eastAsia" w:ascii="宋体" w:hAnsi="宋体"/>
              </w:rPr>
              <w:t>。</w:t>
            </w:r>
          </w:p>
        </w:tc>
        <w:tc>
          <w:tcPr>
            <w:tcW w:w="2199" w:type="dxa"/>
            <w:shd w:val="clear" w:color="auto" w:fill="auto"/>
          </w:tcPr>
          <w:p>
            <w:pPr>
              <w:adjustRightInd w:val="0"/>
              <w:snapToGrid w:val="0"/>
              <w:spacing w:line="320" w:lineRule="exact"/>
              <w:jc w:val="left"/>
              <w:rPr>
                <w:rFonts w:ascii="宋体" w:hAnsi="宋体"/>
              </w:rPr>
            </w:pPr>
            <w:r>
              <w:rPr>
                <w:rFonts w:hint="eastAsia" w:ascii="宋体" w:hAnsi="宋体"/>
              </w:rPr>
              <w:t>讨论</w:t>
            </w:r>
          </w:p>
        </w:tc>
        <w:tc>
          <w:tcPr>
            <w:tcW w:w="1276" w:type="dxa"/>
            <w:shd w:val="clear" w:color="auto" w:fill="auto"/>
          </w:tcPr>
          <w:p>
            <w:pPr>
              <w:adjustRightInd w:val="0"/>
              <w:snapToGrid w:val="0"/>
              <w:spacing w:line="320" w:lineRule="exact"/>
              <w:jc w:val="left"/>
              <w:rPr>
                <w:rFonts w:ascii="宋体" w:hAnsi="宋体"/>
              </w:rPr>
            </w:pPr>
            <w:r>
              <w:rPr>
                <w:rFonts w:hint="eastAsia" w:ascii="宋体" w:hAnsi="宋体"/>
              </w:rPr>
              <w:t>测验</w:t>
            </w:r>
          </w:p>
        </w:tc>
      </w:tr>
    </w:tbl>
    <w:p>
      <w:pPr>
        <w:widowControl/>
        <w:spacing w:beforeLines="50" w:afterLines="50" w:line="288" w:lineRule="auto"/>
        <w:ind w:firstLine="240" w:firstLineChars="100"/>
        <w:jc w:val="left"/>
        <w:rPr>
          <w:rFonts w:ascii="黑体" w:hAnsi="宋体" w:eastAsia="黑体"/>
          <w:sz w:val="24"/>
        </w:rPr>
      </w:pPr>
      <w:r>
        <w:rPr>
          <w:rFonts w:hint="eastAsia" w:ascii="黑体" w:hAnsi="宋体" w:eastAsia="黑体"/>
          <w:sz w:val="24"/>
        </w:rPr>
        <w:t>五、</w:t>
      </w:r>
      <w:r>
        <w:rPr>
          <w:rFonts w:ascii="黑体" w:hAnsi="宋体" w:eastAsia="黑体"/>
          <w:sz w:val="24"/>
        </w:rPr>
        <w:t>课程内容（必填项）</w:t>
      </w:r>
    </w:p>
    <w:p>
      <w:pPr>
        <w:snapToGrid w:val="0"/>
        <w:spacing w:line="288" w:lineRule="auto"/>
        <w:ind w:firstLine="400" w:firstLineChars="200"/>
        <w:rPr>
          <w:rFonts w:ascii="宋体" w:hAnsi="宋体"/>
          <w:sz w:val="20"/>
          <w:szCs w:val="20"/>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章节</w:t>
            </w:r>
          </w:p>
        </w:tc>
        <w:tc>
          <w:tcPr>
            <w:tcW w:w="4261" w:type="dxa"/>
          </w:tcPr>
          <w:p>
            <w:pPr>
              <w:snapToGrid w:val="0"/>
              <w:spacing w:line="288" w:lineRule="auto"/>
              <w:jc w:val="center"/>
              <w:rPr>
                <w:rFonts w:ascii="宋体" w:hAnsi="宋体"/>
                <w:sz w:val="20"/>
                <w:szCs w:val="20"/>
              </w:rPr>
            </w:pPr>
            <w:r>
              <w:rPr>
                <w:rFonts w:hint="eastAsia" w:ascii="宋体" w:hAnsi="宋体"/>
                <w:sz w:val="20"/>
                <w:szCs w:val="20"/>
              </w:rPr>
              <w:t>课程内容及要求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第一章</w:t>
            </w:r>
          </w:p>
        </w:tc>
        <w:tc>
          <w:tcPr>
            <w:tcW w:w="4261" w:type="dxa"/>
            <w:vAlign w:val="top"/>
          </w:tcPr>
          <w:p>
            <w:pPr>
              <w:adjustRightInd w:val="0"/>
              <w:snapToGrid w:val="0"/>
              <w:spacing w:line="320" w:lineRule="exact"/>
              <w:rPr>
                <w:rFonts w:ascii="宋体" w:hAnsi="宋体"/>
                <w:szCs w:val="21"/>
              </w:rPr>
            </w:pPr>
            <w:r>
              <w:rPr>
                <w:rFonts w:hint="eastAsia" w:ascii="宋体" w:hAnsi="宋体" w:eastAsia="PMingLiU" w:cs="Times New Roman"/>
                <w:b w:val="0"/>
                <w:bCs w:val="0"/>
                <w:kern w:val="2"/>
                <w:sz w:val="24"/>
                <w:szCs w:val="21"/>
                <w:lang w:val="en-US" w:eastAsia="zh-CN" w:bidi="ar-SA"/>
              </w:rPr>
              <w:t>寻找自我-我是一切的根源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第二章</w:t>
            </w:r>
          </w:p>
        </w:tc>
        <w:tc>
          <w:tcPr>
            <w:tcW w:w="4261" w:type="dxa"/>
            <w:vAlign w:val="top"/>
          </w:tcPr>
          <w:p>
            <w:pPr>
              <w:numPr>
                <w:ilvl w:val="0"/>
                <w:numId w:val="0"/>
              </w:numPr>
              <w:adjustRightInd w:val="0"/>
              <w:snapToGrid w:val="0"/>
              <w:spacing w:line="320" w:lineRule="exact"/>
              <w:ind w:left="0" w:leftChars="0" w:firstLine="0" w:firstLineChars="0"/>
              <w:rPr>
                <w:rFonts w:ascii="宋体" w:hAnsi="宋体"/>
                <w:szCs w:val="21"/>
              </w:rPr>
            </w:pPr>
            <w:r>
              <w:rPr>
                <w:rFonts w:hint="eastAsia" w:ascii="宋体" w:hAnsi="宋体" w:eastAsia="PMingLiU" w:cs="Times New Roman"/>
                <w:b w:val="0"/>
                <w:bCs w:val="0"/>
                <w:kern w:val="2"/>
                <w:sz w:val="24"/>
                <w:szCs w:val="21"/>
                <w:lang w:val="en-US" w:eastAsia="zh-CN" w:bidi="ar-SA"/>
              </w:rPr>
              <w:t>寻找自我-我为什么变成现在的我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第三章</w:t>
            </w:r>
          </w:p>
        </w:tc>
        <w:tc>
          <w:tcPr>
            <w:tcW w:w="4261" w:type="dxa"/>
            <w:vAlign w:val="top"/>
          </w:tcPr>
          <w:p>
            <w:pPr>
              <w:adjustRightInd w:val="0"/>
              <w:snapToGrid w:val="0"/>
              <w:spacing w:line="320" w:lineRule="exact"/>
              <w:rPr>
                <w:rFonts w:ascii="宋体" w:hAnsi="宋体"/>
                <w:szCs w:val="21"/>
              </w:rPr>
            </w:pPr>
            <w:r>
              <w:rPr>
                <w:rFonts w:hint="eastAsia" w:ascii="宋体" w:hAnsi="宋体" w:eastAsia="PMingLiU" w:cs="Times New Roman"/>
                <w:b w:val="0"/>
                <w:bCs w:val="0"/>
                <w:kern w:val="2"/>
                <w:sz w:val="24"/>
                <w:szCs w:val="21"/>
                <w:lang w:val="en-US" w:eastAsia="zh-CN" w:bidi="ar-SA"/>
              </w:rPr>
              <w:t>寻找自我-我不是完美小孩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第四章</w:t>
            </w:r>
          </w:p>
        </w:tc>
        <w:tc>
          <w:tcPr>
            <w:tcW w:w="426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0"/>
              <w:jc w:val="left"/>
              <w:rPr>
                <w:rFonts w:hint="default" w:ascii="宋体" w:hAnsi="宋体" w:eastAsia="PMingLiU" w:cs="Times New Roman"/>
                <w:b w:val="0"/>
                <w:bCs w:val="0"/>
                <w:kern w:val="2"/>
                <w:sz w:val="24"/>
                <w:szCs w:val="21"/>
                <w:lang w:val="en-US" w:eastAsia="zh-CN" w:bidi="ar-SA"/>
              </w:rPr>
            </w:pPr>
            <w:r>
              <w:rPr>
                <w:rFonts w:hint="default" w:ascii="宋体" w:hAnsi="宋体" w:eastAsia="PMingLiU" w:cs="Times New Roman"/>
                <w:b w:val="0"/>
                <w:bCs w:val="0"/>
                <w:kern w:val="2"/>
                <w:sz w:val="24"/>
                <w:szCs w:val="21"/>
                <w:lang w:val="en-US" w:eastAsia="zh-CN" w:bidi="ar-SA"/>
              </w:rPr>
              <w:t>人格溯源</w:t>
            </w:r>
            <w:r>
              <w:rPr>
                <w:rFonts w:hint="eastAsia" w:ascii="宋体" w:hAnsi="宋体" w:eastAsia="PMingLiU" w:cs="Times New Roman"/>
                <w:b w:val="0"/>
                <w:bCs w:val="0"/>
                <w:kern w:val="2"/>
                <w:sz w:val="24"/>
                <w:szCs w:val="21"/>
                <w:lang w:val="en-US" w:eastAsia="zh-CN" w:bidi="ar-SA"/>
              </w:rPr>
              <w:t>-人格图谱与人格理论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leftChars="0" w:right="0" w:rightChars="0" w:firstLine="0" w:firstLineChars="0"/>
              <w:jc w:val="left"/>
              <w:outlineLvl w:val="2"/>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ind w:firstLine="1600" w:firstLineChars="800"/>
              <w:jc w:val="both"/>
              <w:rPr>
                <w:rFonts w:ascii="宋体" w:hAnsi="宋体"/>
                <w:sz w:val="20"/>
                <w:szCs w:val="20"/>
              </w:rPr>
            </w:pPr>
            <w:r>
              <w:rPr>
                <w:rFonts w:hint="eastAsia" w:ascii="宋体" w:hAnsi="宋体"/>
                <w:sz w:val="20"/>
                <w:szCs w:val="20"/>
              </w:rPr>
              <w:t>第</w:t>
            </w:r>
            <w:r>
              <w:rPr>
                <w:rFonts w:hint="eastAsia" w:ascii="宋体" w:hAnsi="宋体"/>
                <w:sz w:val="20"/>
                <w:szCs w:val="20"/>
                <w:lang w:eastAsia="zh-CN"/>
              </w:rPr>
              <w:t>五</w:t>
            </w:r>
            <w:r>
              <w:rPr>
                <w:rFonts w:hint="eastAsia" w:ascii="宋体" w:hAnsi="宋体"/>
                <w:sz w:val="20"/>
                <w:szCs w:val="20"/>
              </w:rPr>
              <w:t>章</w:t>
            </w:r>
          </w:p>
        </w:tc>
        <w:tc>
          <w:tcPr>
            <w:tcW w:w="426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leftChars="0" w:right="0" w:rightChars="0" w:firstLine="0" w:firstLineChars="0"/>
              <w:jc w:val="left"/>
              <w:outlineLvl w:val="2"/>
              <w:rPr>
                <w:rFonts w:hint="eastAsia" w:ascii="Arial" w:hAnsi="Arial" w:cs="Arial"/>
                <w:color w:val="333333"/>
                <w:szCs w:val="21"/>
                <w:shd w:val="clear" w:color="auto" w:fill="FFFFFF"/>
              </w:rPr>
            </w:pPr>
            <w:r>
              <w:rPr>
                <w:rFonts w:hint="default" w:ascii="宋体" w:hAnsi="宋体" w:eastAsia="PMingLiU" w:cs="Times New Roman"/>
                <w:b w:val="0"/>
                <w:bCs w:val="0"/>
                <w:kern w:val="2"/>
                <w:sz w:val="24"/>
                <w:szCs w:val="21"/>
                <w:lang w:val="en-US" w:eastAsia="zh-CN" w:bidi="ar-SA"/>
              </w:rPr>
              <w:t>人格溯源</w:t>
            </w:r>
            <w:r>
              <w:rPr>
                <w:rFonts w:hint="eastAsia" w:ascii="宋体" w:hAnsi="宋体" w:eastAsia="PMingLiU" w:cs="Times New Roman"/>
                <w:b w:val="0"/>
                <w:bCs w:val="0"/>
                <w:kern w:val="2"/>
                <w:sz w:val="24"/>
                <w:szCs w:val="21"/>
                <w:lang w:val="en-US" w:eastAsia="zh-CN" w:bidi="ar-SA"/>
              </w:rPr>
              <w:t>-参差百态乃是幸福本源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w:t>
            </w:r>
            <w:r>
              <w:rPr>
                <w:rFonts w:hint="eastAsia" w:ascii="宋体" w:hAnsi="宋体"/>
                <w:sz w:val="20"/>
                <w:szCs w:val="20"/>
                <w:lang w:val="en-US" w:eastAsia="zh-CN"/>
              </w:rPr>
              <w:t>六</w:t>
            </w:r>
            <w:r>
              <w:rPr>
                <w:rFonts w:hint="eastAsia" w:ascii="宋体" w:hAnsi="宋体"/>
                <w:sz w:val="20"/>
                <w:szCs w:val="20"/>
              </w:rPr>
              <w:t>章</w:t>
            </w:r>
          </w:p>
        </w:tc>
        <w:tc>
          <w:tcPr>
            <w:tcW w:w="4261" w:type="dxa"/>
            <w:vAlign w:val="top"/>
          </w:tcPr>
          <w:p>
            <w:pPr>
              <w:snapToGrid w:val="0"/>
              <w:spacing w:line="288" w:lineRule="auto"/>
              <w:rPr>
                <w:rFonts w:ascii="宋体" w:hAnsi="宋体"/>
                <w:sz w:val="20"/>
                <w:szCs w:val="20"/>
              </w:rPr>
            </w:pPr>
            <w:r>
              <w:rPr>
                <w:rFonts w:hint="default" w:ascii="宋体" w:hAnsi="宋体" w:eastAsia="PMingLiU" w:cs="Times New Roman"/>
                <w:b w:val="0"/>
                <w:bCs w:val="0"/>
                <w:kern w:val="2"/>
                <w:sz w:val="24"/>
                <w:szCs w:val="21"/>
                <w:lang w:val="en-US" w:eastAsia="zh-CN" w:bidi="ar-SA"/>
              </w:rPr>
              <w:t>人格溯源</w:t>
            </w:r>
            <w:r>
              <w:rPr>
                <w:rFonts w:hint="eastAsia" w:ascii="宋体" w:hAnsi="宋体" w:eastAsia="PMingLiU" w:cs="Times New Roman"/>
                <w:b w:val="0"/>
                <w:bCs w:val="0"/>
                <w:kern w:val="2"/>
                <w:sz w:val="24"/>
                <w:szCs w:val="21"/>
                <w:lang w:val="en-US" w:eastAsia="zh-CN" w:bidi="ar-SA"/>
              </w:rPr>
              <w:t>-魅力人格修炼手册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w:t>
            </w:r>
            <w:r>
              <w:rPr>
                <w:rFonts w:hint="eastAsia" w:ascii="宋体" w:hAnsi="宋体"/>
                <w:sz w:val="20"/>
                <w:szCs w:val="20"/>
                <w:lang w:val="en-US" w:eastAsia="zh-CN"/>
              </w:rPr>
              <w:t>七</w:t>
            </w:r>
            <w:r>
              <w:rPr>
                <w:rFonts w:hint="eastAsia" w:ascii="宋体" w:hAnsi="宋体"/>
                <w:sz w:val="20"/>
                <w:szCs w:val="20"/>
              </w:rPr>
              <w:t>章</w:t>
            </w:r>
          </w:p>
        </w:tc>
        <w:tc>
          <w:tcPr>
            <w:tcW w:w="4261" w:type="dxa"/>
            <w:vAlign w:val="top"/>
          </w:tcPr>
          <w:p>
            <w:pPr>
              <w:snapToGrid w:val="0"/>
              <w:spacing w:line="288" w:lineRule="auto"/>
              <w:rPr>
                <w:rFonts w:ascii="宋体" w:hAnsi="宋体"/>
                <w:szCs w:val="21"/>
              </w:rPr>
            </w:pPr>
            <w:r>
              <w:rPr>
                <w:rFonts w:hint="eastAsia" w:ascii="宋体" w:hAnsi="宋体" w:eastAsia="PMingLiU" w:cs="Times New Roman"/>
                <w:b w:val="0"/>
                <w:bCs w:val="0"/>
                <w:kern w:val="2"/>
                <w:sz w:val="24"/>
                <w:szCs w:val="21"/>
                <w:lang w:val="en-US" w:eastAsia="zh-CN" w:bidi="ar-SA"/>
              </w:rPr>
              <w:t>爱情解密-你是谁，你就会遇见谁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w:t>
            </w:r>
            <w:r>
              <w:rPr>
                <w:rFonts w:hint="eastAsia" w:ascii="宋体" w:hAnsi="宋体"/>
                <w:sz w:val="20"/>
                <w:szCs w:val="20"/>
                <w:lang w:val="en-US" w:eastAsia="zh-CN"/>
              </w:rPr>
              <w:t>八</w:t>
            </w:r>
            <w:r>
              <w:rPr>
                <w:rFonts w:hint="eastAsia" w:ascii="宋体" w:hAnsi="宋体"/>
                <w:sz w:val="20"/>
                <w:szCs w:val="20"/>
              </w:rPr>
              <w:t>章</w:t>
            </w:r>
          </w:p>
        </w:tc>
        <w:tc>
          <w:tcPr>
            <w:tcW w:w="4261" w:type="dxa"/>
            <w:vAlign w:val="top"/>
          </w:tcPr>
          <w:p>
            <w:pPr>
              <w:numPr>
                <w:ilvl w:val="0"/>
                <w:numId w:val="0"/>
              </w:numPr>
              <w:snapToGrid w:val="0"/>
              <w:spacing w:line="288" w:lineRule="auto"/>
              <w:ind w:left="0" w:leftChars="0" w:firstLine="0" w:firstLineChars="0"/>
              <w:rPr>
                <w:rFonts w:ascii="宋体" w:hAnsi="宋体"/>
                <w:szCs w:val="21"/>
              </w:rPr>
            </w:pPr>
            <w:r>
              <w:rPr>
                <w:rFonts w:hint="eastAsia" w:ascii="宋体" w:hAnsi="宋体" w:eastAsia="PMingLiU" w:cs="Times New Roman"/>
                <w:b w:val="0"/>
                <w:bCs w:val="0"/>
                <w:kern w:val="2"/>
                <w:sz w:val="24"/>
                <w:szCs w:val="21"/>
                <w:lang w:val="en-US" w:eastAsia="zh-CN" w:bidi="ar-SA"/>
              </w:rPr>
              <w:t>爱情解密-一个逗比的自我修养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w:t>
            </w:r>
            <w:r>
              <w:rPr>
                <w:rFonts w:hint="eastAsia" w:ascii="宋体" w:hAnsi="宋体"/>
                <w:sz w:val="20"/>
                <w:szCs w:val="20"/>
                <w:lang w:val="en-US" w:eastAsia="zh-CN"/>
              </w:rPr>
              <w:t>九</w:t>
            </w:r>
            <w:r>
              <w:rPr>
                <w:rFonts w:hint="eastAsia" w:ascii="宋体" w:hAnsi="宋体"/>
                <w:sz w:val="20"/>
                <w:szCs w:val="20"/>
              </w:rPr>
              <w:t>章</w:t>
            </w:r>
          </w:p>
        </w:tc>
        <w:tc>
          <w:tcPr>
            <w:tcW w:w="4261" w:type="dxa"/>
            <w:vAlign w:val="top"/>
          </w:tcPr>
          <w:p>
            <w:pPr>
              <w:snapToGrid w:val="0"/>
              <w:spacing w:line="288" w:lineRule="auto"/>
              <w:rPr>
                <w:rFonts w:ascii="宋体" w:hAnsi="宋体"/>
                <w:szCs w:val="21"/>
              </w:rPr>
            </w:pPr>
            <w:r>
              <w:rPr>
                <w:rFonts w:hint="eastAsia" w:ascii="宋体" w:hAnsi="宋体" w:eastAsia="PMingLiU" w:cs="Times New Roman"/>
                <w:b w:val="0"/>
                <w:bCs w:val="0"/>
                <w:kern w:val="2"/>
                <w:sz w:val="24"/>
                <w:szCs w:val="21"/>
                <w:lang w:val="en-US" w:eastAsia="zh-CN" w:bidi="ar-SA"/>
              </w:rPr>
              <w:t>爱情解密-科学怪人的罗曼史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第十章</w:t>
            </w:r>
          </w:p>
        </w:tc>
        <w:tc>
          <w:tcPr>
            <w:tcW w:w="4261" w:type="dxa"/>
            <w:vAlign w:val="top"/>
          </w:tcPr>
          <w:p>
            <w:pPr>
              <w:snapToGrid w:val="0"/>
              <w:spacing w:line="288" w:lineRule="auto"/>
              <w:rPr>
                <w:rFonts w:ascii="宋体" w:hAnsi="宋体"/>
                <w:szCs w:val="21"/>
              </w:rPr>
            </w:pPr>
            <w:r>
              <w:rPr>
                <w:rFonts w:hint="eastAsia" w:ascii="宋体" w:hAnsi="宋体" w:eastAsia="PMingLiU" w:cs="Times New Roman"/>
                <w:b w:val="0"/>
                <w:bCs w:val="0"/>
                <w:kern w:val="2"/>
                <w:sz w:val="24"/>
                <w:szCs w:val="21"/>
                <w:lang w:val="en-US" w:eastAsia="zh-CN" w:bidi="ar-SA"/>
              </w:rPr>
              <w:t>亲密关系-你认真你就输啦？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第十</w:t>
            </w:r>
            <w:r>
              <w:rPr>
                <w:rFonts w:hint="eastAsia" w:ascii="宋体" w:hAnsi="宋体"/>
                <w:sz w:val="20"/>
                <w:szCs w:val="20"/>
                <w:lang w:val="en-US" w:eastAsia="zh-CN"/>
              </w:rPr>
              <w:t>一</w:t>
            </w:r>
            <w:r>
              <w:rPr>
                <w:rFonts w:hint="eastAsia" w:ascii="宋体" w:hAnsi="宋体"/>
                <w:sz w:val="20"/>
                <w:szCs w:val="20"/>
              </w:rPr>
              <w:t>章</w:t>
            </w:r>
          </w:p>
        </w:tc>
        <w:tc>
          <w:tcPr>
            <w:tcW w:w="4261" w:type="dxa"/>
            <w:vAlign w:val="top"/>
          </w:tcPr>
          <w:p>
            <w:pPr>
              <w:snapToGrid w:val="0"/>
              <w:spacing w:line="288" w:lineRule="auto"/>
              <w:rPr>
                <w:rFonts w:ascii="宋体" w:hAnsi="宋体"/>
                <w:szCs w:val="21"/>
              </w:rPr>
            </w:pPr>
            <w:r>
              <w:rPr>
                <w:rFonts w:hint="eastAsia" w:ascii="宋体" w:hAnsi="宋体" w:eastAsia="PMingLiU" w:cs="Times New Roman"/>
                <w:b w:val="0"/>
                <w:bCs w:val="0"/>
                <w:kern w:val="2"/>
                <w:sz w:val="24"/>
                <w:szCs w:val="21"/>
                <w:lang w:val="en-US" w:eastAsia="zh-CN" w:bidi="ar-SA"/>
              </w:rPr>
              <w:t>亲密关系-不用谢，我是好人雷锋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第十</w:t>
            </w:r>
            <w:r>
              <w:rPr>
                <w:rFonts w:hint="eastAsia" w:ascii="宋体" w:hAnsi="宋体"/>
                <w:sz w:val="20"/>
                <w:szCs w:val="20"/>
                <w:lang w:val="en-US" w:eastAsia="zh-CN"/>
              </w:rPr>
              <w:t>二</w:t>
            </w:r>
            <w:r>
              <w:rPr>
                <w:rFonts w:hint="eastAsia" w:ascii="宋体" w:hAnsi="宋体"/>
                <w:sz w:val="20"/>
                <w:szCs w:val="20"/>
              </w:rPr>
              <w:t>章</w:t>
            </w:r>
          </w:p>
        </w:tc>
        <w:tc>
          <w:tcPr>
            <w:tcW w:w="4261" w:type="dxa"/>
            <w:vAlign w:val="top"/>
          </w:tcPr>
          <w:p>
            <w:pPr>
              <w:snapToGrid w:val="0"/>
              <w:spacing w:line="288" w:lineRule="auto"/>
              <w:rPr>
                <w:rFonts w:ascii="宋体" w:hAnsi="宋体"/>
                <w:sz w:val="20"/>
                <w:szCs w:val="20"/>
              </w:rPr>
            </w:pPr>
            <w:r>
              <w:rPr>
                <w:rFonts w:hint="eastAsia" w:ascii="宋体" w:hAnsi="宋体" w:eastAsia="PMingLiU" w:cs="Times New Roman"/>
                <w:b w:val="0"/>
                <w:bCs w:val="0"/>
                <w:kern w:val="2"/>
                <w:sz w:val="24"/>
                <w:szCs w:val="21"/>
                <w:lang w:val="en-US" w:eastAsia="zh-CN" w:bidi="ar-SA"/>
              </w:rPr>
              <w:t>亲密关系-我就是我，不一样的验货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ascii="宋体" w:hAnsi="宋体"/>
                <w:sz w:val="20"/>
                <w:szCs w:val="20"/>
              </w:rPr>
            </w:pPr>
            <w:r>
              <w:rPr>
                <w:rFonts w:hint="eastAsia" w:ascii="宋体" w:hAnsi="宋体"/>
                <w:sz w:val="20"/>
                <w:szCs w:val="20"/>
              </w:rPr>
              <w:t>第十</w:t>
            </w:r>
            <w:r>
              <w:rPr>
                <w:rFonts w:hint="eastAsia" w:ascii="宋体" w:hAnsi="宋体"/>
                <w:sz w:val="20"/>
                <w:szCs w:val="20"/>
                <w:lang w:val="en-US" w:eastAsia="zh-CN"/>
              </w:rPr>
              <w:t>三</w:t>
            </w:r>
            <w:r>
              <w:rPr>
                <w:rFonts w:hint="eastAsia" w:ascii="宋体" w:hAnsi="宋体"/>
                <w:sz w:val="20"/>
                <w:szCs w:val="20"/>
              </w:rPr>
              <w:t>章</w:t>
            </w:r>
          </w:p>
        </w:tc>
        <w:tc>
          <w:tcPr>
            <w:tcW w:w="4261" w:type="dxa"/>
            <w:vAlign w:val="top"/>
          </w:tcPr>
          <w:p>
            <w:pPr>
              <w:snapToGrid w:val="0"/>
              <w:spacing w:line="288" w:lineRule="auto"/>
              <w:rPr>
                <w:rFonts w:ascii="宋体" w:hAnsi="宋体"/>
                <w:szCs w:val="21"/>
              </w:rPr>
            </w:pPr>
            <w:r>
              <w:rPr>
                <w:rFonts w:hint="eastAsia" w:ascii="宋体" w:hAnsi="宋体" w:eastAsia="PMingLiU" w:cs="Times New Roman"/>
                <w:b w:val="0"/>
                <w:bCs w:val="0"/>
                <w:kern w:val="2"/>
                <w:sz w:val="24"/>
                <w:szCs w:val="21"/>
                <w:lang w:val="en-US" w:eastAsia="zh-CN" w:bidi="ar-SA"/>
              </w:rPr>
              <w:t>职场地图-适合你的才是最好的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hint="eastAsia" w:ascii="宋体" w:hAnsi="宋体"/>
                <w:sz w:val="20"/>
                <w:szCs w:val="20"/>
              </w:rPr>
            </w:pPr>
            <w:r>
              <w:rPr>
                <w:rFonts w:hint="eastAsia" w:ascii="宋体" w:hAnsi="宋体"/>
                <w:sz w:val="20"/>
                <w:szCs w:val="20"/>
              </w:rPr>
              <w:t>第十</w:t>
            </w:r>
            <w:r>
              <w:rPr>
                <w:rFonts w:hint="eastAsia" w:ascii="宋体" w:hAnsi="宋体"/>
                <w:sz w:val="20"/>
                <w:szCs w:val="20"/>
                <w:lang w:val="en-US" w:eastAsia="zh-CN"/>
              </w:rPr>
              <w:t>四</w:t>
            </w:r>
            <w:r>
              <w:rPr>
                <w:rFonts w:hint="eastAsia" w:ascii="宋体" w:hAnsi="宋体"/>
                <w:sz w:val="20"/>
                <w:szCs w:val="20"/>
              </w:rPr>
              <w:t>章</w:t>
            </w:r>
          </w:p>
        </w:tc>
        <w:tc>
          <w:tcPr>
            <w:tcW w:w="4261" w:type="dxa"/>
            <w:vAlign w:val="top"/>
          </w:tcPr>
          <w:p>
            <w:pPr>
              <w:snapToGrid w:val="0"/>
              <w:spacing w:line="288" w:lineRule="auto"/>
              <w:rPr>
                <w:rFonts w:hint="eastAsia" w:ascii="宋体" w:hAnsi="宋体" w:eastAsia="PMingLiU" w:cs="Times New Roman"/>
                <w:b w:val="0"/>
                <w:bCs w:val="0"/>
                <w:kern w:val="2"/>
                <w:sz w:val="24"/>
                <w:szCs w:val="21"/>
                <w:lang w:val="en-US" w:eastAsia="zh-CN" w:bidi="ar-SA"/>
              </w:rPr>
            </w:pPr>
            <w:r>
              <w:rPr>
                <w:rFonts w:hint="eastAsia" w:ascii="宋体" w:hAnsi="宋体" w:eastAsia="PMingLiU" w:cs="Times New Roman"/>
                <w:b w:val="0"/>
                <w:bCs w:val="0"/>
                <w:kern w:val="2"/>
                <w:sz w:val="24"/>
                <w:szCs w:val="21"/>
                <w:lang w:val="en-US" w:eastAsia="zh-CN" w:bidi="ar-SA"/>
              </w:rPr>
              <w:t>职场地图-没有1再多0都还是0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hint="eastAsia" w:ascii="宋体" w:hAnsi="宋体"/>
                <w:sz w:val="20"/>
                <w:szCs w:val="20"/>
              </w:rPr>
            </w:pPr>
            <w:r>
              <w:rPr>
                <w:rFonts w:hint="eastAsia" w:ascii="宋体" w:hAnsi="宋体"/>
                <w:sz w:val="20"/>
                <w:szCs w:val="20"/>
              </w:rPr>
              <w:t>第十</w:t>
            </w:r>
            <w:r>
              <w:rPr>
                <w:rFonts w:hint="eastAsia" w:ascii="宋体" w:hAnsi="宋体"/>
                <w:sz w:val="20"/>
                <w:szCs w:val="20"/>
                <w:lang w:val="en-US" w:eastAsia="zh-CN"/>
              </w:rPr>
              <w:t>五</w:t>
            </w:r>
            <w:r>
              <w:rPr>
                <w:rFonts w:hint="eastAsia" w:ascii="宋体" w:hAnsi="宋体"/>
                <w:sz w:val="20"/>
                <w:szCs w:val="20"/>
              </w:rPr>
              <w:t>章</w:t>
            </w:r>
          </w:p>
        </w:tc>
        <w:tc>
          <w:tcPr>
            <w:tcW w:w="4261" w:type="dxa"/>
            <w:vAlign w:val="top"/>
          </w:tcPr>
          <w:p>
            <w:pPr>
              <w:snapToGrid w:val="0"/>
              <w:spacing w:line="288" w:lineRule="auto"/>
              <w:rPr>
                <w:rFonts w:hint="eastAsia" w:ascii="宋体" w:hAnsi="宋体" w:eastAsia="PMingLiU" w:cs="Times New Roman"/>
                <w:b w:val="0"/>
                <w:bCs w:val="0"/>
                <w:kern w:val="2"/>
                <w:sz w:val="24"/>
                <w:szCs w:val="21"/>
                <w:lang w:val="en-US" w:eastAsia="zh-CN" w:bidi="ar-SA"/>
              </w:rPr>
            </w:pPr>
            <w:r>
              <w:rPr>
                <w:rFonts w:hint="eastAsia" w:ascii="宋体" w:hAnsi="宋体" w:eastAsia="PMingLiU" w:cs="Times New Roman"/>
                <w:b w:val="0"/>
                <w:bCs w:val="0"/>
                <w:kern w:val="2"/>
                <w:sz w:val="24"/>
                <w:szCs w:val="21"/>
                <w:lang w:val="en-US" w:eastAsia="zh-CN" w:bidi="ar-SA"/>
              </w:rPr>
              <w:t>成就探险-害怕成功的人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288" w:lineRule="auto"/>
              <w:jc w:val="center"/>
              <w:rPr>
                <w:rFonts w:hint="eastAsia" w:ascii="宋体" w:hAnsi="宋体"/>
                <w:sz w:val="20"/>
                <w:szCs w:val="20"/>
              </w:rPr>
            </w:pPr>
            <w:r>
              <w:rPr>
                <w:rFonts w:hint="eastAsia" w:ascii="宋体" w:hAnsi="宋体"/>
                <w:sz w:val="20"/>
                <w:szCs w:val="20"/>
              </w:rPr>
              <w:t>第十</w:t>
            </w:r>
            <w:r>
              <w:rPr>
                <w:rFonts w:hint="eastAsia" w:ascii="宋体" w:hAnsi="宋体"/>
                <w:sz w:val="20"/>
                <w:szCs w:val="20"/>
                <w:lang w:val="en-US" w:eastAsia="zh-CN"/>
              </w:rPr>
              <w:t>六</w:t>
            </w:r>
            <w:r>
              <w:rPr>
                <w:rFonts w:hint="eastAsia" w:ascii="宋体" w:hAnsi="宋体"/>
                <w:sz w:val="20"/>
                <w:szCs w:val="20"/>
              </w:rPr>
              <w:t>章</w:t>
            </w:r>
          </w:p>
        </w:tc>
        <w:tc>
          <w:tcPr>
            <w:tcW w:w="4261" w:type="dxa"/>
            <w:vAlign w:val="top"/>
          </w:tcPr>
          <w:p>
            <w:pPr>
              <w:snapToGrid w:val="0"/>
              <w:spacing w:line="288" w:lineRule="auto"/>
              <w:rPr>
                <w:rFonts w:hint="eastAsia" w:ascii="宋体" w:hAnsi="宋体" w:eastAsia="PMingLiU" w:cs="Times New Roman"/>
                <w:b w:val="0"/>
                <w:bCs w:val="0"/>
                <w:kern w:val="2"/>
                <w:sz w:val="24"/>
                <w:szCs w:val="21"/>
                <w:lang w:val="en-US" w:eastAsia="zh-CN" w:bidi="ar-SA"/>
              </w:rPr>
            </w:pPr>
            <w:r>
              <w:rPr>
                <w:rFonts w:hint="eastAsia" w:ascii="宋体" w:hAnsi="宋体" w:eastAsia="PMingLiU" w:cs="Times New Roman"/>
                <w:b w:val="0"/>
                <w:bCs w:val="0"/>
                <w:kern w:val="2"/>
                <w:sz w:val="24"/>
                <w:szCs w:val="21"/>
                <w:lang w:val="en-US" w:eastAsia="zh-CN" w:bidi="ar-SA"/>
              </w:rPr>
              <w:t>成就探险-我的地盘听我的</w:t>
            </w:r>
          </w:p>
        </w:tc>
      </w:tr>
    </w:tbl>
    <w:p>
      <w:pPr>
        <w:snapToGrid w:val="0"/>
        <w:spacing w:line="288" w:lineRule="auto"/>
        <w:ind w:right="2520"/>
        <w:rPr>
          <w:sz w:val="20"/>
          <w:szCs w:val="20"/>
        </w:rPr>
      </w:pPr>
    </w:p>
    <w:tbl>
      <w:tblPr>
        <w:tblStyle w:val="8"/>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X</w:t>
            </w:r>
            <w:bookmarkStart w:id="1" w:name="_GoBack"/>
            <w:bookmarkEnd w:id="1"/>
            <w:r>
              <w:rPr>
                <w:rFonts w:hint="eastAsia" w:ascii="宋体" w:hAnsi="宋体"/>
                <w:bCs/>
                <w:color w:val="000000"/>
                <w:szCs w:val="20"/>
              </w:rPr>
              <w:t>1</w:t>
            </w:r>
          </w:p>
        </w:tc>
        <w:tc>
          <w:tcPr>
            <w:tcW w:w="5103" w:type="dxa"/>
            <w:shd w:val="clear" w:color="auto" w:fill="auto"/>
            <w:vAlign w:val="top"/>
          </w:tcPr>
          <w:p>
            <w:pPr>
              <w:spacing w:line="288" w:lineRule="auto"/>
              <w:ind w:firstLine="420" w:firstLineChars="200"/>
              <w:jc w:val="center"/>
              <w:rPr>
                <w:rFonts w:ascii="宋体" w:hAnsi="宋体"/>
                <w:bCs/>
                <w:color w:val="000000"/>
                <w:szCs w:val="20"/>
              </w:rPr>
            </w:pPr>
            <w:r>
              <w:rPr>
                <w:rFonts w:hint="eastAsia" w:ascii="宋体" w:hAnsi="宋体" w:eastAsia="宋体"/>
                <w:bCs/>
                <w:color w:val="000000"/>
                <w:szCs w:val="20"/>
                <w:lang w:val="en-US" w:eastAsia="zh-CN"/>
              </w:rPr>
              <w:t>论文</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课堂表现及考勤</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平时作业</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20%</w:t>
            </w: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六、评价方式与成绩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widowControl/>
        <w:spacing w:beforeLines="50" w:afterLines="50" w:line="288" w:lineRule="auto"/>
        <w:jc w:val="left"/>
        <w:rPr>
          <w:rFonts w:hint="eastAsia" w:ascii="黑体" w:hAnsi="宋体" w:eastAsia="黑体"/>
          <w:sz w:val="24"/>
          <w:lang w:val="en-US" w:eastAsia="zh-CN"/>
        </w:rPr>
      </w:pPr>
      <w:r>
        <w:rPr>
          <w:rFonts w:hint="eastAsia" w:ascii="黑体" w:hAnsi="宋体" w:eastAsia="黑体"/>
          <w:sz w:val="24"/>
        </w:rPr>
        <w:t>撰写人：</w:t>
      </w:r>
      <w:r>
        <w:rPr>
          <w:rFonts w:hint="eastAsia" w:ascii="黑体" w:hAnsi="宋体" w:eastAsia="黑体"/>
          <w:sz w:val="24"/>
          <w:lang w:val="en-US" w:eastAsia="zh-CN"/>
        </w:rPr>
        <w:t>宋培培</w:t>
      </w:r>
    </w:p>
    <w:p>
      <w:pPr>
        <w:widowControl/>
        <w:spacing w:beforeLines="50" w:afterLines="50" w:line="288" w:lineRule="auto"/>
        <w:jc w:val="left"/>
        <w:rPr>
          <w:rFonts w:ascii="黑体" w:hAnsi="宋体" w:eastAsia="黑体"/>
          <w:sz w:val="24"/>
        </w:rPr>
      </w:pPr>
      <w:r>
        <w:rPr>
          <w:rFonts w:hint="eastAsia" w:ascii="黑体" w:hAnsi="宋体" w:eastAsia="黑体"/>
          <w:sz w:val="24"/>
        </w:rPr>
        <w:t>系主任审核签名：</w:t>
      </w:r>
    </w:p>
    <w:p>
      <w:pPr>
        <w:widowControl/>
        <w:spacing w:beforeLines="50" w:afterLines="50" w:line="288" w:lineRule="auto"/>
        <w:jc w:val="left"/>
        <w:rPr>
          <w:rFonts w:ascii="黑体" w:hAnsi="宋体" w:eastAsia="黑体"/>
          <w:sz w:val="24"/>
        </w:rPr>
      </w:pPr>
      <w:r>
        <w:rPr>
          <w:rFonts w:hint="eastAsia" w:ascii="黑体" w:hAnsi="宋体" w:eastAsia="黑体"/>
          <w:sz w:val="24"/>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CFAD5"/>
    <w:multiLevelType w:val="singleLevel"/>
    <w:tmpl w:val="8AECFA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362F"/>
    <w:rsid w:val="0008165E"/>
    <w:rsid w:val="000A286F"/>
    <w:rsid w:val="000F54DB"/>
    <w:rsid w:val="0011015A"/>
    <w:rsid w:val="001F4A01"/>
    <w:rsid w:val="00210A4F"/>
    <w:rsid w:val="00256B39"/>
    <w:rsid w:val="0026033C"/>
    <w:rsid w:val="002E0824"/>
    <w:rsid w:val="002E3721"/>
    <w:rsid w:val="002E6C95"/>
    <w:rsid w:val="002F1A16"/>
    <w:rsid w:val="00300558"/>
    <w:rsid w:val="00313BBA"/>
    <w:rsid w:val="0032602E"/>
    <w:rsid w:val="003367AE"/>
    <w:rsid w:val="00382E64"/>
    <w:rsid w:val="00397E4E"/>
    <w:rsid w:val="004100B0"/>
    <w:rsid w:val="005202BB"/>
    <w:rsid w:val="005467DC"/>
    <w:rsid w:val="00553D03"/>
    <w:rsid w:val="005B2B6D"/>
    <w:rsid w:val="005B4B4E"/>
    <w:rsid w:val="00624FE1"/>
    <w:rsid w:val="006B37BC"/>
    <w:rsid w:val="007208D6"/>
    <w:rsid w:val="00766301"/>
    <w:rsid w:val="007E1632"/>
    <w:rsid w:val="008B397C"/>
    <w:rsid w:val="008B47F4"/>
    <w:rsid w:val="00900019"/>
    <w:rsid w:val="00934CC7"/>
    <w:rsid w:val="00977124"/>
    <w:rsid w:val="0099063E"/>
    <w:rsid w:val="009F1174"/>
    <w:rsid w:val="00A87F99"/>
    <w:rsid w:val="00A970A8"/>
    <w:rsid w:val="00B511A5"/>
    <w:rsid w:val="00B7651F"/>
    <w:rsid w:val="00B96CC6"/>
    <w:rsid w:val="00C02137"/>
    <w:rsid w:val="00C56E09"/>
    <w:rsid w:val="00C721FD"/>
    <w:rsid w:val="00D31E56"/>
    <w:rsid w:val="00D90826"/>
    <w:rsid w:val="00E16D30"/>
    <w:rsid w:val="00E25AA6"/>
    <w:rsid w:val="00E33169"/>
    <w:rsid w:val="00E36631"/>
    <w:rsid w:val="00E67510"/>
    <w:rsid w:val="00E70904"/>
    <w:rsid w:val="00E73297"/>
    <w:rsid w:val="00E77761"/>
    <w:rsid w:val="00EE1EFB"/>
    <w:rsid w:val="00EF44B1"/>
    <w:rsid w:val="00EF58EC"/>
    <w:rsid w:val="00F102F4"/>
    <w:rsid w:val="00F35AA0"/>
    <w:rsid w:val="00FE6102"/>
    <w:rsid w:val="00FF2C61"/>
    <w:rsid w:val="012A6B15"/>
    <w:rsid w:val="024B0C39"/>
    <w:rsid w:val="051B04A5"/>
    <w:rsid w:val="06CD4C74"/>
    <w:rsid w:val="07457A31"/>
    <w:rsid w:val="07910517"/>
    <w:rsid w:val="089608E6"/>
    <w:rsid w:val="0A4D019B"/>
    <w:rsid w:val="0E8F1622"/>
    <w:rsid w:val="0EE97F24"/>
    <w:rsid w:val="10653B5B"/>
    <w:rsid w:val="12345203"/>
    <w:rsid w:val="1252010C"/>
    <w:rsid w:val="12AE367F"/>
    <w:rsid w:val="1391053E"/>
    <w:rsid w:val="14944CD0"/>
    <w:rsid w:val="170C74B4"/>
    <w:rsid w:val="1A572C93"/>
    <w:rsid w:val="1A704430"/>
    <w:rsid w:val="1B406CAC"/>
    <w:rsid w:val="1D6005D6"/>
    <w:rsid w:val="1F903ED8"/>
    <w:rsid w:val="21A05F05"/>
    <w:rsid w:val="23442D10"/>
    <w:rsid w:val="24192CCC"/>
    <w:rsid w:val="25D56F9A"/>
    <w:rsid w:val="29216A0B"/>
    <w:rsid w:val="2A384E02"/>
    <w:rsid w:val="2A452AF2"/>
    <w:rsid w:val="2B4409BD"/>
    <w:rsid w:val="2CDD36D4"/>
    <w:rsid w:val="2D81597F"/>
    <w:rsid w:val="2DA57316"/>
    <w:rsid w:val="2FCC521C"/>
    <w:rsid w:val="32A167C2"/>
    <w:rsid w:val="32A72F0E"/>
    <w:rsid w:val="336C50B6"/>
    <w:rsid w:val="33AD30BC"/>
    <w:rsid w:val="34A57928"/>
    <w:rsid w:val="360941AD"/>
    <w:rsid w:val="396D3B5C"/>
    <w:rsid w:val="3AEE5B10"/>
    <w:rsid w:val="3CD52CE1"/>
    <w:rsid w:val="3D3C55B6"/>
    <w:rsid w:val="3E021575"/>
    <w:rsid w:val="3EB62E65"/>
    <w:rsid w:val="3F590F83"/>
    <w:rsid w:val="407906C5"/>
    <w:rsid w:val="41736F2E"/>
    <w:rsid w:val="420334E7"/>
    <w:rsid w:val="422979B5"/>
    <w:rsid w:val="42ED341D"/>
    <w:rsid w:val="438D7242"/>
    <w:rsid w:val="44763A53"/>
    <w:rsid w:val="462C791E"/>
    <w:rsid w:val="469A731B"/>
    <w:rsid w:val="46AF44E0"/>
    <w:rsid w:val="486E663D"/>
    <w:rsid w:val="495E4F4A"/>
    <w:rsid w:val="4A9D3B5E"/>
    <w:rsid w:val="4ADF3C13"/>
    <w:rsid w:val="4B28799B"/>
    <w:rsid w:val="4B2A0E71"/>
    <w:rsid w:val="4BB97A8D"/>
    <w:rsid w:val="4BC4279C"/>
    <w:rsid w:val="4C430BAA"/>
    <w:rsid w:val="4C5B171F"/>
    <w:rsid w:val="4C653F3E"/>
    <w:rsid w:val="4EA9693B"/>
    <w:rsid w:val="4EC1544B"/>
    <w:rsid w:val="5209724B"/>
    <w:rsid w:val="523338ED"/>
    <w:rsid w:val="5469137D"/>
    <w:rsid w:val="54875D3D"/>
    <w:rsid w:val="557460FB"/>
    <w:rsid w:val="55AB11D9"/>
    <w:rsid w:val="58FE3423"/>
    <w:rsid w:val="5AF40441"/>
    <w:rsid w:val="5D22662D"/>
    <w:rsid w:val="5E810065"/>
    <w:rsid w:val="5E927A5A"/>
    <w:rsid w:val="5F9139CD"/>
    <w:rsid w:val="609B622D"/>
    <w:rsid w:val="60DA0D83"/>
    <w:rsid w:val="6154268D"/>
    <w:rsid w:val="622352BA"/>
    <w:rsid w:val="63645054"/>
    <w:rsid w:val="63AA75C7"/>
    <w:rsid w:val="641D2E94"/>
    <w:rsid w:val="64D0560A"/>
    <w:rsid w:val="6561057D"/>
    <w:rsid w:val="66BA4938"/>
    <w:rsid w:val="677419DC"/>
    <w:rsid w:val="68C12B3C"/>
    <w:rsid w:val="68F3645D"/>
    <w:rsid w:val="69760C5C"/>
    <w:rsid w:val="6A3E7ECE"/>
    <w:rsid w:val="6A95063C"/>
    <w:rsid w:val="6AF2728A"/>
    <w:rsid w:val="6AFA166D"/>
    <w:rsid w:val="6CCC4A70"/>
    <w:rsid w:val="6DD549D9"/>
    <w:rsid w:val="6E1E78E5"/>
    <w:rsid w:val="6EC86481"/>
    <w:rsid w:val="6F5042C2"/>
    <w:rsid w:val="70415A3F"/>
    <w:rsid w:val="709F6238"/>
    <w:rsid w:val="729F74F1"/>
    <w:rsid w:val="72F1770D"/>
    <w:rsid w:val="7348763C"/>
    <w:rsid w:val="75672C06"/>
    <w:rsid w:val="75AF396C"/>
    <w:rsid w:val="75FF01D4"/>
    <w:rsid w:val="770A3F8F"/>
    <w:rsid w:val="773E764D"/>
    <w:rsid w:val="774D4B28"/>
    <w:rsid w:val="78B04B33"/>
    <w:rsid w:val="78B55945"/>
    <w:rsid w:val="7956176B"/>
    <w:rsid w:val="796D0776"/>
    <w:rsid w:val="7C8B6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qFormat/>
    <w:uiPriority w:val="0"/>
    <w:rPr>
      <w:rFonts w:ascii="宋体" w:hAnsi="Courier New"/>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21E5E-B071-4A47-820B-9399DD0901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288</Words>
  <Characters>1644</Characters>
  <Lines>13</Lines>
  <Paragraphs>3</Paragraphs>
  <TotalTime>0</TotalTime>
  <ScaleCrop>false</ScaleCrop>
  <LinksUpToDate>false</LinksUpToDate>
  <CharactersWithSpaces>1929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禾莯</cp:lastModifiedBy>
  <dcterms:modified xsi:type="dcterms:W3CDTF">2021-09-23T07:32:17Z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31FFCB5BE48040A3ABA0AF7A96D06034</vt:lpwstr>
  </property>
</Properties>
</file>