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、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2100112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朱亚云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huyayun234@126.com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毽球1选项班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体育馆二楼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13818927349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等线" w:cs="宋体"/>
                <w:sz w:val="20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</w:rPr>
              <w:t>林恬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0"/>
              </w:rPr>
              <w:t>王洪波主编</w:t>
            </w:r>
            <w:r>
              <w:rPr>
                <w:rFonts w:hint="eastAsia" w:ascii="宋体" w:hAnsi="宋体"/>
                <w:color w:val="000000"/>
                <w:sz w:val="20"/>
                <w:szCs w:val="21"/>
              </w:rPr>
              <w:t>.《新编高校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lang w:val="zh-CN"/>
              </w:rPr>
              <w:t>体育与健康教程</w:t>
            </w:r>
            <w:r>
              <w:rPr>
                <w:rFonts w:hint="eastAsia" w:ascii="宋体" w:hAnsi="宋体"/>
                <w:color w:val="000000"/>
                <w:sz w:val="20"/>
                <w:szCs w:val="21"/>
              </w:rPr>
              <w:t>》.航空工业出版社，2013年5月出版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/>
              </w:rPr>
            </w:pPr>
            <w:r>
              <w:rPr>
                <w:rFonts w:hint="eastAsia" w:ascii="宋体" w:hAnsi="宋体" w:cs="宋体" w:eastAsiaTheme="minorEastAsia"/>
                <w:sz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0"/>
                <w:lang w:val="zh-TW"/>
              </w:rPr>
              <w:t>毽球入门</w:t>
            </w:r>
            <w:r>
              <w:rPr>
                <w:rFonts w:hint="eastAsia" w:ascii="宋体" w:hAnsi="宋体" w:cs="宋体" w:eastAsiaTheme="minorEastAsia"/>
                <w:sz w:val="20"/>
                <w:lang w:val="zh-TW" w:eastAsia="zh-CN"/>
              </w:rPr>
              <w:t>》</w:t>
            </w:r>
            <w:r>
              <w:rPr>
                <w:rFonts w:hint="eastAsia" w:ascii="宋体" w:hAnsi="宋体" w:cs="宋体"/>
                <w:sz w:val="20"/>
                <w:lang w:val="zh-TW"/>
              </w:rPr>
              <w:t>深圳出版发行集团公司海天出版社 2008年出版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孙麒麟、顾圣益《体育与健康教程》（第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  <w:lang w:val="zh-TW"/>
              </w:rPr>
              <w:t>版）大连理工大学出版社</w:t>
            </w:r>
            <w:r>
              <w:rPr>
                <w:rFonts w:ascii="宋体" w:hAnsi="宋体"/>
                <w:sz w:val="20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/>
              </w:rPr>
              <w:t>年版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zh-TW"/>
              </w:rPr>
              <w:t>《同心教育理论研究与试验探索》包强平 李传安 金海淑</w:t>
            </w:r>
          </w:p>
        </w:tc>
      </w:tr>
    </w:tbl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004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1、导言；2、宣布课堂常规2、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运动概述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热身准备活动；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毽球的基本技术</w:t>
            </w:r>
          </w:p>
          <w:p>
            <w:pPr>
              <w:widowControl/>
              <w:ind w:left="36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1准备姿势，2步伐移动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3、身体素质练习：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拉伸练习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2、学习毽球传、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4、身体素质练习：上肢力量练习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2、复习毽球传球、踢技术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3、初步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毽球发球技术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4、分组练习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5、身体素质练习：下肢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力量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2、复习毽球传球、踢球技术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、了解学习毽球进攻技术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4、脚踏攻球技术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5、身体素质练习：柔韧性练习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2、讲解毽球起球基本技术</w:t>
            </w:r>
          </w:p>
          <w:p>
            <w:pPr>
              <w:widowControl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1.腿部起球 2.腹部起球 3.胸部起球及头部起球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讲解毽球运动规则，裁判法</w:t>
            </w:r>
          </w:p>
          <w:p>
            <w:pPr>
              <w:widowControl/>
              <w:ind w:firstLine="180" w:firstLineChars="10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1.毽球竞赛规则  2.毽球裁判方法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3、根据讲解的规则，裁判法安排教学比赛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2、讲解毽球运动攻球基本技术</w:t>
            </w:r>
          </w:p>
          <w:p>
            <w:pPr>
              <w:widowControl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1.头部攻球  2.脚踏攻球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2、讲解毽球倒勾攻球技术</w:t>
            </w:r>
          </w:p>
          <w:p>
            <w:pPr>
              <w:widowControl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正倒勾攻球  2.外摆倒勾攻球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3、分组练习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讲解毽球拦网技术</w:t>
            </w:r>
          </w:p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组织安排分组教学比赛（学生裁判）</w:t>
            </w:r>
          </w:p>
          <w:p>
            <w:pPr>
              <w:widowControl/>
              <w:rPr>
                <w:rFonts w:ascii="宋体" w:hAnsi="宋体" w:eastAsia="等线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、总结教学比赛成果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2、讲解毽球运动基本战术分类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1）</w:t>
            </w:r>
            <w:r>
              <w:rPr>
                <w:rFonts w:hint="eastAsia" w:ascii="宋体" w:hAnsi="宋体" w:cs="Tahoma"/>
                <w:color w:val="000000"/>
                <w:sz w:val="18"/>
                <w:szCs w:val="18"/>
              </w:rPr>
              <w:t>“一、二”阵容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2）</w:t>
            </w:r>
            <w:r>
              <w:rPr>
                <w:rFonts w:hint="eastAsia" w:ascii="宋体" w:hAnsi="宋体" w:cs="Tahoma"/>
                <w:color w:val="000000"/>
                <w:sz w:val="18"/>
                <w:szCs w:val="18"/>
              </w:rPr>
              <w:t>“二、一”阵容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等线" w:cs="Tahoma"/>
                <w:color w:val="000000"/>
                <w:sz w:val="18"/>
                <w:szCs w:val="18"/>
                <w:lang w:eastAsia="zh-CN"/>
              </w:rPr>
              <w:t>3）</w:t>
            </w:r>
            <w:r>
              <w:rPr>
                <w:rFonts w:hint="eastAsia" w:ascii="宋体" w:hAnsi="宋体" w:cs="Tahoma"/>
                <w:color w:val="000000"/>
                <w:sz w:val="18"/>
                <w:szCs w:val="18"/>
              </w:rPr>
              <w:t>“三、三”阵容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准备热身活动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2、讲解毽球运动基本防守阵型</w:t>
            </w:r>
          </w:p>
          <w:p>
            <w:pPr>
              <w:widowControl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1“小弧形”防守阵型 2“一拦二防”防守阵型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3、身体素质练习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体能练习与体质健康测试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体能练习与体质健康测试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毽球考试 ；  2、素质考试；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考试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补考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bookmarkEnd w:id="0"/>
    </w:tbl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例</w:t>
      </w:r>
    </w:p>
    <w:tbl>
      <w:tblPr>
        <w:tblStyle w:val="4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349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X）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专项考核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考勤、检查着装、课堂练习评价（过程考核）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&lt;&lt;国家学生体质健康标准&gt;&gt;男女测试七个项目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运动世界校园APP健身跑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hAnsi="仿宋" w:eastAsia="仿宋"/>
          <w:color w:val="00000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方式为讲课、实验、讨论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课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习题课、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参观、边讲边练、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汇报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、考核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任课教师：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朱亚云    系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主任审核：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drawing>
          <wp:inline distT="0" distB="0" distL="114300" distR="114300">
            <wp:extent cx="914400" cy="237490"/>
            <wp:effectExtent l="0" t="0" r="0" b="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    日期：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20</w:t>
      </w:r>
      <w:r>
        <w:rPr>
          <w:rFonts w:ascii="仿宋_GB2312" w:hAnsi="宋体" w:eastAsia="仿宋_GB2312"/>
          <w:color w:val="000000"/>
          <w:sz w:val="21"/>
          <w:szCs w:val="21"/>
          <w:lang w:eastAsia="zh-CN"/>
        </w:rPr>
        <w:t>2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3.2.22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</w:rPr>
    </w:pPr>
    <w:r>
      <w:rPr>
        <w:rFonts w:hint="eastAsia" w:ascii="宋体" w:hAnsi="宋体" w:eastAsia="宋体"/>
        <w:spacing w:val="20"/>
      </w:rPr>
      <w:t>SJQU-Q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47309"/>
    <w:multiLevelType w:val="multilevel"/>
    <w:tmpl w:val="5DC473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0C4C87"/>
    <w:rsid w:val="000C4C87"/>
    <w:rsid w:val="000C65B0"/>
    <w:rsid w:val="00134CF4"/>
    <w:rsid w:val="001720C6"/>
    <w:rsid w:val="001863B9"/>
    <w:rsid w:val="001B3A70"/>
    <w:rsid w:val="001F0A63"/>
    <w:rsid w:val="002B1C20"/>
    <w:rsid w:val="00330D1C"/>
    <w:rsid w:val="003D48ED"/>
    <w:rsid w:val="003E6CC9"/>
    <w:rsid w:val="004043E3"/>
    <w:rsid w:val="004473C9"/>
    <w:rsid w:val="004E16A4"/>
    <w:rsid w:val="005F31D8"/>
    <w:rsid w:val="00607C12"/>
    <w:rsid w:val="00642B46"/>
    <w:rsid w:val="006943DC"/>
    <w:rsid w:val="006A4E5A"/>
    <w:rsid w:val="006B286E"/>
    <w:rsid w:val="00717643"/>
    <w:rsid w:val="007E7059"/>
    <w:rsid w:val="008201D4"/>
    <w:rsid w:val="00844BC1"/>
    <w:rsid w:val="0085279E"/>
    <w:rsid w:val="008D68CD"/>
    <w:rsid w:val="0094710C"/>
    <w:rsid w:val="009A3C2E"/>
    <w:rsid w:val="00A3577A"/>
    <w:rsid w:val="00A54899"/>
    <w:rsid w:val="00AE4B13"/>
    <w:rsid w:val="00AF2396"/>
    <w:rsid w:val="00B04F9B"/>
    <w:rsid w:val="00B117C4"/>
    <w:rsid w:val="00B46772"/>
    <w:rsid w:val="00B87C70"/>
    <w:rsid w:val="00CA57E6"/>
    <w:rsid w:val="00D12BB0"/>
    <w:rsid w:val="00D17505"/>
    <w:rsid w:val="00DF0839"/>
    <w:rsid w:val="00E16A68"/>
    <w:rsid w:val="00E602C0"/>
    <w:rsid w:val="00F21A8D"/>
    <w:rsid w:val="00F32A9C"/>
    <w:rsid w:val="46E16D2B"/>
    <w:rsid w:val="5B1C7401"/>
    <w:rsid w:val="629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53EA-E963-46D6-8A74-3868D45F9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1377</Words>
  <Characters>1470</Characters>
  <Lines>12</Lines>
  <Paragraphs>3</Paragraphs>
  <TotalTime>1</TotalTime>
  <ScaleCrop>false</ScaleCrop>
  <LinksUpToDate>false</LinksUpToDate>
  <CharactersWithSpaces>1517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2023-02-23T02:57:00Z</dcterms:created>
  <dc:creator>李 聪</dc:creator>
  <cp:lastModifiedBy>我就是我呢</cp:lastModifiedBy>
  <dcterms:modified xsi:type="dcterms:W3CDTF">2023-02-23T04:38:55Z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B9480DA65A13478DBFD606A41BC74346</vt:lpwstr>
  </property>
</Properties>
</file>