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B4E756A">
      <w:pPr>
        <w:snapToGrid w:val="0"/>
        <w:jc w:val="center"/>
        <w:rPr>
          <w:sz w:val="6"/>
          <w:szCs w:val="6"/>
        </w:rPr>
      </w:pPr>
    </w:p>
    <w:p w14:paraId="6110845D">
      <w:pPr>
        <w:snapToGrid w:val="0"/>
        <w:jc w:val="center"/>
        <w:rPr>
          <w:sz w:val="6"/>
          <w:szCs w:val="6"/>
        </w:rPr>
      </w:pPr>
    </w:p>
    <w:p w14:paraId="1534A570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71D5243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0BFFD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292E443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2F43F4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lang w:eastAsia="zh-CN"/>
              </w:rPr>
              <w:t>儿童哲学</w:t>
            </w:r>
          </w:p>
        </w:tc>
      </w:tr>
      <w:tr w14:paraId="275DF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895FBC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1457B98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ascii="Helvetica" w:hAnsi="Helvetica" w:eastAsia="Helvetica" w:cs="Helvetica"/>
                <w:i w:val="0"/>
                <w:iCs w:val="0"/>
                <w:caps w:val="0"/>
                <w:color w:val="222222"/>
                <w:spacing w:val="0"/>
                <w:sz w:val="18"/>
                <w:szCs w:val="18"/>
                <w:shd w:val="clear" w:fill="FFFFFF"/>
              </w:rPr>
              <w:t>1130018</w:t>
            </w:r>
          </w:p>
        </w:tc>
        <w:tc>
          <w:tcPr>
            <w:tcW w:w="1314" w:type="dxa"/>
            <w:vAlign w:val="center"/>
          </w:tcPr>
          <w:p w14:paraId="3727D138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4FA0D2D5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0775、0767</w:t>
            </w:r>
          </w:p>
        </w:tc>
        <w:tc>
          <w:tcPr>
            <w:tcW w:w="1753" w:type="dxa"/>
            <w:vAlign w:val="center"/>
          </w:tcPr>
          <w:p w14:paraId="74248ED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36CF6D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32</w:t>
            </w:r>
          </w:p>
        </w:tc>
      </w:tr>
      <w:tr w14:paraId="4EB80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E1D631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0778701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王晓芬、房媛</w:t>
            </w:r>
          </w:p>
        </w:tc>
        <w:tc>
          <w:tcPr>
            <w:tcW w:w="1314" w:type="dxa"/>
            <w:vAlign w:val="center"/>
          </w:tcPr>
          <w:p w14:paraId="32407DE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831D08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21651、23254</w:t>
            </w:r>
          </w:p>
        </w:tc>
        <w:tc>
          <w:tcPr>
            <w:tcW w:w="1753" w:type="dxa"/>
            <w:vAlign w:val="center"/>
          </w:tcPr>
          <w:p w14:paraId="65932CC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992921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63BF1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B444B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5CAB8E3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学前教育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B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22-1、2、3</w:t>
            </w:r>
          </w:p>
        </w:tc>
        <w:tc>
          <w:tcPr>
            <w:tcW w:w="1314" w:type="dxa"/>
            <w:vAlign w:val="center"/>
          </w:tcPr>
          <w:p w14:paraId="69D3D79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74A04DB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49</w:t>
            </w:r>
          </w:p>
        </w:tc>
        <w:tc>
          <w:tcPr>
            <w:tcW w:w="1753" w:type="dxa"/>
            <w:vAlign w:val="center"/>
          </w:tcPr>
          <w:p w14:paraId="3561DD9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541086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二教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403、412</w:t>
            </w:r>
          </w:p>
        </w:tc>
      </w:tr>
      <w:tr w14:paraId="2BCFD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12EEC2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5F626C1C">
            <w:pPr>
              <w:ind w:firstLine="1050" w:firstLineChars="500"/>
              <w:rPr>
                <w:rFonts w:hint="default"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周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二上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午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-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05</w:t>
            </w:r>
          </w:p>
        </w:tc>
      </w:tr>
      <w:tr w14:paraId="756D5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C7D551D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D8C9DE6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eastAsia="宋体" w:cs="宋体"/>
                <w:sz w:val="24"/>
                <w:szCs w:val="24"/>
              </w:rPr>
              <w:instrText xml:space="preserve"> HYPERLINK "https://mooc2-ans.chaoxing.com/mooc2-ans/mycourse/tch?courseid=238639644&amp;clazzid=86560503&amp;cpi=316833507&amp;enc=9e9addb265d1d6e4acc1c3658b490895&amp;t=1710500259961" </w:instrTex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separate"/>
            </w:r>
            <w:r>
              <w:rPr>
                <w:rStyle w:val="8"/>
                <w:rFonts w:ascii="宋体" w:hAnsi="宋体" w:eastAsia="宋体" w:cs="宋体"/>
                <w:sz w:val="24"/>
                <w:szCs w:val="24"/>
              </w:rPr>
              <w:t>儿童哲学 (chaoxing.com)</w:t>
            </w:r>
            <w:r>
              <w:rPr>
                <w:rFonts w:ascii="宋体" w:hAnsi="宋体" w:eastAsia="宋体" w:cs="宋体"/>
                <w:sz w:val="24"/>
                <w:szCs w:val="24"/>
              </w:rPr>
              <w:fldChar w:fldCharType="end"/>
            </w:r>
          </w:p>
        </w:tc>
      </w:tr>
      <w:tr w14:paraId="48025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6B5948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8DD9593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/>
                <w:color w:val="000000"/>
              </w:rPr>
              <w:t>《儿童哲学导论》 高振宇 广西师范大学出版社</w:t>
            </w:r>
          </w:p>
        </w:tc>
      </w:tr>
      <w:tr w14:paraId="61C37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2C6150F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4E30FC4C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1.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《儿童哲学的理论与实践》  潘小慧 广西师范大学出版社；</w:t>
            </w:r>
          </w:p>
          <w:p w14:paraId="5CF83045">
            <w:pPr>
              <w:snapToGrid w:val="0"/>
              <w:spacing w:line="288" w:lineRule="auto"/>
              <w:rPr>
                <w:rFonts w:asciiTheme="minorEastAsia" w:hAnsiTheme="minorEastAsia" w:eastAsiaTheme="minorEastAsia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lang w:eastAsia="zh-CN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</w:rPr>
              <w:t>《哲学与幼童》 马修斯著 陈国容（译） 文化生活从译；</w:t>
            </w:r>
          </w:p>
          <w:p w14:paraId="3096903B">
            <w:pPr>
              <w:snapToGrid w:val="0"/>
              <w:spacing w:line="288" w:lineRule="auto"/>
              <w:rPr>
                <w:rFonts w:cs="Tahoma" w:asciiTheme="minorEastAsia" w:hAnsiTheme="minorEastAsia"/>
              </w:rPr>
            </w:pPr>
            <w:r>
              <w:rPr>
                <w:rFonts w:hint="eastAsia" w:asciiTheme="minorEastAsia" w:hAnsiTheme="minorEastAsia" w:eastAsiaTheme="minorEastAsia"/>
                <w:lang w:eastAsia="zh-CN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《宝宝也是哲学家》</w:t>
            </w:r>
            <w:r>
              <w:rPr>
                <w:rFonts w:asciiTheme="minorEastAsia" w:hAnsiTheme="minorEastAsia" w:eastAsiaTheme="minorEastAsia"/>
              </w:rPr>
              <w:t>[</w:t>
            </w:r>
            <w:r>
              <w:rPr>
                <w:rFonts w:cs="Tahoma" w:asciiTheme="minorEastAsia" w:hAnsiTheme="minorEastAsia" w:eastAsiaTheme="minorEastAsia"/>
              </w:rPr>
              <w:t>美]</w:t>
            </w:r>
            <w:r>
              <w:fldChar w:fldCharType="begin"/>
            </w:r>
            <w:r>
              <w:instrText xml:space="preserve"> HYPERLINK "https://book.jd.com/writer/%E8%89%BE%E8%8E%89%E6%A3%AE%C2%B7%E9%AB%98%E6%99%AE%E5%B0%BC%E5%85%8B_1.html"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艾莉森·高普尼克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（</w:t>
            </w:r>
            <w:r>
              <w:fldChar w:fldCharType="begin"/>
            </w:r>
            <w:r>
              <w:instrText xml:space="preserve"> HYPERLINK "https://book.jd.com/writer/Alison%20Gopnik_1.html"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Alison Gopnik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>） 著，</w:t>
            </w:r>
            <w:r>
              <w:fldChar w:fldCharType="begin"/>
            </w:r>
            <w:r>
              <w:instrText xml:space="preserve"> HYPERLINK "https://book.jd.com/writer/%E7%94%B3%E5%A9%B5_1.html"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申婵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编</w:t>
            </w:r>
            <w:r>
              <w:rPr>
                <w:rFonts w:hint="eastAsia" w:cs="Tahoma" w:asciiTheme="minorEastAsia" w:hAnsiTheme="minorEastAsia" w:eastAsiaTheme="minorEastAsia"/>
              </w:rPr>
              <w:t>）</w:t>
            </w:r>
            <w:r>
              <w:rPr>
                <w:rFonts w:cs="Tahoma" w:asciiTheme="minorEastAsia" w:hAnsiTheme="minorEastAsia" w:eastAsiaTheme="minorEastAsia"/>
              </w:rPr>
              <w:t>，</w:t>
            </w:r>
            <w:r>
              <w:fldChar w:fldCharType="begin"/>
            </w:r>
            <w:r>
              <w:instrText xml:space="preserve"> HYPERLINK "https://book.jd.com/writer/%E6%9D%A8%E5%BD%A6%E6%8D%B7_1.html" \t "_blank" </w:instrText>
            </w:r>
            <w:r>
              <w:fldChar w:fldCharType="separate"/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t>杨彦捷</w:t>
            </w:r>
            <w:r>
              <w:rPr>
                <w:rStyle w:val="8"/>
                <w:rFonts w:cs="Tahoma" w:asciiTheme="minorEastAsia" w:hAnsiTheme="minorEastAsia" w:eastAsiaTheme="minorEastAsia"/>
                <w:color w:val="auto"/>
                <w:u w:val="none"/>
              </w:rPr>
              <w:fldChar w:fldCharType="end"/>
            </w:r>
            <w:r>
              <w:rPr>
                <w:rFonts w:cs="Tahoma" w:asciiTheme="minorEastAsia" w:hAnsiTheme="minorEastAsia" w:eastAsiaTheme="minorEastAsia"/>
              </w:rPr>
              <w:t xml:space="preserve"> </w:t>
            </w:r>
            <w:r>
              <w:rPr>
                <w:rFonts w:hint="eastAsia" w:cs="Tahoma" w:asciiTheme="minorEastAsia" w:hAnsiTheme="minorEastAsia" w:eastAsiaTheme="minorEastAsia"/>
              </w:rPr>
              <w:t>（</w:t>
            </w:r>
            <w:r>
              <w:rPr>
                <w:rFonts w:cs="Tahoma" w:asciiTheme="minorEastAsia" w:hAnsiTheme="minorEastAsia" w:eastAsiaTheme="minorEastAsia"/>
              </w:rPr>
              <w:t>译</w:t>
            </w:r>
            <w:r>
              <w:rPr>
                <w:rFonts w:hint="eastAsia" w:cs="Tahoma" w:asciiTheme="minorEastAsia" w:hAnsiTheme="minorEastAsia" w:eastAsiaTheme="minorEastAsia"/>
              </w:rPr>
              <w:t>） 浙江人民出版社；</w:t>
            </w:r>
          </w:p>
          <w:p w14:paraId="38E6AAF0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cs="Tahoma" w:asciiTheme="minorEastAsia" w:hAnsiTheme="minorEastAsia" w:eastAsiaTheme="minorEastAsia"/>
                <w:shd w:val="clear" w:color="auto" w:fill="FFFFFF"/>
                <w:lang w:eastAsia="zh-CN"/>
              </w:rPr>
              <w:t>4.</w:t>
            </w:r>
            <w:r>
              <w:rPr>
                <w:rFonts w:hint="eastAsia" w:cs="Tahoma" w:asciiTheme="minorEastAsia" w:hAnsiTheme="minorEastAsia" w:eastAsiaTheme="minorEastAsia"/>
                <w:shd w:val="clear" w:color="auto" w:fill="FFFFFF"/>
              </w:rPr>
              <w:t>《孩子是个哲学家》</w:t>
            </w:r>
            <w:r>
              <w:fldChar w:fldCharType="begin"/>
            </w:r>
            <w:r>
              <w:instrText xml:space="preserve"> HYPERLINK "https://book.douban.com/search/%E7%9A%AE%E8%80%B6%E7%BD%97%E2%80%A2%E8%B4%B9%E9%B2%81%E5%A5%87" </w:instrText>
            </w:r>
            <w:r>
              <w:fldChar w:fldCharType="separate"/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t>[意]皮耶罗•费鲁奇</w:t>
            </w:r>
            <w:r>
              <w:rPr>
                <w:rStyle w:val="8"/>
                <w:rFonts w:asciiTheme="minorEastAsia" w:hAnsiTheme="minorEastAsia" w:eastAsiaTheme="minorEastAsia"/>
                <w:color w:val="auto"/>
                <w:u w:val="none"/>
                <w:shd w:val="clear" w:color="auto" w:fill="FFFFFF"/>
              </w:rPr>
              <w:fldChar w:fldCharType="end"/>
            </w:r>
            <w:r>
              <w:rPr>
                <w:rFonts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 xml:space="preserve">，张晶（译） </w:t>
            </w:r>
            <w:r>
              <w:rPr>
                <w:rFonts w:asciiTheme="minorEastAsia" w:hAnsiTheme="minorEastAsia" w:eastAsiaTheme="minorEastAsia"/>
                <w:color w:val="111111"/>
                <w:shd w:val="clear" w:color="auto" w:fill="FFFFFF"/>
              </w:rPr>
              <w:t>上海社会科学院出版社</w:t>
            </w:r>
            <w:r>
              <w:rPr>
                <w:rFonts w:hint="eastAsia" w:asciiTheme="minorEastAsia" w:hAnsiTheme="minorEastAsia" w:eastAsiaTheme="minorEastAsia"/>
                <w:color w:val="111111"/>
                <w:shd w:val="clear" w:color="auto" w:fill="FFFFFF"/>
              </w:rPr>
              <w:t>；</w:t>
            </w:r>
          </w:p>
        </w:tc>
      </w:tr>
    </w:tbl>
    <w:p w14:paraId="4AA862F0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5345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2752"/>
        <w:gridCol w:w="2025"/>
        <w:gridCol w:w="1305"/>
        <w:gridCol w:w="2130"/>
      </w:tblGrid>
      <w:tr w14:paraId="7D2992C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795123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F4B81BA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BEAB54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C46DB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9268B5">
            <w:pPr>
              <w:snapToGrid w:val="0"/>
              <w:spacing w:line="240" w:lineRule="exact"/>
              <w:jc w:val="center"/>
              <w:rPr>
                <w:rFonts w:hint="default" w:ascii="黑体" w:hAnsi="黑体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val="en-US" w:eastAsia="zh-CN"/>
              </w:rPr>
              <w:t>任课教师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536DF3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7E4A5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72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B676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07F97D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D16970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0934DC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介绍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课程内容，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说明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考核方式、成绩组成等</w:t>
            </w:r>
          </w:p>
          <w:p w14:paraId="56A72C48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2.儿童是天生的哲学家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8161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6217BF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C571A6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复习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儿童哲学内涵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  <w:t>，预习</w:t>
            </w:r>
          </w:p>
        </w:tc>
      </w:tr>
      <w:tr w14:paraId="46CAEF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E5AC5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6A29700E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A7711C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儿童哲学的再概念化</w:t>
            </w:r>
          </w:p>
          <w:p w14:paraId="3E4C9B61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儿童诞生的哲学基础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5A8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C50E11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B73859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思考儿童哲学与中国传统教育</w:t>
            </w:r>
          </w:p>
        </w:tc>
      </w:tr>
      <w:tr w14:paraId="0D5201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657F3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5C350C45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FD74B9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我们追寻怎样的儿童哲学之梦</w:t>
            </w:r>
          </w:p>
          <w:p w14:paraId="546E412C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建构童年哲学的必要性和可能性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34F3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0AFE1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85B633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思考对幼儿发展的价值</w:t>
            </w:r>
          </w:p>
        </w:tc>
      </w:tr>
      <w:tr w14:paraId="656435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F2E06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147A92C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6EDF81">
            <w:pPr>
              <w:widowControl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儿童哲学的意义</w:t>
            </w:r>
          </w:p>
          <w:p w14:paraId="752BA9CA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2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儿童哲学在澳大利亚的实践现状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332A5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BB50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3B37A9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思考实证研究</w:t>
            </w:r>
          </w:p>
        </w:tc>
      </w:tr>
      <w:tr w14:paraId="1DCBC6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22CFE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0E4DD81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660D8B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儿童哲学在英国的实践现状</w:t>
            </w:r>
          </w:p>
          <w:p w14:paraId="4EFE470F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儿童哲学在欧洲大陆的实践历程与现状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AABDB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745803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0D3C52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儿童哲学的现状调查</w:t>
            </w:r>
          </w:p>
        </w:tc>
      </w:tr>
      <w:tr w14:paraId="75AA89F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3B9849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10DA41D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E4C516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儿童哲学在拉美地区的实践历程与现状</w:t>
            </w:r>
          </w:p>
          <w:p w14:paraId="177137C5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中国儿童哲学的实践现状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53FF9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1581E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C76CBB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思考已有的儿童哲学经验</w:t>
            </w:r>
          </w:p>
        </w:tc>
      </w:tr>
      <w:tr w14:paraId="31BDAA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067D8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1EDAC644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D23700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儿童哲学的中国化：问题与路径</w:t>
            </w:r>
          </w:p>
          <w:p w14:paraId="3B6FACD3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儿童哲学在中国理论争议与实践困境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35AF5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B40A9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EF583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思考幼儿老师对儿童哲学的认知</w:t>
            </w:r>
          </w:p>
        </w:tc>
      </w:tr>
      <w:tr w14:paraId="303D5C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26FE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169EAC3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1270F4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中国儿童哲学研究三十年：回顾与展望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E6DDF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E9FFA0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王晓芬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3B4B17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讨论儿童哲学的独特性</w:t>
            </w:r>
          </w:p>
        </w:tc>
      </w:tr>
      <w:tr w14:paraId="377B7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99D25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09CFECB7">
            <w:pPr>
              <w:widowControl/>
              <w:jc w:val="center"/>
              <w:rPr>
                <w:rFonts w:hint="default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58DEB">
            <w:pPr>
              <w:widowControl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1.比较各国的儿童哲学研究内容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F9A1A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155AB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B5908F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思考通过五大领域实施活动</w:t>
            </w:r>
          </w:p>
        </w:tc>
      </w:tr>
      <w:tr w14:paraId="0CA1F2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BD648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0B09A00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D474F2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基于核心素养的儿童哲学课程体系构建</w:t>
            </w:r>
          </w:p>
          <w:p w14:paraId="36C201A9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孔子对话教学视野下儿童哲学探究团体的重构与创新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48FC8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EB949B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6311E1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讨论一日生活中开展活动</w:t>
            </w:r>
          </w:p>
        </w:tc>
      </w:tr>
      <w:tr w14:paraId="3C76D14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DAA7CB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428180A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EBE365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</w:t>
            </w:r>
            <w:r>
              <w:rPr>
                <w:rFonts w:ascii="宋体" w:hAnsi="宋体" w:eastAsia="宋体" w:cs="Arial"/>
                <w:kern w:val="0"/>
                <w:lang w:eastAsia="zh-CN"/>
              </w:rPr>
              <w:t>IAPC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版教材及多元化文本的分析</w:t>
            </w:r>
          </w:p>
          <w:p w14:paraId="3D3EEA24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思考故事类绘本的内容分析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8F0EC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046C5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EB2452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思考应用绘本的策略</w:t>
            </w:r>
          </w:p>
        </w:tc>
      </w:tr>
      <w:tr w14:paraId="31E891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2A19B1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7D04A72E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F065A2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以绘本为载体的儿童哲学探究及策略</w:t>
            </w:r>
          </w:p>
          <w:p w14:paraId="6951E64E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儿童哲学的量化和质性评价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8A1C2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E595B4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A2E085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思考绘本在哲学活动中可能出现的问题</w:t>
            </w:r>
          </w:p>
        </w:tc>
      </w:tr>
      <w:tr w14:paraId="43D7B0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10A33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67C0C13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8FDE75">
            <w:pPr>
              <w:pStyle w:val="10"/>
              <w:widowControl/>
              <w:numPr>
                <w:ilvl w:val="0"/>
                <w:numId w:val="0"/>
              </w:numPr>
              <w:ind w:leftChars="0"/>
              <w:rPr>
                <w:rFonts w:ascii="宋体" w:hAnsi="宋体" w:eastAsia="宋体" w:cs="Arial"/>
                <w:kern w:val="0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1.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儿童哲学教师的知识结构及师资培育的优化策略</w:t>
            </w:r>
          </w:p>
          <w:p w14:paraId="6D8D1F7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2.</w:t>
            </w:r>
            <w:r>
              <w:rPr>
                <w:rFonts w:hint="eastAsia" w:ascii="宋体" w:hAnsi="宋体" w:eastAsia="宋体" w:cs="Arial"/>
                <w:kern w:val="0"/>
                <w:lang w:eastAsia="zh-CN"/>
              </w:rPr>
              <w:t>教师即哲学家：理据、内涵与路径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2E6F8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3CDAE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3B7633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思考儿童哲学教师的知识结构</w:t>
            </w:r>
          </w:p>
        </w:tc>
      </w:tr>
      <w:tr w14:paraId="0D6551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D21D2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5533E6E9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8E1B45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1.教师教育中的哲学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4AF6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18EF62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B0E456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讨论课程活动的主题来源</w:t>
            </w:r>
          </w:p>
        </w:tc>
      </w:tr>
      <w:tr w14:paraId="1D789C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0CD70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4DE1AC4D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BDB3F6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1.幼儿教学实践中如何融入哲学理念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47A5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80E786A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F28C88">
            <w:pPr>
              <w:widowControl/>
              <w:jc w:val="center"/>
              <w:rPr>
                <w:rFonts w:hint="default" w:eastAsia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kern w:val="0"/>
                <w:sz w:val="24"/>
                <w:szCs w:val="24"/>
                <w:lang w:val="en-US" w:eastAsia="zh-CN"/>
              </w:rPr>
              <w:t>积累儿童哲学活动案例</w:t>
            </w:r>
          </w:p>
        </w:tc>
      </w:tr>
      <w:tr w14:paraId="770B551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7DF5A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65EFE9C0">
            <w:pPr>
              <w:widowControl/>
              <w:jc w:val="center"/>
              <w:rPr>
                <w:rFonts w:hint="default" w:eastAsia="黑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75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B7B3AF">
            <w:pPr>
              <w:widowControl/>
              <w:jc w:val="both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复习本学期内容/组织考试</w:t>
            </w:r>
          </w:p>
        </w:tc>
        <w:tc>
          <w:tcPr>
            <w:tcW w:w="202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8E168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lang w:eastAsia="zh-CN"/>
              </w:rPr>
              <w:t>讲授、讨论，</w:t>
            </w:r>
            <w:r>
              <w:rPr>
                <w:rFonts w:hint="eastAsia" w:ascii="宋体" w:hAnsi="宋体" w:eastAsia="宋体" w:cs="Arial"/>
                <w:kern w:val="0"/>
                <w:lang w:val="en-US" w:eastAsia="zh-CN"/>
              </w:rPr>
              <w:t>案例法任务驱动</w:t>
            </w:r>
          </w:p>
        </w:tc>
        <w:tc>
          <w:tcPr>
            <w:tcW w:w="130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6FA72C">
            <w:pPr>
              <w:widowControl/>
              <w:jc w:val="center"/>
              <w:rPr>
                <w:rFonts w:hint="eastAsia" w:ascii="宋体" w:hAnsi="宋体" w:eastAsia="宋体" w:cs="Arial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房媛</w:t>
            </w:r>
          </w:p>
        </w:tc>
        <w:tc>
          <w:tcPr>
            <w:tcW w:w="21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C2829">
            <w:pPr>
              <w:widowControl/>
              <w:jc w:val="center"/>
              <w:rPr>
                <w:rFonts w:eastAsia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24"/>
                <w:szCs w:val="24"/>
                <w:lang w:val="en-US" w:eastAsia="zh-CN"/>
              </w:rPr>
              <w:t>复习本学期课程教学内容</w:t>
            </w:r>
          </w:p>
        </w:tc>
      </w:tr>
    </w:tbl>
    <w:p w14:paraId="22B20EA5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1FEC66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9FE1170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03D579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5FF0AAA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D1D93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C0C04A3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59C5DD"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3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9A7E30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儿童哲学论文</w:t>
            </w:r>
          </w:p>
        </w:tc>
      </w:tr>
      <w:tr w14:paraId="73DAF9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03EE4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C9176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4EB8878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highlight w:val="none"/>
                <w:lang w:val="en-US" w:eastAsia="zh-CN"/>
              </w:rPr>
              <w:t>儿童哲学主题活动设计</w:t>
            </w:r>
          </w:p>
        </w:tc>
      </w:tr>
      <w:tr w14:paraId="3929C1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799284B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0C3E782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2</w:t>
            </w:r>
            <w:r>
              <w:t>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93D10DE">
            <w:pPr>
              <w:snapToGrid w:val="0"/>
              <w:jc w:val="center"/>
              <w:rPr>
                <w:rFonts w:hint="eastAsia" w:asciiTheme="majorEastAsia" w:hAnsiTheme="majorEastAsia" w:eastAsiaTheme="majorEastAsia" w:cstheme="majorEastAsia"/>
                <w:bCs/>
                <w:sz w:val="21"/>
                <w:szCs w:val="21"/>
              </w:rPr>
            </w:pPr>
            <w:r>
              <w:rPr>
                <w:rFonts w:hint="eastAsia"/>
              </w:rPr>
              <w:t>小组汇报</w:t>
            </w:r>
          </w:p>
        </w:tc>
      </w:tr>
      <w:tr w14:paraId="0E94B9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79BFD2A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81B26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t>20%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7BAFFC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/>
              </w:rPr>
              <w:t>课后作业</w:t>
            </w:r>
            <w:r>
              <w:rPr>
                <w:rFonts w:hint="eastAsia"/>
                <w:lang w:val="en-US" w:eastAsia="zh-CN"/>
              </w:rPr>
              <w:t>、</w:t>
            </w:r>
            <w:r>
              <w:rPr>
                <w:rFonts w:hint="eastAsia"/>
              </w:rPr>
              <w:t>平时表现</w:t>
            </w:r>
          </w:p>
        </w:tc>
      </w:tr>
      <w:tr w14:paraId="1B869B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5828410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ADDCC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B01C7EE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2911F2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5090BF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B67CFB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28FDF12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1E2D7074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1A0D9C23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ascii="仿宋_GB2312"/>
          <w:kern w:val="2"/>
          <w:sz w:val="24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4413250</wp:posOffset>
            </wp:positionH>
            <wp:positionV relativeFrom="page">
              <wp:posOffset>6083935</wp:posOffset>
            </wp:positionV>
            <wp:extent cx="910590" cy="513080"/>
            <wp:effectExtent l="0" t="0" r="3810" b="1270"/>
            <wp:wrapNone/>
            <wp:docPr id="6" name="图片 3" descr="f6fea7e3b9ed39e417471d7ba02dc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f6fea7e3b9ed39e417471d7ba02dc7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51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817880" cy="468630"/>
            <wp:effectExtent l="0" t="0" r="1270" b="7620"/>
            <wp:docPr id="5" name="图片 5" descr="01f850461b8036093514206edae2d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1f850461b8036093514206edae2d2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17880" cy="468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drawing>
          <wp:inline distT="0" distB="0" distL="114300" distR="114300">
            <wp:extent cx="670560" cy="386715"/>
            <wp:effectExtent l="0" t="0" r="15240" b="13335"/>
            <wp:docPr id="4" name="图片 4" descr="208c21fb9c25d7a03766975ebf9f8a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8c21fb9c25d7a03766975ebf9f8a9a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70560" cy="386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2023年9月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3A4852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FDA1ED7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7AADB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4658A6C1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84FA1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8D43B0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5A8F4F5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15A8F4F5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49ED74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0B45C3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80"/>
  <w:drawingGridHorizontalSpacing w:val="120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hMDdjYTc1NTNjNDAzNmY1YzdkYWVmMDQyYjZjYmE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3803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12C2953"/>
    <w:rsid w:val="0250298D"/>
    <w:rsid w:val="02816CCE"/>
    <w:rsid w:val="033C2DF3"/>
    <w:rsid w:val="09AD2157"/>
    <w:rsid w:val="09D17966"/>
    <w:rsid w:val="09E33DCA"/>
    <w:rsid w:val="0A1246B0"/>
    <w:rsid w:val="0B02141F"/>
    <w:rsid w:val="0DB76A4A"/>
    <w:rsid w:val="0DCB34F3"/>
    <w:rsid w:val="0DD00B0A"/>
    <w:rsid w:val="0DE75F54"/>
    <w:rsid w:val="0EA224A6"/>
    <w:rsid w:val="0FBF0E36"/>
    <w:rsid w:val="10961B97"/>
    <w:rsid w:val="118934A9"/>
    <w:rsid w:val="11F72B09"/>
    <w:rsid w:val="120668A8"/>
    <w:rsid w:val="139D5DA3"/>
    <w:rsid w:val="153E164C"/>
    <w:rsid w:val="15AA1C40"/>
    <w:rsid w:val="16DA27BD"/>
    <w:rsid w:val="177644D0"/>
    <w:rsid w:val="18842C1C"/>
    <w:rsid w:val="199D2E85"/>
    <w:rsid w:val="1A002777"/>
    <w:rsid w:val="1A5931FC"/>
    <w:rsid w:val="1A6C3968"/>
    <w:rsid w:val="1B9B294B"/>
    <w:rsid w:val="1C5E6743"/>
    <w:rsid w:val="1CB638A1"/>
    <w:rsid w:val="1D2E13A9"/>
    <w:rsid w:val="1D70551D"/>
    <w:rsid w:val="1F356A1F"/>
    <w:rsid w:val="1FE04BDC"/>
    <w:rsid w:val="20341224"/>
    <w:rsid w:val="21727824"/>
    <w:rsid w:val="21DD6EFA"/>
    <w:rsid w:val="22BD2FB3"/>
    <w:rsid w:val="22FB3ADB"/>
    <w:rsid w:val="238166D6"/>
    <w:rsid w:val="24482D50"/>
    <w:rsid w:val="244A4D1A"/>
    <w:rsid w:val="252B7ABC"/>
    <w:rsid w:val="263C68E5"/>
    <w:rsid w:val="26E34FB2"/>
    <w:rsid w:val="295B7E80"/>
    <w:rsid w:val="29E14AC1"/>
    <w:rsid w:val="29F069AE"/>
    <w:rsid w:val="2A4E4E38"/>
    <w:rsid w:val="2AB04823"/>
    <w:rsid w:val="2B5D17D7"/>
    <w:rsid w:val="2C22657D"/>
    <w:rsid w:val="2C862667"/>
    <w:rsid w:val="2E0917A2"/>
    <w:rsid w:val="2E530C6F"/>
    <w:rsid w:val="2E59298A"/>
    <w:rsid w:val="2E6632CE"/>
    <w:rsid w:val="2ED40002"/>
    <w:rsid w:val="2FC00586"/>
    <w:rsid w:val="308B0B94"/>
    <w:rsid w:val="312132A7"/>
    <w:rsid w:val="326F2910"/>
    <w:rsid w:val="32D150F5"/>
    <w:rsid w:val="33064502"/>
    <w:rsid w:val="356B4AF0"/>
    <w:rsid w:val="357F5D65"/>
    <w:rsid w:val="35F20D6E"/>
    <w:rsid w:val="36056CF3"/>
    <w:rsid w:val="37E50B00"/>
    <w:rsid w:val="37EE37B7"/>
    <w:rsid w:val="38262F51"/>
    <w:rsid w:val="3A483652"/>
    <w:rsid w:val="3ACC6031"/>
    <w:rsid w:val="3B9F3746"/>
    <w:rsid w:val="3BDC6114"/>
    <w:rsid w:val="3C2B322B"/>
    <w:rsid w:val="3C2D6FA3"/>
    <w:rsid w:val="3D7D1865"/>
    <w:rsid w:val="3DC01751"/>
    <w:rsid w:val="3E0617B8"/>
    <w:rsid w:val="3E09134A"/>
    <w:rsid w:val="3F012720"/>
    <w:rsid w:val="3FBD063E"/>
    <w:rsid w:val="406E1939"/>
    <w:rsid w:val="44796061"/>
    <w:rsid w:val="45B8631A"/>
    <w:rsid w:val="47354F5E"/>
    <w:rsid w:val="47447D4E"/>
    <w:rsid w:val="47A83982"/>
    <w:rsid w:val="47B6609F"/>
    <w:rsid w:val="486378A9"/>
    <w:rsid w:val="48EC3D42"/>
    <w:rsid w:val="49177011"/>
    <w:rsid w:val="49973CAE"/>
    <w:rsid w:val="49DF08B3"/>
    <w:rsid w:val="49EC0B96"/>
    <w:rsid w:val="4A1D0657"/>
    <w:rsid w:val="4B553E21"/>
    <w:rsid w:val="4B6C4969"/>
    <w:rsid w:val="4CB9218D"/>
    <w:rsid w:val="4D1A70D0"/>
    <w:rsid w:val="4DAE7818"/>
    <w:rsid w:val="4DC332C4"/>
    <w:rsid w:val="50E9359B"/>
    <w:rsid w:val="50F639B0"/>
    <w:rsid w:val="510C4885"/>
    <w:rsid w:val="512322CB"/>
    <w:rsid w:val="51956D25"/>
    <w:rsid w:val="51BF1FF4"/>
    <w:rsid w:val="528D3EA0"/>
    <w:rsid w:val="52DC2732"/>
    <w:rsid w:val="52EA12F3"/>
    <w:rsid w:val="536C7F5A"/>
    <w:rsid w:val="54B020C8"/>
    <w:rsid w:val="54BA4CF5"/>
    <w:rsid w:val="55673585"/>
    <w:rsid w:val="572D17AE"/>
    <w:rsid w:val="58C46142"/>
    <w:rsid w:val="59266DFD"/>
    <w:rsid w:val="5A0C1B4F"/>
    <w:rsid w:val="5A3F0176"/>
    <w:rsid w:val="5A4F5EDF"/>
    <w:rsid w:val="5AA224B3"/>
    <w:rsid w:val="5AF2343A"/>
    <w:rsid w:val="5B264E92"/>
    <w:rsid w:val="5B8A5421"/>
    <w:rsid w:val="5C9522CF"/>
    <w:rsid w:val="5D9407D9"/>
    <w:rsid w:val="5D9E1657"/>
    <w:rsid w:val="5E84292B"/>
    <w:rsid w:val="5F390417"/>
    <w:rsid w:val="5F5F351F"/>
    <w:rsid w:val="60120DD7"/>
    <w:rsid w:val="60B473B2"/>
    <w:rsid w:val="61094D17"/>
    <w:rsid w:val="61A905CB"/>
    <w:rsid w:val="61CB6793"/>
    <w:rsid w:val="63B76FCF"/>
    <w:rsid w:val="64FB2EEB"/>
    <w:rsid w:val="65310993"/>
    <w:rsid w:val="66273093"/>
    <w:rsid w:val="66285F62"/>
    <w:rsid w:val="66D71736"/>
    <w:rsid w:val="67A05FCC"/>
    <w:rsid w:val="67F26828"/>
    <w:rsid w:val="68E0060C"/>
    <w:rsid w:val="695D5F23"/>
    <w:rsid w:val="69D32689"/>
    <w:rsid w:val="69D501AF"/>
    <w:rsid w:val="69FC398E"/>
    <w:rsid w:val="6B7E6624"/>
    <w:rsid w:val="6BBD714D"/>
    <w:rsid w:val="6BE66A20"/>
    <w:rsid w:val="6C066D46"/>
    <w:rsid w:val="6C502023"/>
    <w:rsid w:val="6D9640F9"/>
    <w:rsid w:val="6DCF760B"/>
    <w:rsid w:val="6E256335"/>
    <w:rsid w:val="6F8561D3"/>
    <w:rsid w:val="6F9D22DE"/>
    <w:rsid w:val="700912C5"/>
    <w:rsid w:val="704A2F79"/>
    <w:rsid w:val="705B4B76"/>
    <w:rsid w:val="713C6D66"/>
    <w:rsid w:val="715243B5"/>
    <w:rsid w:val="72225F5B"/>
    <w:rsid w:val="72BA6194"/>
    <w:rsid w:val="74F62C86"/>
    <w:rsid w:val="75F93477"/>
    <w:rsid w:val="76D37824"/>
    <w:rsid w:val="77440722"/>
    <w:rsid w:val="775D17E4"/>
    <w:rsid w:val="789B436E"/>
    <w:rsid w:val="793D18CD"/>
    <w:rsid w:val="7B607AF4"/>
    <w:rsid w:val="7CA659DB"/>
    <w:rsid w:val="7D131E33"/>
    <w:rsid w:val="7D676CA0"/>
    <w:rsid w:val="7EDB7BBE"/>
    <w:rsid w:val="7FB40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autoRedefine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  <w:style w:type="paragraph" w:customStyle="1" w:styleId="9">
    <w:name w:val="1 字元"/>
    <w:basedOn w:val="1"/>
    <w:autoRedefine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customXml" Target="../customXml/item1.xml"/><Relationship Id="rId12" Type="http://schemas.openxmlformats.org/officeDocument/2006/relationships/image" Target="media/image5.jpeg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1251</Words>
  <Characters>1368</Characters>
  <Lines>2</Lines>
  <Paragraphs>1</Paragraphs>
  <TotalTime>0</TotalTime>
  <ScaleCrop>false</ScaleCrop>
  <LinksUpToDate>false</LinksUpToDate>
  <CharactersWithSpaces>1429</CharactersWithSpaces>
  <Application>WPS Office_12.1.0.17440_F1E327BC-269C-435d-A152-05C5408002CA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多多</cp:lastModifiedBy>
  <cp:lastPrinted>2015-03-18T03:45:00Z</cp:lastPrinted>
  <dcterms:modified xsi:type="dcterms:W3CDTF">2024-10-06T12:08:50Z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2052-12.1.0.17440</vt:lpwstr>
  </property>
  <property fmtid="{D5CDD505-2E9C-101B-9397-08002B2CF9AE}" pid="3" name="ICV">
    <vt:lpwstr>A319F5A2ECA24862A934BEFBCAC1936E_13</vt:lpwstr>
  </property>
</Properties>
</file>