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楷体" w:hAnsi="楷体" w:eastAsia="楷体" w:cs="宋体"/>
          <w:color w:val="000000"/>
          <w:kern w:val="0"/>
          <w:sz w:val="22"/>
          <w:szCs w:val="22"/>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26</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通识课课程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【劳动教育】</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ascii="宋体" w:hAnsi="宋体"/>
          <w:b/>
          <w:bCs/>
          <w:sz w:val="28"/>
          <w:szCs w:val="28"/>
        </w:rPr>
        <w:t>Education on the Hard-working Spirit</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2999107</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专业不限</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通识教育必修课</w:t>
      </w:r>
      <w:r>
        <w:rPr>
          <w:color w:val="000000"/>
          <w:sz w:val="20"/>
          <w:szCs w:val="20"/>
        </w:rPr>
        <w:t>】</w:t>
      </w:r>
    </w:p>
    <w:p>
      <w:pPr>
        <w:snapToGrid w:val="0"/>
        <w:spacing w:line="288" w:lineRule="auto"/>
        <w:ind w:firstLine="394" w:firstLineChars="196"/>
        <w:rPr>
          <w:rFonts w:hint="default" w:eastAsia="宋体"/>
          <w:b w:val="0"/>
          <w:bCs w:val="0"/>
          <w:color w:val="000000"/>
          <w:szCs w:val="21"/>
          <w:lang w:val="en-US" w:eastAsia="zh-CN"/>
        </w:rPr>
      </w:pPr>
      <w:r>
        <w:rPr>
          <w:b/>
          <w:bCs/>
          <w:color w:val="000000"/>
          <w:sz w:val="20"/>
          <w:szCs w:val="20"/>
        </w:rPr>
        <w:t>开课院系：</w:t>
      </w:r>
      <w:r>
        <w:rPr>
          <w:rFonts w:hint="eastAsia"/>
          <w:b w:val="0"/>
          <w:bCs w:val="0"/>
          <w:color w:val="000000"/>
          <w:sz w:val="20"/>
          <w:szCs w:val="20"/>
          <w:lang w:val="en-US" w:eastAsia="zh-CN"/>
        </w:rPr>
        <w:t>通识教育学院</w:t>
      </w:r>
    </w:p>
    <w:p>
      <w:pPr>
        <w:snapToGrid w:val="0"/>
        <w:spacing w:line="288" w:lineRule="auto"/>
        <w:ind w:firstLine="394" w:firstLineChars="196"/>
        <w:rPr>
          <w:rFonts w:hint="default" w:eastAsia="宋体"/>
          <w:b w:val="0"/>
          <w:bCs w:val="0"/>
          <w:color w:val="000000"/>
          <w:sz w:val="20"/>
          <w:szCs w:val="20"/>
          <w:lang w:val="en-US" w:eastAsia="zh-CN"/>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p>
    <w:p>
      <w:pPr>
        <w:snapToGrid w:val="0"/>
        <w:spacing w:line="288" w:lineRule="auto"/>
        <w:ind w:firstLine="392" w:firstLineChars="196"/>
        <w:rPr>
          <w:color w:val="000000"/>
          <w:sz w:val="20"/>
          <w:szCs w:val="20"/>
          <w:highlight w:val="yellow"/>
        </w:rPr>
      </w:pPr>
      <w:r>
        <w:rPr>
          <w:rFonts w:hint="eastAsia"/>
          <w:b w:val="0"/>
          <w:bCs w:val="0"/>
          <w:color w:val="000000"/>
          <w:sz w:val="20"/>
          <w:szCs w:val="20"/>
        </w:rPr>
        <w:t>做美好生活的践行者——劳动教育理论与实践教程</w:t>
      </w:r>
      <w:r>
        <w:rPr>
          <w:rFonts w:hint="eastAsia"/>
          <w:b w:val="0"/>
          <w:bCs w:val="0"/>
          <w:color w:val="000000"/>
          <w:sz w:val="20"/>
          <w:szCs w:val="20"/>
          <w:lang w:val="en-US" w:eastAsia="zh-CN"/>
        </w:rPr>
        <w:t>.张巍,赵杰,邵于豪.</w:t>
      </w:r>
      <w:r>
        <w:rPr>
          <w:rFonts w:hint="eastAsia" w:ascii="宋体" w:hAnsi="宋体"/>
          <w:b w:val="0"/>
          <w:bCs w:val="0"/>
          <w:color w:val="000000"/>
          <w:sz w:val="20"/>
        </w:rPr>
        <w:t>上海交通大学出版社</w:t>
      </w:r>
    </w:p>
    <w:p>
      <w:pPr>
        <w:snapToGrid w:val="0"/>
        <w:spacing w:line="288" w:lineRule="auto"/>
        <w:ind w:left="718" w:leftChars="342" w:firstLine="100" w:firstLineChars="50"/>
        <w:rPr>
          <w:color w:val="auto"/>
          <w:sz w:val="20"/>
          <w:szCs w:val="20"/>
          <w:highlight w:val="none"/>
        </w:rPr>
      </w:pPr>
      <w:r>
        <w:rPr>
          <w:color w:val="auto"/>
          <w:sz w:val="20"/>
          <w:szCs w:val="20"/>
          <w:highlight w:val="none"/>
        </w:rPr>
        <w:t>参考</w:t>
      </w:r>
      <w:r>
        <w:rPr>
          <w:rFonts w:hint="eastAsia"/>
          <w:color w:val="auto"/>
          <w:sz w:val="20"/>
          <w:szCs w:val="20"/>
          <w:highlight w:val="none"/>
        </w:rPr>
        <w:t>书目</w:t>
      </w:r>
    </w:p>
    <w:p>
      <w:pPr>
        <w:snapToGrid w:val="0"/>
        <w:spacing w:line="288" w:lineRule="auto"/>
        <w:ind w:firstLine="392" w:firstLineChars="196"/>
        <w:rPr>
          <w:rFonts w:hint="default"/>
          <w:b w:val="0"/>
          <w:bCs w:val="0"/>
          <w:color w:val="000000"/>
          <w:sz w:val="20"/>
          <w:szCs w:val="20"/>
          <w:lang w:val="en-US" w:eastAsia="zh-CN"/>
        </w:rPr>
      </w:pPr>
      <w:r>
        <w:rPr>
          <w:rFonts w:hint="eastAsia"/>
          <w:b w:val="0"/>
          <w:bCs w:val="0"/>
          <w:color w:val="000000"/>
          <w:sz w:val="20"/>
          <w:szCs w:val="20"/>
          <w:lang w:val="en-US" w:eastAsia="zh-CN"/>
        </w:rPr>
        <w:t>大学生劳动教育教程.韩剑颖.清华大学出版社.</w:t>
      </w:r>
    </w:p>
    <w:p>
      <w:pPr>
        <w:snapToGrid w:val="0"/>
        <w:spacing w:line="288" w:lineRule="auto"/>
        <w:ind w:firstLine="392" w:firstLineChars="196"/>
        <w:rPr>
          <w:rFonts w:hint="default"/>
          <w:b w:val="0"/>
          <w:bCs w:val="0"/>
          <w:color w:val="000000"/>
          <w:sz w:val="20"/>
          <w:szCs w:val="20"/>
          <w:lang w:val="en-US" w:eastAsia="zh-CN"/>
        </w:rPr>
      </w:pPr>
      <w:r>
        <w:rPr>
          <w:rFonts w:hint="eastAsia"/>
          <w:b w:val="0"/>
          <w:bCs w:val="0"/>
          <w:color w:val="000000"/>
          <w:sz w:val="20"/>
          <w:szCs w:val="20"/>
          <w:lang w:val="en-US" w:eastAsia="zh-CN"/>
        </w:rPr>
        <w:t>嬗变与审视:劳动教育的历史逻辑与现实重构.李珂.社会科学文献出版社.</w:t>
      </w:r>
    </w:p>
    <w:p>
      <w:pPr>
        <w:snapToGrid w:val="0"/>
        <w:spacing w:line="288" w:lineRule="auto"/>
        <w:ind w:firstLine="392" w:firstLineChars="196"/>
        <w:rPr>
          <w:rFonts w:hint="default"/>
          <w:b w:val="0"/>
          <w:bCs w:val="0"/>
          <w:color w:val="000000"/>
          <w:sz w:val="20"/>
          <w:szCs w:val="20"/>
          <w:lang w:val="en-US" w:eastAsia="zh-CN"/>
        </w:rPr>
      </w:pPr>
      <w:r>
        <w:rPr>
          <w:rFonts w:hint="eastAsia"/>
          <w:b w:val="0"/>
          <w:bCs w:val="0"/>
          <w:color w:val="000000"/>
          <w:sz w:val="20"/>
          <w:szCs w:val="20"/>
          <w:lang w:val="en-US" w:eastAsia="zh-CN"/>
        </w:rPr>
        <w:t>新时代大学生劳动教育.柳友荣.高等教育出版社</w:t>
      </w:r>
    </w:p>
    <w:p>
      <w:pPr>
        <w:snapToGrid w:val="0"/>
        <w:spacing w:line="288" w:lineRule="auto"/>
        <w:ind w:firstLine="394" w:firstLineChars="196"/>
        <w:rPr>
          <w:rFonts w:hint="eastAsia" w:eastAsia="宋体"/>
          <w:color w:val="000000"/>
          <w:sz w:val="20"/>
          <w:szCs w:val="20"/>
          <w:highlight w:val="none"/>
          <w:lang w:val="en-US" w:eastAsia="zh-CN"/>
        </w:rPr>
      </w:pPr>
      <w:r>
        <w:rPr>
          <w:rFonts w:hint="eastAsia"/>
          <w:b/>
          <w:bCs/>
          <w:color w:val="000000"/>
          <w:sz w:val="20"/>
          <w:szCs w:val="20"/>
          <w:highlight w:val="none"/>
        </w:rPr>
        <w:t>课程网站网址：</w:t>
      </w:r>
      <w:r>
        <w:rPr>
          <w:rFonts w:hint="eastAsia"/>
          <w:b/>
          <w:bCs/>
          <w:color w:val="000000"/>
          <w:sz w:val="20"/>
          <w:szCs w:val="20"/>
          <w:highlight w:val="none"/>
          <w:lang w:eastAsia="zh-CN"/>
        </w:rPr>
        <w:t>【</w:t>
      </w:r>
      <w:r>
        <w:rPr>
          <w:rFonts w:hint="eastAsia"/>
          <w:b w:val="0"/>
          <w:bCs w:val="0"/>
          <w:color w:val="000000"/>
          <w:sz w:val="20"/>
          <w:szCs w:val="20"/>
          <w:highlight w:val="none"/>
          <w:lang w:val="en-US" w:eastAsia="zh-CN"/>
        </w:rPr>
        <w:t>无</w:t>
      </w:r>
      <w:r>
        <w:rPr>
          <w:rFonts w:hint="eastAsia"/>
          <w:b/>
          <w:bCs/>
          <w:color w:val="000000"/>
          <w:sz w:val="20"/>
          <w:szCs w:val="20"/>
          <w:highlight w:val="none"/>
          <w:lang w:eastAsia="zh-CN"/>
        </w:rPr>
        <w:t>】</w:t>
      </w:r>
    </w:p>
    <w:p>
      <w:pPr>
        <w:adjustRightInd w:val="0"/>
        <w:snapToGrid w:val="0"/>
        <w:spacing w:line="288" w:lineRule="auto"/>
        <w:ind w:firstLine="394" w:firstLineChars="196"/>
        <w:rPr>
          <w:color w:val="000000"/>
          <w:sz w:val="20"/>
          <w:szCs w:val="20"/>
          <w:highlight w:val="none"/>
        </w:rPr>
      </w:pPr>
      <w:r>
        <w:rPr>
          <w:b/>
          <w:bCs/>
          <w:color w:val="000000"/>
          <w:sz w:val="20"/>
          <w:szCs w:val="20"/>
          <w:highlight w:val="none"/>
        </w:rPr>
        <w:t>先修课程：</w:t>
      </w:r>
      <w:r>
        <w:rPr>
          <w:color w:val="000000"/>
          <w:sz w:val="20"/>
          <w:szCs w:val="20"/>
          <w:highlight w:val="none"/>
        </w:rPr>
        <w:t>【</w:t>
      </w:r>
      <w:r>
        <w:rPr>
          <w:rFonts w:hint="eastAsia"/>
          <w:color w:val="000000"/>
          <w:sz w:val="20"/>
          <w:szCs w:val="20"/>
          <w:highlight w:val="none"/>
          <w:lang w:val="en-US" w:eastAsia="zh-CN"/>
        </w:rPr>
        <w:t>无</w:t>
      </w:r>
      <w:r>
        <w:rPr>
          <w:color w:val="000000"/>
          <w:sz w:val="20"/>
          <w:szCs w:val="20"/>
          <w:highlight w:val="none"/>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rPr>
        <w:t>劳动教育必修课采用模块教学课程体系，加强马克思主义劳动观教育，普及与学生职业发展密切相关的通用劳动科学知识，通过体验劳作增强实践能力。通过将学雷锋德育的“知”与劳动实践的“行”相结合，实现了教育同生产劳动和社会实践相结合，理论与实践相结合、认知与探究相结合、动脑与动手相结合，知行合一，开展应用型人才培养。</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color w:val="000000"/>
          <w:sz w:val="20"/>
          <w:szCs w:val="20"/>
        </w:rPr>
        <w:t>此处给出该课程的选课建议，例如适合专业、年级、学习基础要求等建议。</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r>
        <w:rPr>
          <w:rFonts w:hint="eastAsia"/>
          <w:color w:val="000000"/>
          <w:sz w:val="20"/>
          <w:szCs w:val="20"/>
        </w:rPr>
        <w:t>本课程</w:t>
      </w:r>
      <w:r>
        <w:rPr>
          <w:rFonts w:hint="eastAsia"/>
          <w:color w:val="000000"/>
          <w:sz w:val="20"/>
          <w:szCs w:val="20"/>
          <w:lang w:val="en-US" w:eastAsia="zh-CN"/>
        </w:rPr>
        <w:t>是</w:t>
      </w:r>
      <w:r>
        <w:rPr>
          <w:rFonts w:hint="eastAsia"/>
          <w:color w:val="000000"/>
          <w:sz w:val="20"/>
          <w:szCs w:val="20"/>
        </w:rPr>
        <w:t>面向全体大一年级学生</w:t>
      </w:r>
      <w:r>
        <w:rPr>
          <w:rFonts w:hint="eastAsia"/>
          <w:color w:val="000000"/>
          <w:sz w:val="20"/>
          <w:szCs w:val="20"/>
          <w:lang w:val="en-US" w:eastAsia="zh-CN"/>
        </w:rPr>
        <w:t>的通识教育课程</w:t>
      </w:r>
      <w:r>
        <w:rPr>
          <w:rFonts w:hint="eastAsia"/>
          <w:color w:val="000000"/>
          <w:sz w:val="20"/>
          <w:szCs w:val="20"/>
        </w:rPr>
        <w:t>。</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四、</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778"/>
        <w:gridCol w:w="1867"/>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778"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186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vAlign w:val="center"/>
          </w:tcPr>
          <w:p>
            <w:pPr>
              <w:jc w:val="center"/>
              <w:rPr>
                <w:rFonts w:hint="eastAsia" w:ascii="仿宋" w:hAnsi="仿宋" w:eastAsia="仿宋" w:cs="仿宋"/>
                <w:color w:val="000000"/>
                <w:kern w:val="0"/>
                <w:sz w:val="21"/>
                <w:szCs w:val="20"/>
              </w:rPr>
            </w:pPr>
            <w:r>
              <w:rPr>
                <w:rFonts w:hint="eastAsia" w:ascii="仿宋" w:hAnsi="仿宋" w:eastAsia="仿宋" w:cs="仿宋"/>
                <w:color w:val="000000"/>
                <w:kern w:val="0"/>
                <w:sz w:val="21"/>
                <w:szCs w:val="21"/>
              </w:rPr>
              <w:t>1</w:t>
            </w:r>
          </w:p>
        </w:tc>
        <w:tc>
          <w:tcPr>
            <w:tcW w:w="1778" w:type="dxa"/>
            <w:vMerge w:val="restart"/>
            <w:shd w:val="clear" w:color="auto" w:fill="auto"/>
            <w:vAlign w:val="center"/>
          </w:tcPr>
          <w:p>
            <w:pPr>
              <w:jc w:val="center"/>
              <w:rPr>
                <w:rFonts w:hint="eastAsia" w:ascii="仿宋" w:hAnsi="仿宋" w:eastAsia="仿宋" w:cs="仿宋"/>
                <w:bCs/>
                <w:caps/>
                <w:color w:val="000000"/>
                <w:kern w:val="0"/>
                <w:sz w:val="20"/>
                <w:szCs w:val="20"/>
              </w:rPr>
            </w:pPr>
            <w:r>
              <w:rPr>
                <w:rFonts w:hint="eastAsia" w:ascii="仿宋" w:hAnsi="仿宋" w:eastAsia="仿宋" w:cs="仿宋"/>
                <w:bCs/>
                <w:caps/>
                <w:color w:val="000000"/>
                <w:kern w:val="0"/>
                <w:sz w:val="20"/>
                <w:szCs w:val="20"/>
              </w:rPr>
              <w:t>LO</w:t>
            </w:r>
            <w:r>
              <w:rPr>
                <w:rFonts w:hint="eastAsia" w:ascii="仿宋" w:hAnsi="仿宋" w:eastAsia="仿宋" w:cs="仿宋"/>
                <w:bCs/>
                <w:caps/>
                <w:color w:val="000000"/>
                <w:kern w:val="0"/>
                <w:sz w:val="20"/>
                <w:szCs w:val="20"/>
                <w:lang w:val="en-US" w:eastAsia="zh-CN"/>
              </w:rPr>
              <w:t>1</w:t>
            </w:r>
            <w:r>
              <w:rPr>
                <w:rFonts w:hint="eastAsia" w:ascii="仿宋" w:hAnsi="仿宋" w:eastAsia="仿宋" w:cs="仿宋"/>
                <w:bCs/>
                <w:caps/>
                <w:color w:val="000000"/>
                <w:kern w:val="0"/>
                <w:sz w:val="20"/>
                <w:szCs w:val="20"/>
              </w:rPr>
              <w:t>11表达沟通</w:t>
            </w:r>
          </w:p>
        </w:tc>
        <w:tc>
          <w:tcPr>
            <w:tcW w:w="1867" w:type="dxa"/>
            <w:shd w:val="clear" w:color="auto" w:fill="auto"/>
          </w:tcPr>
          <w:p>
            <w:pPr>
              <w:spacing w:line="240" w:lineRule="auto"/>
              <w:rPr>
                <w:rFonts w:hint="default"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rPr>
              <w:t>1.</w:t>
            </w:r>
            <w:r>
              <w:rPr>
                <w:rFonts w:hint="eastAsia" w:ascii="仿宋" w:hAnsi="仿宋" w:eastAsia="仿宋" w:cs="宋体"/>
                <w:color w:val="000000"/>
                <w:kern w:val="0"/>
                <w:sz w:val="20"/>
                <w:szCs w:val="18"/>
                <w:lang w:val="en-US" w:eastAsia="zh-CN"/>
              </w:rPr>
              <w:t>积极发言，回答课堂提问</w:t>
            </w:r>
          </w:p>
        </w:tc>
        <w:tc>
          <w:tcPr>
            <w:tcW w:w="2199" w:type="dxa"/>
            <w:shd w:val="clear" w:color="auto" w:fill="auto"/>
            <w:vAlign w:val="center"/>
          </w:tcPr>
          <w:p>
            <w:pPr>
              <w:spacing w:line="240" w:lineRule="auto"/>
              <w:rPr>
                <w:rFonts w:hint="default"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课堂提问与发言</w:t>
            </w:r>
          </w:p>
        </w:tc>
        <w:tc>
          <w:tcPr>
            <w:tcW w:w="1276" w:type="dxa"/>
            <w:shd w:val="clear" w:color="auto" w:fill="auto"/>
            <w:vAlign w:val="center"/>
          </w:tcPr>
          <w:p>
            <w:pPr>
              <w:spacing w:line="240" w:lineRule="auto"/>
              <w:rPr>
                <w:rFonts w:hint="default"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发言与分享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vAlign w:val="center"/>
          </w:tcPr>
          <w:p>
            <w:pPr>
              <w:jc w:val="center"/>
              <w:rPr>
                <w:rFonts w:hint="eastAsia" w:ascii="仿宋" w:hAnsi="仿宋" w:eastAsia="仿宋" w:cs="仿宋"/>
                <w:color w:val="000000"/>
                <w:kern w:val="0"/>
                <w:sz w:val="21"/>
                <w:szCs w:val="20"/>
              </w:rPr>
            </w:pPr>
          </w:p>
        </w:tc>
        <w:tc>
          <w:tcPr>
            <w:tcW w:w="1778" w:type="dxa"/>
            <w:vMerge w:val="continue"/>
            <w:shd w:val="clear" w:color="auto" w:fill="auto"/>
          </w:tcPr>
          <w:p>
            <w:pPr>
              <w:rPr>
                <w:rFonts w:hint="eastAsia" w:ascii="仿宋" w:hAnsi="仿宋" w:eastAsia="仿宋" w:cs="仿宋"/>
                <w:bCs/>
                <w:caps/>
                <w:color w:val="000000"/>
                <w:kern w:val="0"/>
                <w:sz w:val="20"/>
                <w:szCs w:val="20"/>
              </w:rPr>
            </w:pPr>
          </w:p>
        </w:tc>
        <w:tc>
          <w:tcPr>
            <w:tcW w:w="1867" w:type="dxa"/>
            <w:shd w:val="clear" w:color="auto" w:fill="auto"/>
          </w:tcPr>
          <w:p>
            <w:pPr>
              <w:spacing w:line="240" w:lineRule="auto"/>
              <w:rPr>
                <w:rFonts w:hint="default" w:ascii="仿宋" w:hAnsi="仿宋" w:eastAsia="仿宋" w:cs="宋体"/>
                <w:color w:val="000000"/>
                <w:kern w:val="0"/>
                <w:sz w:val="20"/>
                <w:szCs w:val="18"/>
                <w:lang w:val="en-US" w:eastAsia="zh-CN"/>
              </w:rPr>
            </w:pPr>
            <w:r>
              <w:rPr>
                <w:rFonts w:hint="eastAsia" w:ascii="仿宋" w:hAnsi="仿宋" w:eastAsia="仿宋" w:cs="宋体"/>
                <w:color w:val="000000"/>
                <w:kern w:val="0"/>
                <w:sz w:val="20"/>
                <w:szCs w:val="20"/>
              </w:rPr>
              <w:t>2.</w:t>
            </w:r>
            <w:r>
              <w:rPr>
                <w:rFonts w:hint="eastAsia" w:ascii="仿宋" w:hAnsi="仿宋" w:eastAsia="仿宋" w:cs="宋体"/>
                <w:color w:val="000000"/>
                <w:kern w:val="0"/>
                <w:sz w:val="20"/>
                <w:szCs w:val="20"/>
                <w:lang w:val="en-US" w:eastAsia="zh-CN"/>
              </w:rPr>
              <w:t>参与小组讨论、集体劳动</w:t>
            </w:r>
          </w:p>
        </w:tc>
        <w:tc>
          <w:tcPr>
            <w:tcW w:w="2199" w:type="dxa"/>
            <w:shd w:val="clear" w:color="auto" w:fill="auto"/>
            <w:vAlign w:val="center"/>
          </w:tcPr>
          <w:p>
            <w:pPr>
              <w:spacing w:line="240" w:lineRule="auto"/>
              <w:rPr>
                <w:rFonts w:hint="default"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小组讨论与合作</w:t>
            </w:r>
          </w:p>
        </w:tc>
        <w:tc>
          <w:tcPr>
            <w:tcW w:w="1276" w:type="dxa"/>
            <w:shd w:val="clear" w:color="auto" w:fill="auto"/>
            <w:vAlign w:val="center"/>
          </w:tcPr>
          <w:p>
            <w:pPr>
              <w:spacing w:line="240" w:lineRule="auto"/>
              <w:rPr>
                <w:rFonts w:hint="default"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小组交流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vAlign w:val="center"/>
          </w:tcPr>
          <w:p>
            <w:pPr>
              <w:jc w:val="center"/>
              <w:rPr>
                <w:rFonts w:hint="eastAsia" w:ascii="仿宋" w:hAnsi="仿宋" w:eastAsia="仿宋" w:cs="仿宋"/>
                <w:color w:val="000000"/>
                <w:kern w:val="0"/>
                <w:sz w:val="21"/>
                <w:szCs w:val="20"/>
                <w:lang w:val="en-US" w:eastAsia="zh-CN"/>
              </w:rPr>
            </w:pPr>
            <w:r>
              <w:rPr>
                <w:rFonts w:hint="eastAsia" w:ascii="仿宋" w:hAnsi="仿宋" w:eastAsia="仿宋" w:cs="仿宋"/>
                <w:color w:val="000000"/>
                <w:kern w:val="0"/>
                <w:sz w:val="21"/>
                <w:szCs w:val="20"/>
                <w:lang w:val="en-US" w:eastAsia="zh-CN"/>
              </w:rPr>
              <w:t>2</w:t>
            </w:r>
          </w:p>
        </w:tc>
        <w:tc>
          <w:tcPr>
            <w:tcW w:w="1778" w:type="dxa"/>
            <w:vMerge w:val="restart"/>
            <w:shd w:val="clear" w:color="auto" w:fill="auto"/>
            <w:vAlign w:val="center"/>
          </w:tcPr>
          <w:p>
            <w:pPr>
              <w:jc w:val="center"/>
              <w:rPr>
                <w:rFonts w:hint="eastAsia" w:ascii="仿宋" w:hAnsi="仿宋" w:eastAsia="仿宋" w:cs="仿宋"/>
                <w:bCs/>
                <w:caps/>
                <w:color w:val="000000"/>
                <w:kern w:val="0"/>
                <w:sz w:val="20"/>
                <w:szCs w:val="20"/>
              </w:rPr>
            </w:pPr>
            <w:r>
              <w:rPr>
                <w:rFonts w:hint="eastAsia" w:ascii="仿宋" w:hAnsi="仿宋" w:eastAsia="仿宋" w:cs="仿宋"/>
                <w:bCs/>
                <w:caps/>
                <w:color w:val="000000"/>
                <w:kern w:val="0"/>
                <w:sz w:val="20"/>
                <w:szCs w:val="20"/>
              </w:rPr>
              <w:t>LO</w:t>
            </w:r>
            <w:r>
              <w:rPr>
                <w:rFonts w:hint="eastAsia" w:ascii="仿宋" w:hAnsi="仿宋" w:eastAsia="仿宋" w:cs="仿宋"/>
                <w:bCs/>
                <w:caps/>
                <w:color w:val="000000"/>
                <w:kern w:val="0"/>
                <w:sz w:val="20"/>
                <w:szCs w:val="20"/>
                <w:lang w:val="en-US" w:eastAsia="zh-CN"/>
              </w:rPr>
              <w:t>2</w:t>
            </w:r>
            <w:r>
              <w:rPr>
                <w:rFonts w:hint="eastAsia" w:ascii="仿宋" w:hAnsi="仿宋" w:eastAsia="仿宋" w:cs="仿宋"/>
                <w:bCs/>
                <w:caps/>
                <w:color w:val="000000"/>
                <w:kern w:val="0"/>
                <w:sz w:val="20"/>
                <w:szCs w:val="20"/>
              </w:rPr>
              <w:t>11自主学习</w:t>
            </w:r>
          </w:p>
        </w:tc>
        <w:tc>
          <w:tcPr>
            <w:tcW w:w="1867" w:type="dxa"/>
            <w:shd w:val="clear" w:color="auto" w:fill="auto"/>
          </w:tcPr>
          <w:p>
            <w:pPr>
              <w:spacing w:line="240" w:lineRule="auto"/>
              <w:rPr>
                <w:rFonts w:hint="default" w:ascii="仿宋" w:hAnsi="仿宋" w:eastAsia="仿宋" w:cs="宋体"/>
                <w:color w:val="000000"/>
                <w:kern w:val="0"/>
                <w:sz w:val="20"/>
                <w:szCs w:val="18"/>
                <w:lang w:val="en-US" w:eastAsia="zh-CN"/>
              </w:rPr>
            </w:pPr>
            <w:r>
              <w:rPr>
                <w:rFonts w:hint="eastAsia" w:ascii="仿宋" w:hAnsi="仿宋" w:eastAsia="仿宋" w:cs="宋体"/>
                <w:color w:val="000000"/>
                <w:kern w:val="0"/>
                <w:sz w:val="20"/>
                <w:szCs w:val="20"/>
              </w:rPr>
              <w:t>1.</w:t>
            </w:r>
            <w:r>
              <w:rPr>
                <w:rFonts w:hint="eastAsia" w:ascii="仿宋" w:hAnsi="仿宋" w:eastAsia="仿宋" w:cs="宋体"/>
                <w:color w:val="000000"/>
                <w:kern w:val="0"/>
                <w:sz w:val="20"/>
                <w:szCs w:val="20"/>
                <w:lang w:val="en-US" w:eastAsia="zh-CN"/>
              </w:rPr>
              <w:t>自主阅读学习资料</w:t>
            </w:r>
          </w:p>
        </w:tc>
        <w:tc>
          <w:tcPr>
            <w:tcW w:w="2199" w:type="dxa"/>
            <w:shd w:val="clear" w:color="auto" w:fill="auto"/>
            <w:vAlign w:val="center"/>
          </w:tcPr>
          <w:p>
            <w:pPr>
              <w:spacing w:line="240" w:lineRule="auto"/>
              <w:rPr>
                <w:rFonts w:hint="default"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课堂提问与发言</w:t>
            </w:r>
          </w:p>
        </w:tc>
        <w:tc>
          <w:tcPr>
            <w:tcW w:w="1276" w:type="dxa"/>
            <w:shd w:val="clear" w:color="auto" w:fill="auto"/>
            <w:vAlign w:val="center"/>
          </w:tcPr>
          <w:p>
            <w:pPr>
              <w:spacing w:line="240" w:lineRule="auto"/>
              <w:rPr>
                <w:rFonts w:hint="eastAsia"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发言与分享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vAlign w:val="center"/>
          </w:tcPr>
          <w:p>
            <w:pPr>
              <w:jc w:val="center"/>
              <w:rPr>
                <w:rFonts w:hint="eastAsia" w:ascii="仿宋" w:hAnsi="仿宋" w:eastAsia="仿宋" w:cs="仿宋"/>
                <w:color w:val="000000"/>
                <w:kern w:val="0"/>
                <w:sz w:val="21"/>
                <w:szCs w:val="20"/>
              </w:rPr>
            </w:pPr>
          </w:p>
        </w:tc>
        <w:tc>
          <w:tcPr>
            <w:tcW w:w="1778" w:type="dxa"/>
            <w:vMerge w:val="continue"/>
            <w:shd w:val="clear" w:color="auto" w:fill="auto"/>
            <w:vAlign w:val="center"/>
          </w:tcPr>
          <w:p>
            <w:pPr>
              <w:jc w:val="center"/>
              <w:rPr>
                <w:rFonts w:hint="eastAsia" w:ascii="仿宋" w:hAnsi="仿宋" w:eastAsia="仿宋" w:cs="仿宋"/>
                <w:color w:val="000000"/>
                <w:kern w:val="0"/>
                <w:sz w:val="20"/>
                <w:szCs w:val="20"/>
              </w:rPr>
            </w:pPr>
          </w:p>
        </w:tc>
        <w:tc>
          <w:tcPr>
            <w:tcW w:w="1867" w:type="dxa"/>
            <w:shd w:val="clear" w:color="auto" w:fill="auto"/>
          </w:tcPr>
          <w:p>
            <w:pPr>
              <w:spacing w:line="240" w:lineRule="auto"/>
              <w:rPr>
                <w:rFonts w:hint="default" w:ascii="仿宋" w:hAnsi="仿宋" w:eastAsia="仿宋" w:cs="宋体"/>
                <w:color w:val="000000"/>
                <w:kern w:val="0"/>
                <w:sz w:val="20"/>
                <w:szCs w:val="18"/>
                <w:lang w:val="en-US" w:eastAsia="zh-CN"/>
              </w:rPr>
            </w:pPr>
            <w:r>
              <w:rPr>
                <w:rFonts w:hint="eastAsia" w:ascii="仿宋" w:hAnsi="仿宋" w:eastAsia="仿宋" w:cs="宋体"/>
                <w:color w:val="000000"/>
                <w:kern w:val="0"/>
                <w:sz w:val="20"/>
                <w:szCs w:val="20"/>
              </w:rPr>
              <w:t>2.</w:t>
            </w:r>
            <w:r>
              <w:rPr>
                <w:rFonts w:hint="eastAsia" w:ascii="仿宋" w:hAnsi="仿宋" w:eastAsia="仿宋" w:cs="宋体"/>
                <w:color w:val="000000"/>
                <w:kern w:val="0"/>
                <w:sz w:val="20"/>
                <w:szCs w:val="20"/>
                <w:lang w:val="en-US" w:eastAsia="zh-CN"/>
              </w:rPr>
              <w:t>做好实践课前知识的预习演练</w:t>
            </w:r>
          </w:p>
        </w:tc>
        <w:tc>
          <w:tcPr>
            <w:tcW w:w="2199" w:type="dxa"/>
            <w:shd w:val="clear" w:color="auto" w:fill="auto"/>
            <w:vAlign w:val="center"/>
          </w:tcPr>
          <w:p>
            <w:pPr>
              <w:spacing w:line="240" w:lineRule="auto"/>
              <w:rPr>
                <w:rFonts w:hint="default"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实践体验</w:t>
            </w:r>
          </w:p>
        </w:tc>
        <w:tc>
          <w:tcPr>
            <w:tcW w:w="1276" w:type="dxa"/>
            <w:shd w:val="clear" w:color="auto" w:fill="auto"/>
            <w:vAlign w:val="center"/>
          </w:tcPr>
          <w:p>
            <w:pPr>
              <w:spacing w:line="240" w:lineRule="auto"/>
              <w:rPr>
                <w:rFonts w:hint="default"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任务考核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535" w:type="dxa"/>
            <w:shd w:val="clear" w:color="auto" w:fill="auto"/>
            <w:vAlign w:val="center"/>
          </w:tcPr>
          <w:p>
            <w:pPr>
              <w:jc w:val="center"/>
              <w:rPr>
                <w:rFonts w:hint="eastAsia" w:ascii="仿宋" w:hAnsi="仿宋" w:eastAsia="仿宋" w:cs="仿宋"/>
                <w:color w:val="000000"/>
                <w:kern w:val="0"/>
                <w:sz w:val="21"/>
                <w:szCs w:val="20"/>
                <w:lang w:val="en-US" w:eastAsia="zh-CN"/>
              </w:rPr>
            </w:pPr>
            <w:r>
              <w:rPr>
                <w:rFonts w:hint="eastAsia" w:ascii="仿宋" w:hAnsi="仿宋" w:eastAsia="仿宋" w:cs="仿宋"/>
                <w:color w:val="000000"/>
                <w:kern w:val="0"/>
                <w:sz w:val="21"/>
                <w:szCs w:val="20"/>
                <w:lang w:val="en-US" w:eastAsia="zh-CN"/>
              </w:rPr>
              <w:t>3</w:t>
            </w:r>
          </w:p>
        </w:tc>
        <w:tc>
          <w:tcPr>
            <w:tcW w:w="1778" w:type="dxa"/>
            <w:shd w:val="clear" w:color="auto" w:fill="auto"/>
            <w:vAlign w:val="center"/>
          </w:tcPr>
          <w:p>
            <w:pPr>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L0411</w:t>
            </w:r>
            <w:r>
              <w:rPr>
                <w:rFonts w:hint="eastAsia" w:ascii="仿宋" w:hAnsi="仿宋" w:eastAsia="仿宋" w:cs="仿宋"/>
                <w:bCs/>
                <w:caps/>
                <w:color w:val="000000"/>
                <w:kern w:val="0"/>
                <w:sz w:val="20"/>
                <w:szCs w:val="20"/>
              </w:rPr>
              <w:t>尽责抗压</w:t>
            </w:r>
          </w:p>
        </w:tc>
        <w:tc>
          <w:tcPr>
            <w:tcW w:w="1867" w:type="dxa"/>
            <w:shd w:val="clear" w:color="auto" w:fill="auto"/>
          </w:tcPr>
          <w:p>
            <w:pPr>
              <w:spacing w:line="240" w:lineRule="auto"/>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完成一定程度的劳动任务量，克服外界环境和自身体能的挑战</w:t>
            </w:r>
          </w:p>
        </w:tc>
        <w:tc>
          <w:tcPr>
            <w:tcW w:w="2199" w:type="dxa"/>
            <w:shd w:val="clear" w:color="auto" w:fill="auto"/>
            <w:vAlign w:val="center"/>
          </w:tcPr>
          <w:p>
            <w:pPr>
              <w:spacing w:line="240" w:lineRule="auto"/>
              <w:rPr>
                <w:rFonts w:hint="eastAsia"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实践体验</w:t>
            </w:r>
          </w:p>
        </w:tc>
        <w:tc>
          <w:tcPr>
            <w:tcW w:w="1276" w:type="dxa"/>
            <w:shd w:val="clear" w:color="auto" w:fill="auto"/>
            <w:vAlign w:val="center"/>
          </w:tcPr>
          <w:p>
            <w:pPr>
              <w:spacing w:line="240" w:lineRule="auto"/>
              <w:rPr>
                <w:rFonts w:hint="eastAsia"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任务考核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hint="eastAsia" w:ascii="仿宋" w:hAnsi="仿宋" w:eastAsia="仿宋" w:cs="仿宋"/>
                <w:color w:val="000000"/>
                <w:kern w:val="0"/>
                <w:sz w:val="21"/>
                <w:szCs w:val="20"/>
                <w:lang w:val="en-US" w:eastAsia="zh-CN"/>
              </w:rPr>
            </w:pPr>
            <w:r>
              <w:rPr>
                <w:rFonts w:hint="eastAsia" w:ascii="仿宋" w:hAnsi="仿宋" w:eastAsia="仿宋" w:cs="仿宋"/>
                <w:color w:val="000000"/>
                <w:kern w:val="0"/>
                <w:sz w:val="21"/>
                <w:szCs w:val="20"/>
                <w:lang w:val="en-US" w:eastAsia="zh-CN"/>
              </w:rPr>
              <w:t>4</w:t>
            </w:r>
          </w:p>
        </w:tc>
        <w:tc>
          <w:tcPr>
            <w:tcW w:w="1778" w:type="dxa"/>
            <w:shd w:val="clear" w:color="auto" w:fill="auto"/>
            <w:vAlign w:val="center"/>
          </w:tcPr>
          <w:p>
            <w:pPr>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L0511</w:t>
            </w:r>
            <w:r>
              <w:rPr>
                <w:rFonts w:hint="eastAsia" w:ascii="仿宋" w:hAnsi="仿宋" w:eastAsia="仿宋" w:cs="仿宋"/>
                <w:bCs/>
                <w:caps/>
                <w:color w:val="000000"/>
                <w:kern w:val="0"/>
                <w:sz w:val="20"/>
                <w:szCs w:val="20"/>
              </w:rPr>
              <w:t>协同创新</w:t>
            </w:r>
          </w:p>
        </w:tc>
        <w:tc>
          <w:tcPr>
            <w:tcW w:w="1867" w:type="dxa"/>
            <w:shd w:val="clear" w:color="auto" w:fill="auto"/>
          </w:tcPr>
          <w:p>
            <w:pPr>
              <w:spacing w:line="240" w:lineRule="auto"/>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能够以小组形式合作完成劳动任务，解决教师预设的困难点</w:t>
            </w:r>
          </w:p>
        </w:tc>
        <w:tc>
          <w:tcPr>
            <w:tcW w:w="2199" w:type="dxa"/>
            <w:shd w:val="clear" w:color="auto" w:fill="auto"/>
            <w:vAlign w:val="center"/>
          </w:tcPr>
          <w:p>
            <w:pPr>
              <w:spacing w:line="240" w:lineRule="auto"/>
              <w:rPr>
                <w:rFonts w:hint="eastAsia"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实践体验</w:t>
            </w:r>
          </w:p>
        </w:tc>
        <w:tc>
          <w:tcPr>
            <w:tcW w:w="1276" w:type="dxa"/>
            <w:shd w:val="clear" w:color="auto" w:fill="auto"/>
            <w:vAlign w:val="center"/>
          </w:tcPr>
          <w:p>
            <w:pPr>
              <w:spacing w:line="240" w:lineRule="auto"/>
              <w:rPr>
                <w:rFonts w:hint="eastAsia"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任务考核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hint="eastAsia" w:ascii="仿宋" w:hAnsi="仿宋" w:eastAsia="仿宋" w:cs="仿宋"/>
                <w:color w:val="000000"/>
                <w:kern w:val="0"/>
                <w:sz w:val="21"/>
                <w:szCs w:val="20"/>
                <w:lang w:val="en-US" w:eastAsia="zh-CN"/>
              </w:rPr>
            </w:pPr>
            <w:r>
              <w:rPr>
                <w:rFonts w:hint="eastAsia" w:ascii="仿宋" w:hAnsi="仿宋" w:eastAsia="仿宋" w:cs="仿宋"/>
                <w:color w:val="000000"/>
                <w:kern w:val="0"/>
                <w:sz w:val="21"/>
                <w:szCs w:val="20"/>
                <w:lang w:val="en-US" w:eastAsia="zh-CN"/>
              </w:rPr>
              <w:t>5</w:t>
            </w:r>
          </w:p>
        </w:tc>
        <w:tc>
          <w:tcPr>
            <w:tcW w:w="1778" w:type="dxa"/>
            <w:shd w:val="clear" w:color="auto" w:fill="auto"/>
            <w:vAlign w:val="center"/>
          </w:tcPr>
          <w:p>
            <w:pPr>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L0711</w:t>
            </w:r>
            <w:r>
              <w:rPr>
                <w:rFonts w:hint="eastAsia" w:ascii="仿宋" w:hAnsi="仿宋" w:eastAsia="仿宋" w:cs="仿宋"/>
                <w:bCs/>
                <w:caps/>
                <w:color w:val="000000"/>
                <w:kern w:val="0"/>
                <w:sz w:val="20"/>
                <w:szCs w:val="20"/>
              </w:rPr>
              <w:t>服务关爱</w:t>
            </w:r>
          </w:p>
        </w:tc>
        <w:tc>
          <w:tcPr>
            <w:tcW w:w="1867" w:type="dxa"/>
            <w:shd w:val="clear" w:color="auto" w:fill="auto"/>
          </w:tcPr>
          <w:p>
            <w:pPr>
              <w:spacing w:line="240" w:lineRule="auto"/>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通过理论学习和劳动实践，树立服务社会、服务他人的劳动价值观</w:t>
            </w:r>
          </w:p>
        </w:tc>
        <w:tc>
          <w:tcPr>
            <w:tcW w:w="2199" w:type="dxa"/>
            <w:shd w:val="clear" w:color="auto" w:fill="auto"/>
            <w:vAlign w:val="center"/>
          </w:tcPr>
          <w:p>
            <w:pPr>
              <w:spacing w:line="240" w:lineRule="auto"/>
              <w:rPr>
                <w:rFonts w:hint="eastAsia"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理论教学与实践体验</w:t>
            </w:r>
          </w:p>
        </w:tc>
        <w:tc>
          <w:tcPr>
            <w:tcW w:w="1276" w:type="dxa"/>
            <w:shd w:val="clear" w:color="auto" w:fill="auto"/>
            <w:vAlign w:val="center"/>
          </w:tcPr>
          <w:p>
            <w:pPr>
              <w:spacing w:line="240" w:lineRule="auto"/>
              <w:rPr>
                <w:rFonts w:hint="eastAsia" w:ascii="仿宋" w:hAnsi="仿宋" w:eastAsia="仿宋" w:cs="宋体"/>
                <w:color w:val="000000"/>
                <w:kern w:val="0"/>
                <w:sz w:val="20"/>
                <w:szCs w:val="18"/>
                <w:lang w:val="en-US" w:eastAsia="zh-CN"/>
              </w:rPr>
            </w:pPr>
            <w:r>
              <w:rPr>
                <w:rFonts w:hint="eastAsia" w:ascii="仿宋" w:hAnsi="仿宋" w:eastAsia="仿宋" w:cs="宋体"/>
                <w:color w:val="000000"/>
                <w:kern w:val="0"/>
                <w:sz w:val="20"/>
                <w:szCs w:val="18"/>
                <w:lang w:val="en-US" w:eastAsia="zh-CN"/>
              </w:rPr>
              <w:t>任务考核</w:t>
            </w:r>
          </w:p>
        </w:tc>
      </w:tr>
    </w:tbl>
    <w:p>
      <w:pPr>
        <w:snapToGrid w:val="0"/>
        <w:spacing w:line="288" w:lineRule="auto"/>
        <w:rPr>
          <w:rFonts w:ascii="黑体" w:hAnsi="宋体" w:eastAsia="黑体"/>
          <w:sz w:val="24"/>
        </w:rPr>
      </w:pPr>
    </w:p>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课程内容（必填项）</w:t>
      </w:r>
    </w:p>
    <w:p>
      <w:pPr>
        <w:snapToGrid w:val="0"/>
        <w:spacing w:line="288" w:lineRule="auto"/>
        <w:ind w:firstLine="400" w:firstLineChars="200"/>
        <w:rPr>
          <w:rFonts w:ascii="宋体" w:hAnsi="宋体"/>
          <w:sz w:val="20"/>
          <w:szCs w:val="20"/>
        </w:rPr>
      </w:pPr>
      <w:r>
        <w:rPr>
          <w:bCs/>
          <w:sz w:val="20"/>
          <w:szCs w:val="20"/>
          <w:highlight w:val="none"/>
        </w:rPr>
        <w:t>此处</w:t>
      </w:r>
      <w:r>
        <w:rPr>
          <w:rFonts w:hint="eastAsia" w:ascii="宋体" w:hAnsi="宋体"/>
          <w:sz w:val="20"/>
          <w:szCs w:val="20"/>
          <w:highlight w:val="none"/>
        </w:rPr>
        <w:t>分单元</w:t>
      </w:r>
      <w:r>
        <w:rPr>
          <w:rFonts w:hint="eastAsia"/>
          <w:bCs/>
          <w:sz w:val="20"/>
          <w:szCs w:val="20"/>
          <w:highlight w:val="none"/>
        </w:rPr>
        <w:t>列出教学的知识点和能力要求。知识点</w:t>
      </w:r>
      <w:r>
        <w:rPr>
          <w:rFonts w:ascii="宋体" w:hAnsi="宋体"/>
          <w:sz w:val="20"/>
          <w:szCs w:val="20"/>
          <w:highlight w:val="none"/>
        </w:rPr>
        <w:t>用</w:t>
      </w:r>
      <w:r>
        <w:rPr>
          <w:rFonts w:hint="eastAsia" w:ascii="宋体" w:hAnsi="宋体"/>
          <w:sz w:val="20"/>
          <w:szCs w:val="20"/>
          <w:highlight w:val="none"/>
        </w:rPr>
        <w:t>布鲁姆认知能力的</w:t>
      </w:r>
      <w:r>
        <w:rPr>
          <w:rFonts w:hint="eastAsia" w:ascii="宋体" w:hAnsi="宋体"/>
          <w:bCs/>
          <w:sz w:val="20"/>
          <w:szCs w:val="20"/>
          <w:highlight w:val="none"/>
        </w:rPr>
        <w:t>6</w:t>
      </w:r>
      <w:r>
        <w:rPr>
          <w:rFonts w:hint="eastAsia" w:ascii="宋体" w:hAnsi="宋体"/>
          <w:sz w:val="20"/>
          <w:szCs w:val="20"/>
          <w:highlight w:val="none"/>
        </w:rPr>
        <w:t>种层次： (“</w:t>
      </w:r>
      <w:r>
        <w:rPr>
          <w:rFonts w:hint="eastAsia" w:ascii="宋体" w:hAnsi="宋体"/>
          <w:b/>
          <w:bCs/>
          <w:sz w:val="20"/>
          <w:szCs w:val="20"/>
          <w:highlight w:val="none"/>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13"/>
        <w:gridCol w:w="3547"/>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32" w:hRule="atLeast"/>
        </w:trPr>
        <w:tc>
          <w:tcPr>
            <w:tcW w:w="713" w:type="dxa"/>
            <w:vAlign w:val="center"/>
          </w:tcPr>
          <w:p>
            <w:pPr>
              <w:snapToGrid w:val="0"/>
              <w:spacing w:line="288" w:lineRule="auto"/>
              <w:ind w:right="26"/>
              <w:jc w:val="center"/>
              <w:rPr>
                <w:rFonts w:hint="default" w:eastAsia="宋体"/>
                <w:sz w:val="20"/>
                <w:szCs w:val="20"/>
                <w:vertAlign w:val="baseline"/>
                <w:lang w:val="en-US" w:eastAsia="zh-CN"/>
              </w:rPr>
            </w:pPr>
            <w:r>
              <w:rPr>
                <w:rFonts w:hint="eastAsia"/>
                <w:sz w:val="20"/>
                <w:szCs w:val="20"/>
                <w:vertAlign w:val="baseline"/>
                <w:lang w:val="en-US" w:eastAsia="zh-CN"/>
              </w:rPr>
              <w:t>周序</w:t>
            </w:r>
          </w:p>
        </w:tc>
        <w:tc>
          <w:tcPr>
            <w:tcW w:w="3547" w:type="dxa"/>
            <w:vAlign w:val="center"/>
          </w:tcPr>
          <w:p>
            <w:pPr>
              <w:snapToGrid w:val="0"/>
              <w:spacing w:line="288" w:lineRule="auto"/>
              <w:ind w:right="26"/>
              <w:jc w:val="center"/>
              <w:rPr>
                <w:rFonts w:hint="default" w:eastAsia="宋体"/>
                <w:sz w:val="20"/>
                <w:szCs w:val="20"/>
                <w:vertAlign w:val="baseline"/>
                <w:lang w:val="en-US" w:eastAsia="zh-CN"/>
              </w:rPr>
            </w:pPr>
            <w:r>
              <w:rPr>
                <w:rFonts w:hint="eastAsia"/>
                <w:sz w:val="20"/>
                <w:szCs w:val="20"/>
                <w:vertAlign w:val="baseline"/>
                <w:lang w:val="en-US" w:eastAsia="zh-CN"/>
              </w:rPr>
              <w:t>教学内容</w:t>
            </w:r>
          </w:p>
        </w:tc>
        <w:tc>
          <w:tcPr>
            <w:tcW w:w="2131" w:type="dxa"/>
            <w:vAlign w:val="center"/>
          </w:tcPr>
          <w:p>
            <w:pPr>
              <w:snapToGrid w:val="0"/>
              <w:spacing w:line="288" w:lineRule="auto"/>
              <w:ind w:right="26"/>
              <w:jc w:val="center"/>
              <w:rPr>
                <w:rFonts w:hint="default" w:eastAsia="宋体"/>
                <w:sz w:val="20"/>
                <w:szCs w:val="20"/>
                <w:vertAlign w:val="baseline"/>
                <w:lang w:val="en-US" w:eastAsia="zh-CN"/>
              </w:rPr>
            </w:pPr>
            <w:r>
              <w:rPr>
                <w:rFonts w:hint="eastAsia"/>
                <w:sz w:val="20"/>
                <w:szCs w:val="20"/>
                <w:vertAlign w:val="baseline"/>
                <w:lang w:val="en-US" w:eastAsia="zh-CN"/>
              </w:rPr>
              <w:t>能力要求</w:t>
            </w:r>
          </w:p>
        </w:tc>
        <w:tc>
          <w:tcPr>
            <w:tcW w:w="2131" w:type="dxa"/>
            <w:vAlign w:val="center"/>
          </w:tcPr>
          <w:p>
            <w:pPr>
              <w:snapToGrid w:val="0"/>
              <w:spacing w:line="288" w:lineRule="auto"/>
              <w:ind w:right="26"/>
              <w:jc w:val="center"/>
              <w:rPr>
                <w:rFonts w:hint="default" w:eastAsia="宋体"/>
                <w:sz w:val="20"/>
                <w:szCs w:val="20"/>
                <w:vertAlign w:val="baseline"/>
                <w:lang w:val="en-US" w:eastAsia="zh-CN"/>
              </w:rPr>
            </w:pPr>
            <w:r>
              <w:rPr>
                <w:rFonts w:hint="eastAsia"/>
                <w:sz w:val="20"/>
                <w:szCs w:val="20"/>
                <w:vertAlign w:val="baseline"/>
                <w:lang w:val="en-US" w:eastAsia="zh-CN"/>
              </w:rPr>
              <w:t>教学重点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3" w:type="dxa"/>
          </w:tcPr>
          <w:p>
            <w:pPr>
              <w:snapToGrid w:val="0"/>
              <w:spacing w:line="288" w:lineRule="auto"/>
              <w:ind w:right="26"/>
              <w:jc w:val="center"/>
              <w:rPr>
                <w:rFonts w:hint="default" w:eastAsia="宋体"/>
                <w:sz w:val="20"/>
                <w:szCs w:val="20"/>
                <w:vertAlign w:val="baseline"/>
                <w:lang w:val="en-US" w:eastAsia="zh-CN"/>
              </w:rPr>
            </w:pPr>
            <w:r>
              <w:rPr>
                <w:rFonts w:hint="eastAsia"/>
                <w:sz w:val="20"/>
                <w:szCs w:val="20"/>
                <w:vertAlign w:val="baseline"/>
                <w:lang w:val="en-US" w:eastAsia="zh-CN"/>
              </w:rPr>
              <w:t>1-8</w:t>
            </w:r>
          </w:p>
        </w:tc>
        <w:tc>
          <w:tcPr>
            <w:tcW w:w="3547" w:type="dxa"/>
          </w:tcPr>
          <w:p>
            <w:pPr>
              <w:snapToGrid w:val="0"/>
              <w:spacing w:line="288" w:lineRule="auto"/>
              <w:ind w:right="26"/>
              <w:rPr>
                <w:rFonts w:hint="eastAsia"/>
                <w:sz w:val="20"/>
                <w:szCs w:val="20"/>
                <w:vertAlign w:val="baseline"/>
                <w:lang w:val="en-US" w:eastAsia="zh-CN"/>
              </w:rPr>
            </w:pPr>
            <w:r>
              <w:rPr>
                <w:rFonts w:hint="eastAsia"/>
                <w:sz w:val="20"/>
                <w:szCs w:val="20"/>
                <w:vertAlign w:val="baseline"/>
                <w:lang w:val="en-US" w:eastAsia="zh-CN"/>
              </w:rPr>
              <w:t>理论教学单元</w:t>
            </w:r>
          </w:p>
          <w:p>
            <w:pPr>
              <w:snapToGrid w:val="0"/>
              <w:spacing w:line="288" w:lineRule="auto"/>
              <w:ind w:right="26"/>
              <w:rPr>
                <w:rFonts w:hint="default"/>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sz w:val="20"/>
                <w:szCs w:val="20"/>
                <w:vertAlign w:val="baseline"/>
                <w:lang w:val="en-US" w:eastAsia="zh-CN"/>
              </w:rPr>
              <w:t>树立正确的劳动观</w:t>
            </w:r>
          </w:p>
          <w:p>
            <w:pPr>
              <w:snapToGrid w:val="0"/>
              <w:spacing w:line="288" w:lineRule="auto"/>
              <w:ind w:right="26"/>
              <w:rPr>
                <w:rFonts w:hint="eastAsia" w:ascii="宋体" w:hAnsi="宋体" w:cs="宋体"/>
                <w:sz w:val="20"/>
                <w:szCs w:val="20"/>
                <w:vertAlign w:val="baseline"/>
                <w:lang w:val="en-US" w:eastAsia="zh-CN"/>
              </w:rPr>
            </w:pPr>
            <w:r>
              <w:rPr>
                <w:rFonts w:hint="eastAsia" w:ascii="宋体" w:hAnsi="宋体" w:cs="宋体"/>
                <w:sz w:val="20"/>
                <w:szCs w:val="20"/>
                <w:vertAlign w:val="baseline"/>
                <w:lang w:val="en-US" w:eastAsia="zh-CN"/>
              </w:rPr>
              <w:t>马克思主义劳动观</w:t>
            </w:r>
          </w:p>
          <w:p>
            <w:pPr>
              <w:snapToGrid w:val="0"/>
              <w:spacing w:line="288" w:lineRule="auto"/>
              <w:ind w:right="26"/>
              <w:rPr>
                <w:rFonts w:hint="default" w:ascii="宋体" w:hAnsi="宋体" w:cs="宋体"/>
                <w:sz w:val="20"/>
                <w:szCs w:val="20"/>
                <w:vertAlign w:val="baseline"/>
                <w:lang w:val="en-US" w:eastAsia="zh-CN"/>
              </w:rPr>
            </w:pPr>
            <w:r>
              <w:rPr>
                <w:rFonts w:hint="eastAsia" w:ascii="宋体" w:hAnsi="宋体" w:cs="宋体"/>
                <w:sz w:val="20"/>
                <w:szCs w:val="20"/>
                <w:vertAlign w:val="baseline"/>
                <w:lang w:val="en-US" w:eastAsia="zh-CN"/>
              </w:rPr>
              <w:t>新时代中国特色社会主义劳动观</w:t>
            </w:r>
          </w:p>
          <w:p>
            <w:pPr>
              <w:snapToGrid w:val="0"/>
              <w:spacing w:line="288" w:lineRule="auto"/>
              <w:ind w:right="26"/>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ascii="宋体" w:hAnsi="宋体" w:eastAsia="宋体" w:cs="Arial"/>
                <w:kern w:val="0"/>
                <w:sz w:val="18"/>
                <w:szCs w:val="18"/>
                <w:lang w:val="en-US" w:eastAsia="zh-CN"/>
              </w:rPr>
              <w:t>弘扬“三个精神”</w:t>
            </w:r>
          </w:p>
          <w:p>
            <w:pPr>
              <w:snapToGrid w:val="0"/>
              <w:spacing w:line="288" w:lineRule="auto"/>
              <w:ind w:right="26"/>
              <w:rPr>
                <w:rFonts w:hint="default" w:ascii="宋体" w:hAnsi="宋体" w:eastAsia="宋体" w:cs="宋体"/>
                <w:sz w:val="20"/>
                <w:szCs w:val="20"/>
                <w:vertAlign w:val="baseline"/>
                <w:lang w:val="en-US" w:eastAsia="zh-CN"/>
              </w:rPr>
            </w:pPr>
            <w:r>
              <w:rPr>
                <w:rFonts w:hint="eastAsia" w:ascii="宋体" w:hAnsi="宋体" w:cs="宋体"/>
                <w:sz w:val="20"/>
                <w:szCs w:val="20"/>
                <w:vertAlign w:val="baseline"/>
                <w:lang w:val="en-US" w:eastAsia="zh-CN"/>
              </w:rPr>
              <w:t>劳动精神、劳模精神、工匠精神</w:t>
            </w:r>
          </w:p>
          <w:p>
            <w:pPr>
              <w:snapToGrid w:val="0"/>
              <w:spacing w:line="288" w:lineRule="auto"/>
              <w:ind w:right="26"/>
              <w:rPr>
                <w:rFonts w:hint="eastAsia" w:ascii="宋体" w:hAnsi="宋体" w:eastAsia="宋体" w:cs="Arial"/>
                <w:kern w:val="0"/>
                <w:sz w:val="18"/>
                <w:szCs w:val="18"/>
                <w:lang w:val="en-US" w:eastAsia="zh-CN"/>
              </w:rPr>
            </w:pPr>
            <w:r>
              <w:rPr>
                <w:rFonts w:hint="eastAsia" w:ascii="宋体" w:hAnsi="宋体" w:eastAsia="宋体" w:cs="宋体"/>
                <w:sz w:val="20"/>
                <w:szCs w:val="20"/>
                <w:vertAlign w:val="baseline"/>
                <w:lang w:val="en-US" w:eastAsia="zh-CN"/>
              </w:rPr>
              <w:t>◎</w:t>
            </w:r>
            <w:r>
              <w:rPr>
                <w:rFonts w:hint="eastAsia" w:ascii="宋体" w:hAnsi="宋体" w:eastAsia="宋体" w:cs="Arial"/>
                <w:kern w:val="0"/>
                <w:sz w:val="18"/>
                <w:szCs w:val="18"/>
                <w:lang w:val="en-US" w:eastAsia="zh-CN"/>
              </w:rPr>
              <w:t>日常生活劳动</w:t>
            </w:r>
          </w:p>
          <w:p>
            <w:pPr>
              <w:snapToGrid w:val="0"/>
              <w:spacing w:line="288" w:lineRule="auto"/>
              <w:ind w:right="26"/>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家庭日常清洁、烹饪、家居美化</w:t>
            </w:r>
            <w:r>
              <w:rPr>
                <w:rFonts w:hint="default" w:ascii="宋体" w:hAnsi="宋体" w:eastAsia="宋体" w:cs="Arial"/>
                <w:kern w:val="0"/>
                <w:sz w:val="18"/>
                <w:szCs w:val="18"/>
                <w:lang w:val="en-US" w:eastAsia="zh-CN"/>
              </w:rPr>
              <w:t>以及校园包干区域保洁和美化</w:t>
            </w:r>
            <w:r>
              <w:rPr>
                <w:rFonts w:hint="eastAsia" w:ascii="宋体" w:hAnsi="宋体" w:cs="Arial"/>
                <w:kern w:val="0"/>
                <w:sz w:val="18"/>
                <w:szCs w:val="18"/>
                <w:lang w:val="en-US" w:eastAsia="zh-CN"/>
              </w:rPr>
              <w:t>等</w:t>
            </w:r>
            <w:r>
              <w:rPr>
                <w:rFonts w:hint="eastAsia" w:ascii="宋体" w:hAnsi="宋体" w:cs="宋体"/>
                <w:sz w:val="20"/>
                <w:szCs w:val="20"/>
                <w:vertAlign w:val="baseline"/>
                <w:lang w:val="en-US" w:eastAsia="zh-CN"/>
              </w:rPr>
              <w:t>日常</w:t>
            </w:r>
            <w:r>
              <w:rPr>
                <w:rFonts w:hint="eastAsia" w:ascii="宋体" w:hAnsi="宋体" w:eastAsia="宋体" w:cs="宋体"/>
                <w:sz w:val="20"/>
                <w:szCs w:val="20"/>
                <w:vertAlign w:val="baseline"/>
                <w:lang w:val="en-US" w:eastAsia="zh-CN"/>
              </w:rPr>
              <w:t>劳动</w:t>
            </w:r>
          </w:p>
          <w:p>
            <w:pPr>
              <w:snapToGrid w:val="0"/>
              <w:spacing w:line="288" w:lineRule="auto"/>
              <w:ind w:right="26"/>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ascii="宋体" w:hAnsi="宋体" w:eastAsia="宋体" w:cs="Arial"/>
                <w:kern w:val="0"/>
                <w:sz w:val="18"/>
                <w:szCs w:val="18"/>
                <w:lang w:val="en-US" w:eastAsia="zh-CN"/>
              </w:rPr>
              <w:t>农业生产劳动</w:t>
            </w:r>
          </w:p>
          <w:p>
            <w:pPr>
              <w:snapToGrid w:val="0"/>
              <w:spacing w:line="288" w:lineRule="auto"/>
              <w:ind w:right="26"/>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通用</w:t>
            </w:r>
            <w:r>
              <w:rPr>
                <w:rFonts w:hint="eastAsia" w:ascii="宋体" w:hAnsi="宋体" w:cs="宋体"/>
                <w:sz w:val="20"/>
                <w:szCs w:val="20"/>
                <w:vertAlign w:val="baseline"/>
                <w:lang w:val="en-US" w:eastAsia="zh-CN"/>
              </w:rPr>
              <w:t>农业</w:t>
            </w:r>
            <w:r>
              <w:rPr>
                <w:rFonts w:hint="eastAsia" w:ascii="宋体" w:hAnsi="宋体" w:eastAsia="宋体" w:cs="宋体"/>
                <w:sz w:val="20"/>
                <w:szCs w:val="20"/>
                <w:vertAlign w:val="baseline"/>
                <w:lang w:val="en-US" w:eastAsia="zh-CN"/>
              </w:rPr>
              <w:t>劳动科学知识</w:t>
            </w:r>
            <w:r>
              <w:rPr>
                <w:rFonts w:hint="eastAsia" w:ascii="宋体" w:hAnsi="宋体" w:cs="宋体"/>
                <w:sz w:val="20"/>
                <w:szCs w:val="20"/>
                <w:vertAlign w:val="baseline"/>
                <w:lang w:val="en-US" w:eastAsia="zh-CN"/>
              </w:rPr>
              <w:t>和生产技能</w:t>
            </w:r>
          </w:p>
          <w:p>
            <w:pPr>
              <w:snapToGrid w:val="0"/>
              <w:spacing w:line="288" w:lineRule="auto"/>
              <w:ind w:right="26"/>
              <w:rPr>
                <w:rFonts w:hint="eastAsia" w:ascii="宋体" w:hAnsi="宋体" w:eastAsia="宋体" w:cs="Arial"/>
                <w:kern w:val="0"/>
                <w:sz w:val="18"/>
                <w:szCs w:val="18"/>
                <w:lang w:val="en-US" w:eastAsia="zh-CN"/>
              </w:rPr>
            </w:pPr>
            <w:r>
              <w:rPr>
                <w:rFonts w:hint="eastAsia" w:ascii="宋体" w:hAnsi="宋体" w:eastAsia="宋体" w:cs="宋体"/>
                <w:sz w:val="20"/>
                <w:szCs w:val="20"/>
                <w:vertAlign w:val="baseline"/>
                <w:lang w:val="en-US" w:eastAsia="zh-CN"/>
              </w:rPr>
              <w:t>◎</w:t>
            </w:r>
            <w:r>
              <w:rPr>
                <w:rFonts w:hint="eastAsia" w:ascii="宋体" w:hAnsi="宋体" w:eastAsia="宋体" w:cs="Arial"/>
                <w:kern w:val="0"/>
                <w:sz w:val="18"/>
                <w:szCs w:val="18"/>
                <w:lang w:val="en-US" w:eastAsia="zh-CN"/>
              </w:rPr>
              <w:t>志愿服务劳动</w:t>
            </w:r>
          </w:p>
          <w:p>
            <w:pPr>
              <w:snapToGrid w:val="0"/>
              <w:spacing w:line="288" w:lineRule="auto"/>
              <w:ind w:right="26"/>
              <w:rPr>
                <w:rFonts w:hint="default" w:ascii="宋体" w:hAnsi="宋体" w:eastAsia="宋体" w:cs="Arial"/>
                <w:kern w:val="0"/>
                <w:sz w:val="18"/>
                <w:szCs w:val="18"/>
                <w:lang w:val="en-US" w:eastAsia="zh-CN"/>
              </w:rPr>
            </w:pPr>
            <w:r>
              <w:rPr>
                <w:rFonts w:hint="default" w:ascii="宋体" w:hAnsi="宋体" w:eastAsia="宋体" w:cs="Arial"/>
                <w:kern w:val="0"/>
                <w:sz w:val="18"/>
                <w:szCs w:val="18"/>
                <w:lang w:val="en-US" w:eastAsia="zh-CN"/>
              </w:rPr>
              <w:t>助残、敬老、扶弱等服务性劳动</w:t>
            </w:r>
            <w:r>
              <w:rPr>
                <w:rFonts w:hint="eastAsia" w:ascii="宋体" w:hAnsi="宋体" w:cs="Arial"/>
                <w:kern w:val="0"/>
                <w:sz w:val="18"/>
                <w:szCs w:val="18"/>
                <w:lang w:val="en-US" w:eastAsia="zh-CN"/>
              </w:rPr>
              <w:t>，增强公共服务意识和担当精神</w:t>
            </w:r>
          </w:p>
        </w:tc>
        <w:tc>
          <w:tcPr>
            <w:tcW w:w="2131" w:type="dxa"/>
          </w:tcPr>
          <w:p>
            <w:pPr>
              <w:snapToGrid w:val="0"/>
              <w:spacing w:line="288" w:lineRule="auto"/>
              <w:rPr>
                <w:rFonts w:ascii="宋体" w:hAnsi="宋体"/>
                <w:bCs/>
                <w:sz w:val="20"/>
              </w:rPr>
            </w:pPr>
            <w:r>
              <w:rPr>
                <w:rFonts w:hint="eastAsia" w:ascii="宋体" w:hAnsi="宋体" w:eastAsia="宋体" w:cs="宋体"/>
                <w:sz w:val="20"/>
                <w:szCs w:val="20"/>
                <w:vertAlign w:val="baseline"/>
                <w:lang w:val="en-US" w:eastAsia="zh-CN"/>
              </w:rPr>
              <w:t>◎</w:t>
            </w:r>
            <w:r>
              <w:rPr>
                <w:rFonts w:hint="eastAsia" w:ascii="宋体" w:hAnsi="宋体"/>
                <w:bCs/>
                <w:sz w:val="20"/>
                <w:lang w:val="en-US" w:eastAsia="zh-CN"/>
              </w:rPr>
              <w:t>理解</w:t>
            </w:r>
            <w:r>
              <w:rPr>
                <w:rFonts w:hint="eastAsia" w:ascii="宋体" w:hAnsi="宋体"/>
                <w:bCs/>
                <w:sz w:val="20"/>
              </w:rPr>
              <w:t>大学生劳动教育的目的及根本意义</w:t>
            </w:r>
          </w:p>
          <w:p>
            <w:pPr>
              <w:snapToGrid w:val="0"/>
              <w:spacing w:line="288" w:lineRule="auto"/>
              <w:ind w:right="26"/>
              <w:rPr>
                <w:rFonts w:hint="eastAsia"/>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ascii="宋体" w:hAnsi="宋体" w:cs="宋体"/>
                <w:sz w:val="20"/>
                <w:szCs w:val="20"/>
                <w:vertAlign w:val="baseline"/>
                <w:lang w:val="en-US" w:eastAsia="zh-CN"/>
              </w:rPr>
              <w:t>知道</w:t>
            </w:r>
            <w:r>
              <w:rPr>
                <w:rFonts w:hint="eastAsia"/>
                <w:sz w:val="20"/>
                <w:szCs w:val="20"/>
                <w:vertAlign w:val="baseline"/>
              </w:rPr>
              <w:t>马克思主义劳动观，</w:t>
            </w:r>
            <w:r>
              <w:rPr>
                <w:rFonts w:hint="eastAsia"/>
                <w:sz w:val="20"/>
                <w:szCs w:val="20"/>
                <w:vertAlign w:val="baseline"/>
                <w:lang w:val="en-US" w:eastAsia="zh-CN"/>
              </w:rPr>
              <w:t>理解</w:t>
            </w:r>
            <w:r>
              <w:rPr>
                <w:rFonts w:hint="eastAsia"/>
                <w:sz w:val="20"/>
                <w:szCs w:val="20"/>
                <w:vertAlign w:val="baseline"/>
              </w:rPr>
              <w:t>新时代劳动精神、工匠精神、劳模精神的重要意义</w:t>
            </w:r>
            <w:r>
              <w:rPr>
                <w:rFonts w:hint="eastAsia"/>
                <w:sz w:val="20"/>
                <w:szCs w:val="20"/>
                <w:vertAlign w:val="baseline"/>
                <w:lang w:eastAsia="zh-CN"/>
              </w:rPr>
              <w:t>，</w:t>
            </w:r>
            <w:r>
              <w:rPr>
                <w:rFonts w:hint="eastAsia"/>
                <w:sz w:val="20"/>
                <w:szCs w:val="20"/>
                <w:vertAlign w:val="baseline"/>
                <w:lang w:val="en-US" w:eastAsia="zh-CN"/>
              </w:rPr>
              <w:t>能够用习近平新时代中国特色社会主义思想分析劳动教育的创新发展</w:t>
            </w:r>
          </w:p>
          <w:p>
            <w:pPr>
              <w:snapToGrid w:val="0"/>
              <w:spacing w:line="288" w:lineRule="auto"/>
              <w:ind w:right="26"/>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◎日常生活劳动教育立足个人生活事务处理，注重生活能力和良好卫生习惯培养</w:t>
            </w:r>
          </w:p>
          <w:p>
            <w:pPr>
              <w:snapToGrid w:val="0"/>
              <w:spacing w:line="288" w:lineRule="auto"/>
              <w:ind w:right="26"/>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◎生产劳动教育</w:t>
            </w:r>
            <w:r>
              <w:rPr>
                <w:rFonts w:hint="eastAsia" w:ascii="宋体" w:hAnsi="宋体" w:cs="宋体"/>
                <w:sz w:val="20"/>
                <w:szCs w:val="20"/>
                <w:vertAlign w:val="baseline"/>
                <w:lang w:val="en-US" w:eastAsia="zh-CN"/>
              </w:rPr>
              <w:t>是</w:t>
            </w:r>
            <w:r>
              <w:rPr>
                <w:rFonts w:hint="eastAsia" w:ascii="宋体" w:hAnsi="宋体" w:eastAsia="宋体" w:cs="宋体"/>
                <w:sz w:val="20"/>
                <w:szCs w:val="20"/>
                <w:vertAlign w:val="baseline"/>
                <w:lang w:val="en-US" w:eastAsia="zh-CN"/>
              </w:rPr>
              <w:t>让学生直接经历物质财富的创造过程，学会使用工具，掌握相关技术</w:t>
            </w:r>
          </w:p>
          <w:p>
            <w:pPr>
              <w:snapToGrid w:val="0"/>
              <w:spacing w:line="288" w:lineRule="auto"/>
              <w:ind w:right="26"/>
              <w:rPr>
                <w:rFonts w:hint="default"/>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ascii="宋体" w:hAnsi="宋体" w:cs="宋体"/>
                <w:sz w:val="20"/>
                <w:szCs w:val="20"/>
                <w:vertAlign w:val="baseline"/>
                <w:lang w:val="en-US" w:eastAsia="zh-CN"/>
              </w:rPr>
              <w:t>志愿</w:t>
            </w:r>
            <w:r>
              <w:rPr>
                <w:rFonts w:hint="eastAsia" w:ascii="宋体" w:hAnsi="宋体" w:eastAsia="宋体" w:cs="宋体"/>
                <w:sz w:val="20"/>
                <w:szCs w:val="20"/>
                <w:vertAlign w:val="baseline"/>
                <w:lang w:val="en-US" w:eastAsia="zh-CN"/>
              </w:rPr>
              <w:t>服务劳动教育让学生利用知识、技能等为他人和社会提供服务，强化社会责任感</w:t>
            </w:r>
          </w:p>
        </w:tc>
        <w:tc>
          <w:tcPr>
            <w:tcW w:w="2131" w:type="dxa"/>
          </w:tcPr>
          <w:p>
            <w:pPr>
              <w:snapToGrid w:val="0"/>
              <w:spacing w:line="288" w:lineRule="auto"/>
              <w:ind w:right="26"/>
              <w:rPr>
                <w:rFonts w:hint="eastAsia"/>
                <w:sz w:val="20"/>
                <w:szCs w:val="20"/>
                <w:vertAlign w:val="baseline"/>
              </w:rPr>
            </w:pPr>
            <w:r>
              <w:rPr>
                <w:rFonts w:hint="eastAsia" w:ascii="宋体" w:hAnsi="宋体" w:eastAsia="宋体" w:cs="宋体"/>
                <w:sz w:val="20"/>
                <w:szCs w:val="20"/>
                <w:vertAlign w:val="baseline"/>
                <w:lang w:val="en-US" w:eastAsia="zh-CN"/>
              </w:rPr>
              <w:t>◎</w:t>
            </w:r>
            <w:r>
              <w:rPr>
                <w:rFonts w:hint="eastAsia"/>
                <w:sz w:val="20"/>
                <w:szCs w:val="20"/>
                <w:vertAlign w:val="baseline"/>
              </w:rPr>
              <w:t>唤起大学生对于新时代劳动品质的价值认同</w:t>
            </w:r>
          </w:p>
          <w:p>
            <w:pPr>
              <w:snapToGrid w:val="0"/>
              <w:spacing w:line="288" w:lineRule="auto"/>
              <w:ind w:right="26"/>
              <w:rPr>
                <w:rFonts w:hint="eastAsia"/>
                <w:sz w:val="20"/>
                <w:szCs w:val="20"/>
                <w:vertAlign w:val="baseline"/>
              </w:rPr>
            </w:pPr>
            <w:r>
              <w:rPr>
                <w:rFonts w:hint="eastAsia" w:ascii="宋体" w:hAnsi="宋体" w:eastAsia="宋体" w:cs="宋体"/>
                <w:sz w:val="20"/>
                <w:szCs w:val="20"/>
                <w:vertAlign w:val="baseline"/>
                <w:lang w:val="en-US" w:eastAsia="zh-CN"/>
              </w:rPr>
              <w:t>◎</w:t>
            </w:r>
            <w:r>
              <w:rPr>
                <w:rFonts w:hint="eastAsia"/>
                <w:sz w:val="20"/>
                <w:szCs w:val="20"/>
                <w:vertAlign w:val="baseline"/>
              </w:rPr>
              <w:t>各时期劳动教育的主要特征和区别，三种精神对当代大学生的价值内涵</w:t>
            </w:r>
          </w:p>
          <w:p>
            <w:pPr>
              <w:snapToGrid w:val="0"/>
              <w:spacing w:line="288" w:lineRule="auto"/>
              <w:ind w:right="26"/>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◎结合开展新时代校园爱国卫生运动，树立自立自强意识</w:t>
            </w:r>
          </w:p>
          <w:p>
            <w:pPr>
              <w:snapToGrid w:val="0"/>
              <w:spacing w:line="288" w:lineRule="auto"/>
              <w:ind w:right="26"/>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◎感受劳动创造价值，增强产品质量意识，体会平凡劳动中的伟大</w:t>
            </w:r>
          </w:p>
          <w:p>
            <w:pPr>
              <w:snapToGrid w:val="0"/>
              <w:spacing w:line="288" w:lineRule="auto"/>
              <w:ind w:right="26"/>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ascii="宋体" w:hAnsi="宋体" w:cs="宋体"/>
                <w:sz w:val="20"/>
                <w:szCs w:val="20"/>
                <w:vertAlign w:val="baseline"/>
                <w:lang w:val="en-US" w:eastAsia="zh-CN"/>
              </w:rPr>
              <w:t>鼓励</w:t>
            </w:r>
            <w:r>
              <w:rPr>
                <w:rFonts w:hint="eastAsia" w:ascii="宋体" w:hAnsi="宋体" w:eastAsia="宋体" w:cs="宋体"/>
                <w:sz w:val="20"/>
                <w:szCs w:val="20"/>
                <w:vertAlign w:val="baseline"/>
                <w:lang w:val="en-US" w:eastAsia="zh-CN"/>
              </w:rPr>
              <w:t>参加等公益活动、志愿服务，强化社会责任意识和奉献精神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3" w:type="dxa"/>
          </w:tcPr>
          <w:p>
            <w:pPr>
              <w:snapToGrid w:val="0"/>
              <w:spacing w:line="288" w:lineRule="auto"/>
              <w:ind w:right="26"/>
              <w:jc w:val="center"/>
              <w:rPr>
                <w:rFonts w:hint="default" w:eastAsia="宋体"/>
                <w:sz w:val="20"/>
                <w:szCs w:val="20"/>
                <w:vertAlign w:val="baseline"/>
                <w:lang w:val="en-US" w:eastAsia="zh-CN"/>
              </w:rPr>
            </w:pPr>
            <w:r>
              <w:rPr>
                <w:rFonts w:hint="eastAsia"/>
                <w:sz w:val="20"/>
                <w:szCs w:val="20"/>
                <w:vertAlign w:val="baseline"/>
                <w:lang w:val="en-US" w:eastAsia="zh-CN"/>
              </w:rPr>
              <w:t>9-14</w:t>
            </w:r>
          </w:p>
        </w:tc>
        <w:tc>
          <w:tcPr>
            <w:tcW w:w="3547" w:type="dxa"/>
          </w:tcPr>
          <w:p>
            <w:pPr>
              <w:snapToGrid w:val="0"/>
              <w:spacing w:line="288" w:lineRule="auto"/>
              <w:ind w:right="26"/>
              <w:rPr>
                <w:rFonts w:hint="eastAsia"/>
                <w:sz w:val="20"/>
                <w:szCs w:val="20"/>
                <w:vertAlign w:val="baseline"/>
                <w:lang w:val="en-US" w:eastAsia="zh-CN"/>
              </w:rPr>
            </w:pPr>
            <w:r>
              <w:rPr>
                <w:rFonts w:hint="eastAsia"/>
                <w:sz w:val="20"/>
                <w:szCs w:val="20"/>
                <w:vertAlign w:val="baseline"/>
                <w:lang w:val="en-US" w:eastAsia="zh-CN"/>
              </w:rPr>
              <w:t>农业生产劳动实践单元</w:t>
            </w:r>
          </w:p>
          <w:p>
            <w:pPr>
              <w:snapToGrid w:val="0"/>
              <w:spacing w:line="288" w:lineRule="auto"/>
              <w:ind w:right="26"/>
              <w:rPr>
                <w:rFonts w:hint="eastAsia"/>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sz w:val="20"/>
                <w:szCs w:val="20"/>
                <w:vertAlign w:val="baseline"/>
                <w:lang w:val="en-US" w:eastAsia="zh-CN"/>
              </w:rPr>
              <w:t>强体力劳动：设置耕翻整地、浇水灌溉、农资搬运、人工除草等模块，要求学生从事不少于2小时的体力劳动</w:t>
            </w:r>
          </w:p>
          <w:p>
            <w:pPr>
              <w:snapToGrid w:val="0"/>
              <w:spacing w:line="288" w:lineRule="auto"/>
              <w:ind w:right="26"/>
              <w:rPr>
                <w:rFonts w:hint="eastAsia"/>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sz w:val="20"/>
                <w:szCs w:val="20"/>
                <w:vertAlign w:val="baseline"/>
                <w:lang w:val="en-US" w:eastAsia="zh-CN"/>
              </w:rPr>
              <w:t>技术劳动：设置播种、育苗、栽植、整枝修剪、桑蚕饲养、适时采收等模块，要求学生掌握相关劳动技能，并符合生产要求</w:t>
            </w:r>
          </w:p>
          <w:p>
            <w:pPr>
              <w:snapToGrid w:val="0"/>
              <w:spacing w:line="288" w:lineRule="auto"/>
              <w:ind w:right="26"/>
              <w:rPr>
                <w:rFonts w:hint="eastAsia"/>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sz w:val="20"/>
                <w:szCs w:val="20"/>
                <w:vertAlign w:val="baseline"/>
                <w:lang w:val="en-US" w:eastAsia="zh-CN"/>
              </w:rPr>
              <w:t>创新劳动：结合学生专业，设置田园生态规划、害虫生物防治、机械化、物联网等模块</w:t>
            </w:r>
          </w:p>
          <w:p>
            <w:pPr>
              <w:snapToGrid w:val="0"/>
              <w:spacing w:line="288" w:lineRule="auto"/>
              <w:ind w:right="26"/>
              <w:rPr>
                <w:rFonts w:hint="default"/>
                <w:sz w:val="20"/>
                <w:szCs w:val="20"/>
                <w:vertAlign w:val="baseline"/>
                <w:lang w:val="en-US" w:eastAsia="zh-CN"/>
              </w:rPr>
            </w:pPr>
          </w:p>
        </w:tc>
        <w:tc>
          <w:tcPr>
            <w:tcW w:w="2131" w:type="dxa"/>
          </w:tcPr>
          <w:p>
            <w:pPr>
              <w:snapToGrid w:val="0"/>
              <w:spacing w:line="288" w:lineRule="auto"/>
              <w:ind w:right="26"/>
              <w:rPr>
                <w:rFonts w:hint="eastAsia"/>
                <w:sz w:val="20"/>
                <w:szCs w:val="20"/>
                <w:vertAlign w:val="baseline"/>
              </w:rPr>
            </w:pPr>
            <w:r>
              <w:rPr>
                <w:rFonts w:hint="eastAsia" w:ascii="宋体" w:hAnsi="宋体" w:eastAsia="宋体" w:cs="宋体"/>
                <w:sz w:val="20"/>
                <w:szCs w:val="20"/>
                <w:vertAlign w:val="baseline"/>
                <w:lang w:val="en-US" w:eastAsia="zh-CN"/>
              </w:rPr>
              <w:t>◎</w:t>
            </w:r>
            <w:r>
              <w:rPr>
                <w:rFonts w:ascii="宋体" w:hAnsi="宋体"/>
                <w:bCs/>
                <w:sz w:val="20"/>
              </w:rPr>
              <w:t>以实践锻炼为主</w:t>
            </w:r>
            <w:r>
              <w:rPr>
                <w:rFonts w:hint="eastAsia" w:ascii="宋体" w:hAnsi="宋体"/>
                <w:bCs/>
                <w:sz w:val="20"/>
                <w:lang w:eastAsia="zh-CN"/>
              </w:rPr>
              <w:t>，</w:t>
            </w:r>
            <w:r>
              <w:rPr>
                <w:rFonts w:hint="eastAsia"/>
                <w:sz w:val="20"/>
                <w:szCs w:val="20"/>
                <w:vertAlign w:val="baseline"/>
              </w:rPr>
              <w:t>让学生全程参与农业劳动过程，养成吃苦耐劳、精益求精的品质，增强生涯规划的意识和能力</w:t>
            </w:r>
          </w:p>
          <w:p>
            <w:pPr>
              <w:snapToGrid w:val="0"/>
              <w:spacing w:line="288" w:lineRule="auto"/>
              <w:ind w:right="26"/>
              <w:rPr>
                <w:rFonts w:hint="eastAsia"/>
                <w:sz w:val="20"/>
                <w:szCs w:val="20"/>
                <w:vertAlign w:val="baseline"/>
              </w:rPr>
            </w:pPr>
            <w:r>
              <w:rPr>
                <w:rFonts w:hint="eastAsia" w:ascii="宋体" w:hAnsi="宋体" w:eastAsia="宋体" w:cs="宋体"/>
                <w:sz w:val="20"/>
                <w:szCs w:val="20"/>
                <w:vertAlign w:val="baseline"/>
                <w:lang w:val="en-US" w:eastAsia="zh-CN"/>
              </w:rPr>
              <w:t>◎</w:t>
            </w:r>
            <w:r>
              <w:rPr>
                <w:rFonts w:hint="eastAsia"/>
                <w:sz w:val="20"/>
                <w:szCs w:val="20"/>
                <w:vertAlign w:val="baseline"/>
                <w:lang w:val="en-US" w:eastAsia="zh-CN"/>
              </w:rPr>
              <w:t>掌握运用相关技术，</w:t>
            </w:r>
            <w:r>
              <w:rPr>
                <w:rFonts w:hint="eastAsia"/>
                <w:sz w:val="20"/>
                <w:szCs w:val="20"/>
                <w:vertAlign w:val="baseline"/>
              </w:rPr>
              <w:t>提高创意物化能力</w:t>
            </w:r>
          </w:p>
          <w:p>
            <w:pPr>
              <w:snapToGrid w:val="0"/>
              <w:spacing w:line="288" w:lineRule="auto"/>
              <w:ind w:right="26"/>
              <w:rPr>
                <w:rFonts w:hint="default"/>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default"/>
                <w:sz w:val="20"/>
                <w:szCs w:val="20"/>
                <w:vertAlign w:val="baseline"/>
                <w:lang w:val="en-US" w:eastAsia="zh-CN"/>
              </w:rPr>
              <w:t>具备完成一定劳动任务所需要的设计、操作能力及团队合作能力</w:t>
            </w:r>
          </w:p>
        </w:tc>
        <w:tc>
          <w:tcPr>
            <w:tcW w:w="2131" w:type="dxa"/>
          </w:tcPr>
          <w:p>
            <w:pPr>
              <w:snapToGrid w:val="0"/>
              <w:spacing w:line="288" w:lineRule="auto"/>
              <w:ind w:right="26"/>
              <w:rPr>
                <w:sz w:val="20"/>
                <w:szCs w:val="20"/>
                <w:vertAlign w:val="baseline"/>
              </w:rPr>
            </w:pPr>
            <w:r>
              <w:rPr>
                <w:rFonts w:hint="eastAsia" w:ascii="宋体" w:hAnsi="宋体" w:eastAsia="宋体" w:cs="宋体"/>
                <w:sz w:val="20"/>
                <w:szCs w:val="20"/>
                <w:vertAlign w:val="baseline"/>
                <w:lang w:val="en-US" w:eastAsia="zh-CN"/>
              </w:rPr>
              <w:t>◎</w:t>
            </w:r>
            <w:r>
              <w:rPr>
                <w:rFonts w:hint="eastAsia"/>
                <w:sz w:val="20"/>
                <w:szCs w:val="20"/>
                <w:vertAlign w:val="baseline"/>
              </w:rPr>
              <w:t>着力提升学生的劳动实践能力和劳动综合素养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13" w:type="dxa"/>
          </w:tcPr>
          <w:p>
            <w:pPr>
              <w:snapToGrid w:val="0"/>
              <w:spacing w:line="288" w:lineRule="auto"/>
              <w:ind w:right="26"/>
              <w:jc w:val="center"/>
              <w:rPr>
                <w:rFonts w:hint="default" w:eastAsia="宋体"/>
                <w:sz w:val="20"/>
                <w:szCs w:val="20"/>
                <w:vertAlign w:val="baseline"/>
                <w:lang w:val="en-US" w:eastAsia="zh-CN"/>
              </w:rPr>
            </w:pPr>
            <w:r>
              <w:rPr>
                <w:rFonts w:hint="eastAsia"/>
                <w:sz w:val="20"/>
                <w:szCs w:val="20"/>
                <w:vertAlign w:val="baseline"/>
                <w:lang w:val="en-US" w:eastAsia="zh-CN"/>
              </w:rPr>
              <w:t>15-16</w:t>
            </w:r>
          </w:p>
        </w:tc>
        <w:tc>
          <w:tcPr>
            <w:tcW w:w="3547" w:type="dxa"/>
          </w:tcPr>
          <w:p>
            <w:pPr>
              <w:snapToGrid w:val="0"/>
              <w:spacing w:line="288" w:lineRule="auto"/>
              <w:ind w:right="26"/>
              <w:rPr>
                <w:rFonts w:hint="eastAsia"/>
                <w:sz w:val="20"/>
                <w:szCs w:val="20"/>
                <w:vertAlign w:val="baseline"/>
                <w:lang w:val="en-US" w:eastAsia="zh-CN"/>
              </w:rPr>
            </w:pPr>
            <w:r>
              <w:rPr>
                <w:rFonts w:hint="eastAsia"/>
                <w:sz w:val="20"/>
                <w:szCs w:val="20"/>
                <w:vertAlign w:val="baseline"/>
                <w:lang w:val="en-US" w:eastAsia="zh-CN"/>
              </w:rPr>
              <w:t>文明修身单元</w:t>
            </w:r>
          </w:p>
          <w:p>
            <w:pPr>
              <w:snapToGrid w:val="0"/>
              <w:spacing w:line="288" w:lineRule="auto"/>
              <w:ind w:right="26"/>
              <w:rPr>
                <w:rFonts w:hint="eastAsia"/>
                <w:sz w:val="20"/>
                <w:szCs w:val="20"/>
                <w:vertAlign w:val="baseline"/>
                <w:lang w:val="en-US" w:eastAsia="zh-CN"/>
              </w:rPr>
            </w:pPr>
          </w:p>
          <w:p>
            <w:pPr>
              <w:snapToGrid w:val="0"/>
              <w:spacing w:line="288" w:lineRule="auto"/>
              <w:ind w:right="26"/>
              <w:rPr>
                <w:rFonts w:hint="default"/>
                <w:sz w:val="20"/>
                <w:szCs w:val="20"/>
                <w:vertAlign w:val="baseline"/>
                <w:lang w:val="en-US" w:eastAsia="zh-CN"/>
              </w:rPr>
            </w:pPr>
          </w:p>
        </w:tc>
        <w:tc>
          <w:tcPr>
            <w:tcW w:w="2131" w:type="dxa"/>
          </w:tcPr>
          <w:p>
            <w:pPr>
              <w:snapToGrid w:val="0"/>
              <w:spacing w:line="288" w:lineRule="auto"/>
              <w:ind w:right="26"/>
              <w:rPr>
                <w:rFonts w:hint="eastAsia" w:eastAsia="宋体"/>
                <w:sz w:val="20"/>
                <w:szCs w:val="20"/>
                <w:vertAlign w:val="baseline"/>
                <w:lang w:val="en-US" w:eastAsia="zh-CN"/>
              </w:rPr>
            </w:pPr>
            <w:r>
              <w:rPr>
                <w:rFonts w:hint="eastAsia" w:ascii="宋体" w:hAnsi="宋体" w:eastAsia="宋体" w:cs="宋体"/>
                <w:sz w:val="20"/>
                <w:szCs w:val="20"/>
                <w:vertAlign w:val="baseline"/>
                <w:lang w:val="en-US" w:eastAsia="zh-CN"/>
              </w:rPr>
              <w:t>◎</w:t>
            </w:r>
            <w:r>
              <w:rPr>
                <w:rFonts w:hint="eastAsia"/>
                <w:sz w:val="20"/>
                <w:szCs w:val="20"/>
                <w:vertAlign w:val="baseline"/>
              </w:rPr>
              <w:t>开展寝室、教室、学院楼等区域场所的清洁活动</w:t>
            </w:r>
            <w:r>
              <w:rPr>
                <w:rFonts w:hint="eastAsia"/>
                <w:sz w:val="20"/>
                <w:szCs w:val="20"/>
                <w:vertAlign w:val="baseline"/>
                <w:lang w:eastAsia="zh-CN"/>
              </w:rPr>
              <w:t>，在</w:t>
            </w:r>
            <w:r>
              <w:rPr>
                <w:rFonts w:hint="eastAsia"/>
                <w:sz w:val="20"/>
                <w:szCs w:val="20"/>
                <w:vertAlign w:val="baseline"/>
                <w:lang w:val="en-US" w:eastAsia="zh-CN"/>
              </w:rPr>
              <w:t>服务性劳动</w:t>
            </w:r>
            <w:r>
              <w:rPr>
                <w:rFonts w:hint="eastAsia"/>
                <w:sz w:val="20"/>
                <w:szCs w:val="20"/>
                <w:vertAlign w:val="baseline"/>
                <w:lang w:eastAsia="zh-CN"/>
              </w:rPr>
              <w:t>中强化社会责任感</w:t>
            </w:r>
          </w:p>
        </w:tc>
        <w:tc>
          <w:tcPr>
            <w:tcW w:w="2131" w:type="dxa"/>
          </w:tcPr>
          <w:p>
            <w:pPr>
              <w:snapToGrid w:val="0"/>
              <w:spacing w:line="288" w:lineRule="auto"/>
              <w:ind w:right="26"/>
              <w:rPr>
                <w:sz w:val="20"/>
                <w:szCs w:val="20"/>
                <w:vertAlign w:val="baseline"/>
              </w:rPr>
            </w:pPr>
            <w:r>
              <w:rPr>
                <w:rFonts w:hint="eastAsia" w:ascii="宋体" w:hAnsi="宋体" w:eastAsia="宋体" w:cs="宋体"/>
                <w:sz w:val="20"/>
                <w:szCs w:val="20"/>
                <w:vertAlign w:val="baseline"/>
                <w:lang w:val="en-US" w:eastAsia="zh-CN"/>
              </w:rPr>
              <w:t>◎</w:t>
            </w:r>
            <w:r>
              <w:rPr>
                <w:rFonts w:hint="eastAsia"/>
                <w:sz w:val="20"/>
                <w:szCs w:val="20"/>
                <w:vertAlign w:val="baseline"/>
              </w:rPr>
              <w:t>注重“真做、有效”，从大处着眼，从小处入手，培养学生吃苦耐劳的个性品质，养成良好的行为习惯</w:t>
            </w:r>
          </w:p>
        </w:tc>
      </w:tr>
    </w:tbl>
    <w:p>
      <w:pPr>
        <w:snapToGrid w:val="0"/>
        <w:spacing w:line="288" w:lineRule="auto"/>
        <w:ind w:right="26"/>
        <w:rPr>
          <w:sz w:val="20"/>
          <w:szCs w:val="20"/>
        </w:rPr>
      </w:pPr>
    </w:p>
    <w:p>
      <w:pPr>
        <w:widowControl/>
        <w:spacing w:beforeLines="50" w:afterLines="50" w:line="288" w:lineRule="auto"/>
        <w:jc w:val="left"/>
        <w:rPr>
          <w:rFonts w:ascii="黑体" w:hAnsi="宋体" w:eastAsia="黑体"/>
          <w:sz w:val="24"/>
        </w:rPr>
      </w:pPr>
      <w:r>
        <w:rPr>
          <w:rFonts w:hint="eastAsia" w:ascii="黑体" w:hAnsi="宋体" w:eastAsia="黑体"/>
          <w:sz w:val="24"/>
        </w:rPr>
        <w:t xml:space="preserve">   </w:t>
      </w:r>
      <w:r>
        <w:rPr>
          <w:rFonts w:hint="eastAsia" w:ascii="黑体" w:hAnsi="宋体" w:eastAsia="黑体"/>
          <w:sz w:val="24"/>
          <w:lang w:val="en-US" w:eastAsia="zh-CN"/>
        </w:rPr>
        <w:t>六</w:t>
      </w:r>
      <w:r>
        <w:rPr>
          <w:rFonts w:hint="eastAsia" w:ascii="黑体" w:hAnsi="宋体" w:eastAsia="黑体"/>
          <w:sz w:val="24"/>
        </w:rPr>
        <w:t>、评价方式与成绩</w:t>
      </w:r>
      <w:r>
        <w:rPr>
          <w:rFonts w:ascii="黑体" w:hAnsi="宋体" w:eastAsia="黑体"/>
          <w:sz w:val="24"/>
        </w:rPr>
        <w:t>（必填项）</w:t>
      </w:r>
    </w:p>
    <w:tbl>
      <w:tblPr>
        <w:tblStyle w:val="5"/>
        <w:tblpPr w:leftFromText="180" w:rightFromText="180" w:vertAnchor="text" w:horzAnchor="page" w:tblpX="1619" w:tblpY="5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340"/>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340"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606"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340" w:type="dxa"/>
            <w:shd w:val="clear" w:color="auto" w:fill="auto"/>
          </w:tcPr>
          <w:p>
            <w:pPr>
              <w:snapToGrid w:val="0"/>
              <w:spacing w:beforeLines="50" w:afterLines="50"/>
              <w:jc w:val="left"/>
              <w:rPr>
                <w:rFonts w:ascii="宋体" w:hAnsi="宋体"/>
                <w:bCs/>
                <w:color w:val="000000"/>
                <w:szCs w:val="20"/>
              </w:rPr>
            </w:pPr>
            <w:r>
              <w:rPr>
                <w:rFonts w:hint="eastAsia" w:ascii="宋体" w:hAnsi="宋体" w:eastAsia="宋体"/>
                <w:sz w:val="21"/>
                <w:szCs w:val="21"/>
                <w:lang w:eastAsia="zh-CN"/>
              </w:rPr>
              <w:t>心得体会：</w:t>
            </w:r>
            <w:r>
              <w:rPr>
                <w:rFonts w:hint="eastAsia" w:ascii="宋体" w:hAnsi="宋体" w:eastAsia="宋体"/>
                <w:sz w:val="21"/>
                <w:szCs w:val="21"/>
                <w:lang w:val="en-US" w:eastAsia="zh-CN"/>
              </w:rPr>
              <w:t>学生每学期总结自身劳动观念认知和劳动实践体会，不少于1500字。</w:t>
            </w:r>
          </w:p>
        </w:tc>
        <w:tc>
          <w:tcPr>
            <w:tcW w:w="1606" w:type="dxa"/>
            <w:shd w:val="clear" w:color="auto" w:fill="auto"/>
            <w:vAlign w:val="center"/>
          </w:tcPr>
          <w:p>
            <w:pPr>
              <w:snapToGrid w:val="0"/>
              <w:spacing w:beforeLines="50" w:afterLines="50"/>
              <w:jc w:val="center"/>
              <w:rPr>
                <w:rFonts w:hint="default" w:ascii="宋体" w:hAnsi="宋体" w:eastAsia="宋体" w:cs="Times New Roman"/>
                <w:bCs/>
                <w:color w:val="000000"/>
                <w:kern w:val="2"/>
                <w:sz w:val="21"/>
                <w:szCs w:val="20"/>
                <w:lang w:val="en-US" w:eastAsia="zh-CN" w:bidi="ar-SA"/>
              </w:rPr>
            </w:pPr>
            <w:r>
              <w:rPr>
                <w:rFonts w:hint="eastAsia" w:ascii="宋体" w:hAnsi="宋体" w:eastAsia="宋体"/>
                <w:bCs/>
                <w:color w:val="000000"/>
                <w:szCs w:val="20"/>
                <w:lang w:val="en-US" w:eastAsia="zh-CN"/>
              </w:rPr>
              <w:t>20</w:t>
            </w:r>
            <w:r>
              <w:rPr>
                <w:rFonts w:hint="eastAsia" w:ascii="宋体" w:hAnsi="宋体"/>
                <w:bCs/>
                <w:color w:val="000000"/>
                <w:szCs w:val="20"/>
                <w:lang w:val="en-US" w:eastAsia="zh-CN"/>
              </w:rPr>
              <w:t>%</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340" w:type="dxa"/>
            <w:shd w:val="clear" w:color="auto" w:fill="auto"/>
          </w:tcPr>
          <w:p>
            <w:pPr>
              <w:snapToGrid w:val="0"/>
              <w:spacing w:beforeLines="50" w:afterLines="50"/>
              <w:jc w:val="left"/>
              <w:rPr>
                <w:rFonts w:ascii="宋体" w:hAnsi="宋体"/>
                <w:bCs/>
                <w:color w:val="000000"/>
                <w:szCs w:val="20"/>
              </w:rPr>
            </w:pPr>
            <w:r>
              <w:rPr>
                <w:rFonts w:hint="eastAsia" w:ascii="宋体" w:hAnsi="宋体" w:eastAsia="宋体"/>
                <w:sz w:val="21"/>
                <w:szCs w:val="21"/>
                <w:lang w:eastAsia="zh-CN"/>
              </w:rPr>
              <w:t>文明修身：</w:t>
            </w:r>
            <w:r>
              <w:rPr>
                <w:rFonts w:hint="eastAsia" w:ascii="宋体" w:hAnsi="宋体" w:eastAsia="宋体"/>
                <w:sz w:val="21"/>
                <w:szCs w:val="21"/>
                <w:lang w:val="en-US" w:eastAsia="zh-CN"/>
              </w:rPr>
              <w:t>通过每天早、晚两个时间段，持续劳动四周的学校清扫活动，锻炼学生日常劳动能力，以检查形式进行考核。</w:t>
            </w:r>
          </w:p>
        </w:tc>
        <w:tc>
          <w:tcPr>
            <w:tcW w:w="1606" w:type="dxa"/>
            <w:shd w:val="clear" w:color="auto" w:fill="auto"/>
            <w:vAlign w:val="center"/>
          </w:tcPr>
          <w:p>
            <w:pPr>
              <w:snapToGrid w:val="0"/>
              <w:spacing w:beforeLines="50" w:afterLines="50"/>
              <w:jc w:val="center"/>
              <w:rPr>
                <w:rFonts w:hint="default" w:ascii="宋体" w:hAnsi="宋体" w:eastAsia="宋体" w:cs="Times New Roman"/>
                <w:bCs/>
                <w:color w:val="000000"/>
                <w:kern w:val="2"/>
                <w:sz w:val="21"/>
                <w:szCs w:val="20"/>
                <w:lang w:val="en-US" w:eastAsia="zh-CN" w:bidi="ar-SA"/>
              </w:rPr>
            </w:pPr>
            <w:r>
              <w:rPr>
                <w:rFonts w:hint="eastAsia" w:ascii="宋体" w:hAnsi="宋体" w:eastAsia="宋体"/>
                <w:bCs/>
                <w:color w:val="000000"/>
                <w:szCs w:val="20"/>
                <w:lang w:val="en-US" w:eastAsia="zh-CN"/>
              </w:rPr>
              <w:t>10</w:t>
            </w:r>
            <w:r>
              <w:rPr>
                <w:rFonts w:hint="eastAsia" w:ascii="宋体" w:hAnsi="宋体"/>
                <w:bCs/>
                <w:color w:val="00000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340" w:type="dxa"/>
            <w:shd w:val="clear" w:color="auto" w:fill="auto"/>
          </w:tcPr>
          <w:p>
            <w:pPr>
              <w:snapToGrid w:val="0"/>
              <w:spacing w:beforeLines="50" w:afterLines="50"/>
              <w:jc w:val="left"/>
              <w:rPr>
                <w:rFonts w:ascii="宋体" w:hAnsi="宋体"/>
                <w:bCs/>
                <w:color w:val="000000"/>
                <w:szCs w:val="20"/>
              </w:rPr>
            </w:pPr>
            <w:r>
              <w:rPr>
                <w:rFonts w:hint="eastAsia" w:ascii="宋体" w:hAnsi="宋体" w:eastAsia="宋体"/>
                <w:sz w:val="21"/>
                <w:szCs w:val="21"/>
                <w:lang w:eastAsia="zh-CN"/>
              </w:rPr>
              <w:t>劳动实践：</w:t>
            </w:r>
            <w:r>
              <w:rPr>
                <w:rFonts w:hint="eastAsia" w:ascii="宋体" w:hAnsi="宋体" w:eastAsia="宋体"/>
                <w:sz w:val="21"/>
                <w:szCs w:val="21"/>
                <w:lang w:val="en-US" w:eastAsia="zh-CN"/>
              </w:rPr>
              <w:t>通过农业生产劳动实践，锻炼学生团队合作能力、吃苦耐劳精神，以当堂劳动成果表现进行考核</w:t>
            </w:r>
            <w:r>
              <w:rPr>
                <w:rFonts w:hint="eastAsia" w:ascii="宋体" w:hAnsi="宋体" w:eastAsia="宋体"/>
                <w:sz w:val="21"/>
                <w:szCs w:val="21"/>
                <w:lang w:eastAsia="zh-CN"/>
              </w:rPr>
              <w:t>。</w:t>
            </w:r>
          </w:p>
        </w:tc>
        <w:tc>
          <w:tcPr>
            <w:tcW w:w="1606" w:type="dxa"/>
            <w:shd w:val="clear" w:color="auto" w:fill="auto"/>
            <w:vAlign w:val="center"/>
          </w:tcPr>
          <w:p>
            <w:pPr>
              <w:snapToGrid w:val="0"/>
              <w:spacing w:beforeLines="50" w:afterLines="50"/>
              <w:jc w:val="center"/>
              <w:rPr>
                <w:rFonts w:hint="default" w:ascii="宋体" w:hAnsi="宋体" w:eastAsia="宋体" w:cs="Times New Roman"/>
                <w:bCs/>
                <w:color w:val="000000"/>
                <w:kern w:val="2"/>
                <w:sz w:val="21"/>
                <w:szCs w:val="20"/>
                <w:lang w:val="en-US" w:eastAsia="zh-CN" w:bidi="ar-SA"/>
              </w:rPr>
            </w:pPr>
            <w:r>
              <w:rPr>
                <w:rFonts w:hint="default" w:ascii="宋体" w:hAnsi="宋体" w:eastAsia="宋体"/>
                <w:bCs/>
                <w:color w:val="000000"/>
                <w:szCs w:val="20"/>
                <w:lang w:val="en-US" w:eastAsia="zh-CN"/>
              </w:rPr>
              <w:t>30</w:t>
            </w:r>
            <w:r>
              <w:rPr>
                <w:rFonts w:hint="eastAsia" w:ascii="宋体" w:hAnsi="宋体"/>
                <w:bCs/>
                <w:color w:val="00000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bookmarkStart w:id="2" w:name="_GoBack" w:colFirst="2" w:colLast="2"/>
            <w:r>
              <w:rPr>
                <w:rFonts w:hint="eastAsia" w:ascii="宋体" w:hAnsi="宋体"/>
                <w:bCs/>
                <w:color w:val="000000"/>
                <w:szCs w:val="20"/>
                <w:highlight w:val="none"/>
                <w:lang w:val="en-US" w:eastAsia="zh-CN"/>
              </w:rPr>
              <w:t>X4</w:t>
            </w:r>
          </w:p>
        </w:tc>
        <w:tc>
          <w:tcPr>
            <w:tcW w:w="5340" w:type="dxa"/>
            <w:shd w:val="clear" w:color="auto" w:fill="auto"/>
          </w:tcPr>
          <w:p>
            <w:pPr>
              <w:snapToGrid w:val="0"/>
              <w:spacing w:beforeLines="50" w:afterLines="50"/>
              <w:jc w:val="left"/>
              <w:rPr>
                <w:rFonts w:ascii="宋体" w:hAnsi="宋体"/>
                <w:bCs/>
                <w:color w:val="000000"/>
                <w:szCs w:val="20"/>
                <w:highlight w:val="cyan"/>
              </w:rPr>
            </w:pPr>
            <w:r>
              <w:rPr>
                <w:rFonts w:hint="eastAsia" w:ascii="宋体" w:hAnsi="宋体" w:eastAsia="宋体"/>
                <w:sz w:val="21"/>
                <w:szCs w:val="21"/>
                <w:lang w:val="en-US" w:eastAsia="zh-CN"/>
              </w:rPr>
              <w:t>学习笔记：以笔记形式考查学生知识梳理和吸收情况。</w:t>
            </w:r>
          </w:p>
        </w:tc>
        <w:tc>
          <w:tcPr>
            <w:tcW w:w="1606" w:type="dxa"/>
            <w:shd w:val="clear" w:color="auto" w:fill="auto"/>
            <w:vAlign w:val="center"/>
          </w:tcPr>
          <w:p>
            <w:pPr>
              <w:snapToGrid w:val="0"/>
              <w:spacing w:beforeLines="50" w:afterLines="50"/>
              <w:jc w:val="center"/>
              <w:rPr>
                <w:rFonts w:hint="default" w:ascii="宋体" w:hAnsi="宋体" w:eastAsia="宋体" w:cs="Times New Roman"/>
                <w:bCs/>
                <w:color w:val="000000"/>
                <w:kern w:val="2"/>
                <w:sz w:val="21"/>
                <w:szCs w:val="20"/>
                <w:lang w:val="en-US" w:eastAsia="zh-CN" w:bidi="ar-SA"/>
              </w:rPr>
            </w:pPr>
            <w:r>
              <w:rPr>
                <w:rFonts w:hint="eastAsia" w:ascii="宋体" w:hAnsi="宋体" w:eastAsia="宋体"/>
                <w:bCs/>
                <w:color w:val="000000"/>
                <w:szCs w:val="20"/>
                <w:lang w:val="en-US" w:eastAsia="zh-CN"/>
              </w:rPr>
              <w:t>40</w:t>
            </w:r>
            <w:r>
              <w:rPr>
                <w:rFonts w:hint="eastAsia" w:ascii="宋体" w:hAnsi="宋体"/>
                <w:bCs/>
                <w:color w:val="000000"/>
                <w:szCs w:val="20"/>
                <w:lang w:val="en-US" w:eastAsia="zh-CN"/>
              </w:rPr>
              <w:t>%</w:t>
            </w:r>
          </w:p>
        </w:tc>
      </w:tr>
    </w:tbl>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撰写人：系主任审核签名：</w:t>
      </w:r>
    </w:p>
    <w:p>
      <w:pPr>
        <w:snapToGrid w:val="0"/>
        <w:spacing w:line="288" w:lineRule="auto"/>
        <w:ind w:firstLine="840" w:firstLineChars="300"/>
        <w:rPr>
          <w:sz w:val="28"/>
          <w:szCs w:val="28"/>
        </w:rPr>
      </w:pPr>
      <w:r>
        <w:rPr>
          <w:rFonts w:hint="eastAsia"/>
          <w:sz w:val="28"/>
          <w:szCs w:val="28"/>
        </w:rPr>
        <w:t>审核时间：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700BF3E-1021-462E-93BA-D71F187F2879}"/>
  </w:font>
  <w:font w:name="黑体">
    <w:panose1 w:val="02010609060101010101"/>
    <w:charset w:val="86"/>
    <w:family w:val="auto"/>
    <w:pitch w:val="default"/>
    <w:sig w:usb0="800002BF" w:usb1="38CF7CFA" w:usb2="00000016" w:usb3="00000000" w:csb0="00040001" w:csb1="00000000"/>
    <w:embedRegular r:id="rId2" w:fontKey="{90D2D2E5-1D5E-4121-83E8-F16567B68A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28B2F19-BCCE-429A-9E34-6BF13C9C9901}"/>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61CACED9-950F-4A6C-B08B-55A261E948F7}"/>
  </w:font>
  <w:font w:name="仿宋">
    <w:panose1 w:val="02010609060101010101"/>
    <w:charset w:val="86"/>
    <w:family w:val="modern"/>
    <w:pitch w:val="default"/>
    <w:sig w:usb0="800002BF" w:usb1="38CF7CFA" w:usb2="00000016" w:usb3="00000000" w:csb0="00040001" w:csb1="00000000"/>
    <w:embedRegular r:id="rId5" w:fontKey="{889131C3-2029-4781-8DB7-A14F8A0BBD87}"/>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arlett">
    <w:panose1 w:val="00000000000000000000"/>
    <w:charset w:val="00"/>
    <w:family w:val="auto"/>
    <w:pitch w:val="default"/>
    <w:sig w:usb0="00000000" w:usb1="00000000" w:usb2="00000000" w:usb3="00000000" w:csb0="80000000" w:csb1="00000000"/>
  </w:font>
  <w:font w:name="字由点字虎啸体">
    <w:panose1 w:val="02010601030101010101"/>
    <w:charset w:val="86"/>
    <w:family w:val="auto"/>
    <w:pitch w:val="default"/>
    <w:sig w:usb0="00000001" w:usb1="080E0000" w:usb2="00000000" w:usb3="00000000" w:csb0="00040000" w:csb1="00000000"/>
  </w:font>
  <w:font w:name="兰米软笔行楷">
    <w:panose1 w:val="02000503000000000000"/>
    <w:charset w:val="86"/>
    <w:family w:val="auto"/>
    <w:pitch w:val="default"/>
    <w:sig w:usb0="8000002F" w:usb1="084164F8" w:usb2="00000012" w:usb3="00000000" w:csb0="00040001" w:csb1="00000000"/>
  </w:font>
  <w:font w:name="字魂御守锦书">
    <w:panose1 w:val="00000500000000000000"/>
    <w:charset w:val="86"/>
    <w:family w:val="auto"/>
    <w:pitch w:val="default"/>
    <w:sig w:usb0="00000001" w:usb1="08010000" w:usb2="0000000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3ZGExMGExNTk1NGQ2NTE1YzFlOWUzOGI5MTNiMDUifQ=="/>
  </w:docVars>
  <w:rsids>
    <w:rsidRoot w:val="00B7651F"/>
    <w:rsid w:val="0007362F"/>
    <w:rsid w:val="001F4A01"/>
    <w:rsid w:val="00256B39"/>
    <w:rsid w:val="0026033C"/>
    <w:rsid w:val="002E3721"/>
    <w:rsid w:val="002F1A16"/>
    <w:rsid w:val="00313BBA"/>
    <w:rsid w:val="0032602E"/>
    <w:rsid w:val="003367AE"/>
    <w:rsid w:val="004100B0"/>
    <w:rsid w:val="005467DC"/>
    <w:rsid w:val="00553D03"/>
    <w:rsid w:val="005B2B6D"/>
    <w:rsid w:val="005B4B4E"/>
    <w:rsid w:val="00624FE1"/>
    <w:rsid w:val="007208D6"/>
    <w:rsid w:val="008B397C"/>
    <w:rsid w:val="008B47F4"/>
    <w:rsid w:val="00900019"/>
    <w:rsid w:val="0099063E"/>
    <w:rsid w:val="00B511A5"/>
    <w:rsid w:val="00B7651F"/>
    <w:rsid w:val="00C56E09"/>
    <w:rsid w:val="00C721FD"/>
    <w:rsid w:val="00E16D30"/>
    <w:rsid w:val="00E33169"/>
    <w:rsid w:val="00E70904"/>
    <w:rsid w:val="00EE1EFB"/>
    <w:rsid w:val="00EF44B1"/>
    <w:rsid w:val="00F35AA0"/>
    <w:rsid w:val="00FF2C61"/>
    <w:rsid w:val="024B0C39"/>
    <w:rsid w:val="06CD4C74"/>
    <w:rsid w:val="07910517"/>
    <w:rsid w:val="089608E6"/>
    <w:rsid w:val="1252010C"/>
    <w:rsid w:val="170C74B4"/>
    <w:rsid w:val="24192CCC"/>
    <w:rsid w:val="3CD52CE1"/>
    <w:rsid w:val="3D3C55B6"/>
    <w:rsid w:val="41736F2E"/>
    <w:rsid w:val="4C653F3E"/>
    <w:rsid w:val="54875D3D"/>
    <w:rsid w:val="649A3875"/>
    <w:rsid w:val="66BA4938"/>
    <w:rsid w:val="6EC86481"/>
    <w:rsid w:val="6F5042C2"/>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1166</Words>
  <Characters>1205</Characters>
  <Lines>11</Lines>
  <Paragraphs>3</Paragraphs>
  <TotalTime>1</TotalTime>
  <ScaleCrop>false</ScaleCrop>
  <LinksUpToDate>false</LinksUpToDate>
  <CharactersWithSpaces>1221</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于豪。</cp:lastModifiedBy>
  <dcterms:modified xsi:type="dcterms:W3CDTF">2022-09-27T09:54:59Z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E603CC9EFF124AF480EC52B7813A827D</vt:lpwstr>
  </property>
</Properties>
</file>