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2138091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高等数学（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）深度辅导班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邓 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周三11-12节晚课课前及课后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一教2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22 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【高等数学（第七版）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color w:val="000000"/>
                <w:sz w:val="20"/>
                <w:szCs w:val="20"/>
              </w:rPr>
              <w:t>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color w:val="000000"/>
                <w:sz w:val="20"/>
                <w:szCs w:val="20"/>
              </w:rPr>
              <w:t>微积分（第二版）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color w:val="000000"/>
                <w:sz w:val="20"/>
                <w:szCs w:val="20"/>
              </w:rPr>
              <w:t>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【托马斯大学微积分（美）Joel Hass, Maurice D. Weir, George B. Thomas, Jr. 李伯民译机械工业出版社】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</w:t>
            </w:r>
            <w:r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【高等数学练习与自测 陈春宝 沈家骅编 同济大学出版社】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极限计算方法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典型技巧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连续函数及其性质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导数与高阶导数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隐函数导数、参数方程导数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中值定理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泰勒公式及应用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函数的单调性、极值、最值、凹凸性、拐点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不定积分计算(一)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不定积分计算(二)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定积分性质、微积分基本公式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讲课 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定积分计算和相关证明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定积分的几何应用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齐次方程、一阶线性方程、伯努利方程、线性方程解的结构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二阶线性齐次和非齐次方程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大学生数学竞赛试题选讲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期末练习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课堂笔记与练习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自主学习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kern w:val="0"/>
          <w:sz w:val="18"/>
          <w:szCs w:val="18"/>
          <w:lang w:val="en-US" w:eastAsia="zh-CN"/>
        </w:rPr>
        <w:t>邓伟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   系主任审核：陈苏婷                日期：2023年2月16日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OTEyMmFmZWVjNWFjN2FlMjIxYjk4OWIxZGI1NjYifQ=="/>
    <w:docVar w:name="KSO_WPS_MARK_KEY" w:val="4522d025-458f-47b0-a54b-cb4dc2e2cea5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0D2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4E17054"/>
    <w:rsid w:val="04FF212C"/>
    <w:rsid w:val="05483AD3"/>
    <w:rsid w:val="05EA6938"/>
    <w:rsid w:val="062067FE"/>
    <w:rsid w:val="062C0891"/>
    <w:rsid w:val="069074E0"/>
    <w:rsid w:val="070B6B66"/>
    <w:rsid w:val="08634780"/>
    <w:rsid w:val="08D00067"/>
    <w:rsid w:val="098826F0"/>
    <w:rsid w:val="0A017345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4D469A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46E1C27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8B724B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3FE43E1D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AE3960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07083C"/>
    <w:rsid w:val="6B32707F"/>
    <w:rsid w:val="6B6F63E1"/>
    <w:rsid w:val="6D162FF6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27260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674</Words>
  <Characters>763</Characters>
  <Lines>11</Lines>
  <Paragraphs>3</Paragraphs>
  <TotalTime>2</TotalTime>
  <ScaleCrop>false</ScaleCrop>
  <LinksUpToDate>false</LinksUpToDate>
  <CharactersWithSpaces>833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DW</cp:lastModifiedBy>
  <cp:lastPrinted>2015-03-18T03:45:00Z</cp:lastPrinted>
  <dcterms:modified xsi:type="dcterms:W3CDTF">2023-03-03T09:24:27Z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1AE15B2CD02A4F058CC7B12CC1ABEC21</vt:lpwstr>
  </property>
</Properties>
</file>