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FAE42">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eastAsia="zh-CN"/>
        </w:rPr>
        <w:t>幼儿</w:t>
      </w:r>
      <w:r>
        <w:rPr>
          <w:rFonts w:hint="eastAsia" w:ascii="黑体" w:hAnsi="黑体" w:eastAsia="黑体"/>
          <w:bCs/>
          <w:sz w:val="32"/>
          <w:szCs w:val="32"/>
          <w:lang w:val="en-US" w:eastAsia="zh-CN"/>
        </w:rPr>
        <w:t>园</w:t>
      </w:r>
      <w:r>
        <w:rPr>
          <w:rFonts w:hint="eastAsia" w:ascii="黑体" w:hAnsi="黑体" w:eastAsia="黑体"/>
          <w:bCs/>
          <w:sz w:val="32"/>
          <w:szCs w:val="32"/>
          <w:lang w:eastAsia="zh-CN"/>
        </w:rPr>
        <w:t>实用美术</w:t>
      </w:r>
      <w:r>
        <w:rPr>
          <w:rFonts w:hint="eastAsia" w:ascii="黑体" w:hAnsi="黑体" w:eastAsia="黑体"/>
          <w:bCs/>
          <w:sz w:val="32"/>
          <w:szCs w:val="32"/>
          <w:lang w:val="en-US" w:eastAsia="zh-CN"/>
        </w:rPr>
        <w:t>2</w:t>
      </w:r>
      <w:r>
        <w:rPr>
          <w:rFonts w:hint="eastAsia" w:ascii="黑体" w:hAnsi="黑体" w:eastAsia="黑体"/>
          <w:bCs/>
          <w:sz w:val="32"/>
          <w:szCs w:val="32"/>
        </w:rPr>
        <w:t>》本科课程教学大纲</w:t>
      </w:r>
    </w:p>
    <w:p w14:paraId="322540B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03745B8">
        <w:trPr>
          <w:trHeight w:val="340" w:hRule="atLeast"/>
        </w:trPr>
        <w:tc>
          <w:tcPr>
            <w:tcW w:w="1691" w:type="dxa"/>
            <w:vMerge w:val="restart"/>
            <w:tcBorders>
              <w:top w:val="single" w:color="auto" w:sz="12" w:space="0"/>
              <w:left w:val="single" w:color="auto" w:sz="12" w:space="0"/>
            </w:tcBorders>
            <w:shd w:val="clear" w:color="auto" w:fill="auto"/>
            <w:vAlign w:val="center"/>
          </w:tcPr>
          <w:p w14:paraId="189516F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8F28DF7">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宋体" w:hAnsi="宋体" w:eastAsia="宋体" w:cs="宋体"/>
                <w:color w:val="000000" w:themeColor="text1"/>
                <w:sz w:val="21"/>
                <w:szCs w:val="21"/>
                <w:lang w:eastAsia="zh-CN"/>
                <w14:textFill>
                  <w14:solidFill>
                    <w14:schemeClr w14:val="tx1"/>
                  </w14:solidFill>
                </w14:textFill>
              </w:rPr>
              <w:t>幼儿</w:t>
            </w:r>
            <w:r>
              <w:rPr>
                <w:rFonts w:hint="eastAsia" w:cs="宋体"/>
                <w:color w:val="000000" w:themeColor="text1"/>
                <w:sz w:val="21"/>
                <w:szCs w:val="21"/>
                <w:lang w:val="en-US" w:eastAsia="zh-CN"/>
                <w14:textFill>
                  <w14:solidFill>
                    <w14:schemeClr w14:val="tx1"/>
                  </w14:solidFill>
                </w14:textFill>
              </w:rPr>
              <w:t>园</w:t>
            </w:r>
            <w:r>
              <w:rPr>
                <w:rFonts w:hint="eastAsia" w:ascii="宋体" w:hAnsi="宋体" w:eastAsia="宋体" w:cs="宋体"/>
                <w:color w:val="000000" w:themeColor="text1"/>
                <w:sz w:val="21"/>
                <w:szCs w:val="21"/>
                <w:lang w:eastAsia="zh-CN"/>
                <w14:textFill>
                  <w14:solidFill>
                    <w14:schemeClr w14:val="tx1"/>
                  </w14:solidFill>
                </w14:textFill>
              </w:rPr>
              <w:t>实用美术</w:t>
            </w:r>
            <w:r>
              <w:rPr>
                <w:rFonts w:hint="eastAsia" w:ascii="宋体" w:hAnsi="宋体" w:eastAsia="宋体" w:cs="宋体"/>
                <w:color w:val="000000" w:themeColor="text1"/>
                <w:sz w:val="21"/>
                <w:szCs w:val="21"/>
                <w:lang w:val="en-US" w:eastAsia="zh-CN"/>
                <w14:textFill>
                  <w14:solidFill>
                    <w14:schemeClr w14:val="tx1"/>
                  </w14:solidFill>
                </w14:textFill>
              </w:rPr>
              <w:t>2</w:t>
            </w:r>
          </w:p>
        </w:tc>
      </w:tr>
      <w:tr w14:paraId="32CD3003">
        <w:trPr>
          <w:trHeight w:val="340" w:hRule="atLeast"/>
        </w:trPr>
        <w:tc>
          <w:tcPr>
            <w:tcW w:w="1691" w:type="dxa"/>
            <w:vMerge w:val="continue"/>
            <w:tcBorders>
              <w:left w:val="single" w:color="auto" w:sz="12" w:space="0"/>
            </w:tcBorders>
            <w:shd w:val="clear" w:color="auto" w:fill="auto"/>
            <w:vAlign w:val="center"/>
          </w:tcPr>
          <w:p w14:paraId="239E38C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44367D0">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b w:val="0"/>
                <w:bCs/>
                <w:color w:val="000000" w:themeColor="text1"/>
                <w:sz w:val="21"/>
                <w:szCs w:val="21"/>
                <w14:textFill>
                  <w14:solidFill>
                    <w14:schemeClr w14:val="tx1"/>
                  </w14:solidFill>
                </w14:textFill>
              </w:rPr>
              <w:t>child applied</w:t>
            </w:r>
            <w:r>
              <w:rPr>
                <w:rFonts w:hint="eastAsia" w:ascii="Times New Roman" w:hAnsi="Times New Roman"/>
                <w:b w:val="0"/>
                <w:bCs/>
                <w:color w:val="000000" w:themeColor="text1"/>
                <w:sz w:val="21"/>
                <w:szCs w:val="21"/>
                <w:lang w:val="en-US" w:eastAsia="zh-CN"/>
                <w14:textFill>
                  <w14:solidFill>
                    <w14:schemeClr w14:val="tx1"/>
                  </w14:solidFill>
                </w14:textFill>
              </w:rPr>
              <w:t xml:space="preserve"> </w:t>
            </w:r>
            <w:r>
              <w:rPr>
                <w:rFonts w:ascii="Times New Roman" w:hAnsi="Times New Roman"/>
                <w:b w:val="0"/>
                <w:bCs/>
                <w:color w:val="000000" w:themeColor="text1"/>
                <w:sz w:val="21"/>
                <w:szCs w:val="21"/>
                <w14:textFill>
                  <w14:solidFill>
                    <w14:schemeClr w14:val="tx1"/>
                  </w14:solidFill>
                </w14:textFill>
              </w:rPr>
              <w:t xml:space="preserve"> art</w:t>
            </w:r>
            <w:r>
              <w:rPr>
                <w:rFonts w:hint="eastAsia" w:ascii="Times New Roman" w:hAnsi="Times New Roman"/>
                <w:b w:val="0"/>
                <w:bCs/>
                <w:color w:val="000000" w:themeColor="text1"/>
                <w:sz w:val="21"/>
                <w:szCs w:val="21"/>
                <w:lang w:val="en-US" w:eastAsia="zh-CN"/>
                <w14:textFill>
                  <w14:solidFill>
                    <w14:schemeClr w14:val="tx1"/>
                  </w14:solidFill>
                </w14:textFill>
              </w:rPr>
              <w:t xml:space="preserve"> </w:t>
            </w:r>
            <w:r>
              <w:rPr>
                <w:rFonts w:ascii="Times New Roman" w:hAnsi="Times New Roman"/>
                <w:b w:val="0"/>
                <w:bCs/>
                <w:color w:val="000000" w:themeColor="text1"/>
                <w:sz w:val="21"/>
                <w:szCs w:val="21"/>
                <w14:textFill>
                  <w14:solidFill>
                    <w14:schemeClr w14:val="tx1"/>
                  </w14:solidFill>
                </w14:textFill>
              </w:rPr>
              <w:t xml:space="preserve"> 2</w:t>
            </w:r>
          </w:p>
        </w:tc>
      </w:tr>
      <w:tr w14:paraId="022294E2">
        <w:trPr>
          <w:trHeight w:val="340" w:hRule="atLeast"/>
        </w:trPr>
        <w:tc>
          <w:tcPr>
            <w:tcW w:w="1691" w:type="dxa"/>
            <w:tcBorders>
              <w:left w:val="single" w:color="auto" w:sz="12" w:space="0"/>
            </w:tcBorders>
            <w:shd w:val="clear" w:color="auto" w:fill="auto"/>
            <w:vAlign w:val="center"/>
          </w:tcPr>
          <w:p w14:paraId="2E888CD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BE61849">
            <w:pPr>
              <w:widowControl w:val="0"/>
              <w:jc w:val="both"/>
              <w:rPr>
                <w:rFonts w:ascii="黑体" w:hAnsi="黑体" w:eastAsia="黑体"/>
                <w:color w:val="000000" w:themeColor="text1"/>
                <w:sz w:val="21"/>
                <w:szCs w:val="21"/>
                <w14:textFill>
                  <w14:solidFill>
                    <w14:schemeClr w14:val="tx1"/>
                  </w14:solidFill>
                </w14:textFill>
              </w:rPr>
            </w:pPr>
            <w:r>
              <w:rPr>
                <w:rFonts w:hint="eastAsia"/>
                <w:color w:val="000000" w:themeColor="text1"/>
                <w:sz w:val="20"/>
                <w:szCs w:val="20"/>
                <w14:textFill>
                  <w14:solidFill>
                    <w14:schemeClr w14:val="tx1"/>
                  </w14:solidFill>
                </w14:textFill>
              </w:rPr>
              <w:t>21350</w:t>
            </w:r>
            <w:r>
              <w:rPr>
                <w:color w:val="000000" w:themeColor="text1"/>
                <w:sz w:val="20"/>
                <w:szCs w:val="20"/>
                <w14:textFill>
                  <w14:solidFill>
                    <w14:schemeClr w14:val="tx1"/>
                  </w14:solidFill>
                </w14:textFill>
              </w:rPr>
              <w:t>42</w:t>
            </w:r>
          </w:p>
        </w:tc>
        <w:tc>
          <w:tcPr>
            <w:tcW w:w="2126" w:type="dxa"/>
            <w:gridSpan w:val="2"/>
            <w:vAlign w:val="center"/>
          </w:tcPr>
          <w:p w14:paraId="2A27381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E89EF9A">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030FC563">
        <w:trPr>
          <w:trHeight w:val="340" w:hRule="atLeast"/>
        </w:trPr>
        <w:tc>
          <w:tcPr>
            <w:tcW w:w="1691" w:type="dxa"/>
            <w:tcBorders>
              <w:left w:val="single" w:color="auto" w:sz="12" w:space="0"/>
            </w:tcBorders>
            <w:shd w:val="clear" w:color="auto" w:fill="auto"/>
            <w:vAlign w:val="center"/>
          </w:tcPr>
          <w:p w14:paraId="02B9028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C320EB3">
            <w:pPr>
              <w:widowControl w:val="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b w:val="0"/>
                <w:bCs w:val="0"/>
                <w:color w:val="000000" w:themeColor="text1"/>
                <w:sz w:val="21"/>
                <w:szCs w:val="21"/>
                <w:lang w:val="en-US" w:eastAsia="zh-CN"/>
                <w14:textFill>
                  <w14:solidFill>
                    <w14:schemeClr w14:val="tx1"/>
                  </w14:solidFill>
                </w14:textFill>
              </w:rPr>
              <w:t>16</w:t>
            </w:r>
          </w:p>
        </w:tc>
        <w:tc>
          <w:tcPr>
            <w:tcW w:w="1272" w:type="dxa"/>
            <w:vAlign w:val="center"/>
          </w:tcPr>
          <w:p w14:paraId="350DB2A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3A55F79">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413" w:type="dxa"/>
            <w:gridSpan w:val="2"/>
            <w:vAlign w:val="center"/>
          </w:tcPr>
          <w:p w14:paraId="6689D16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E0A96B5">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14:paraId="2508101E">
        <w:trPr>
          <w:trHeight w:val="340" w:hRule="atLeast"/>
        </w:trPr>
        <w:tc>
          <w:tcPr>
            <w:tcW w:w="1691" w:type="dxa"/>
            <w:tcBorders>
              <w:left w:val="single" w:color="auto" w:sz="12" w:space="0"/>
            </w:tcBorders>
            <w:shd w:val="clear" w:color="auto" w:fill="auto"/>
            <w:vAlign w:val="center"/>
          </w:tcPr>
          <w:p w14:paraId="32577E9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E1C0F68">
            <w:pPr>
              <w:widowControl w:val="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教育学院</w:t>
            </w:r>
          </w:p>
        </w:tc>
        <w:tc>
          <w:tcPr>
            <w:tcW w:w="2126" w:type="dxa"/>
            <w:gridSpan w:val="2"/>
            <w:vAlign w:val="center"/>
          </w:tcPr>
          <w:p w14:paraId="2F4755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7C39443">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学前教育</w:t>
            </w:r>
            <w:r>
              <w:rPr>
                <w:rFonts w:hint="eastAsia"/>
                <w:color w:val="000000" w:themeColor="text1"/>
                <w:sz w:val="21"/>
                <w:szCs w:val="21"/>
                <w:lang w:val="en-US" w:eastAsia="zh-CN"/>
                <w14:textFill>
                  <w14:solidFill>
                    <w14:schemeClr w14:val="tx1"/>
                  </w14:solidFill>
                </w14:textFill>
              </w:rPr>
              <w:t xml:space="preserve"> 2022级</w:t>
            </w:r>
          </w:p>
        </w:tc>
      </w:tr>
      <w:tr w14:paraId="386BAC01">
        <w:trPr>
          <w:trHeight w:val="340" w:hRule="atLeast"/>
        </w:trPr>
        <w:tc>
          <w:tcPr>
            <w:tcW w:w="1691" w:type="dxa"/>
            <w:tcBorders>
              <w:left w:val="single" w:color="auto" w:sz="12" w:space="0"/>
            </w:tcBorders>
            <w:shd w:val="clear" w:color="auto" w:fill="auto"/>
            <w:vAlign w:val="center"/>
          </w:tcPr>
          <w:p w14:paraId="3DD62C0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49413E3">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专业必修课</w:t>
            </w:r>
          </w:p>
        </w:tc>
        <w:tc>
          <w:tcPr>
            <w:tcW w:w="2126" w:type="dxa"/>
            <w:gridSpan w:val="2"/>
            <w:vAlign w:val="center"/>
          </w:tcPr>
          <w:p w14:paraId="2D3A4FE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8B65E48">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考查</w:t>
            </w:r>
          </w:p>
        </w:tc>
      </w:tr>
      <w:tr w14:paraId="0BBF8818">
        <w:trPr>
          <w:trHeight w:val="340" w:hRule="atLeast"/>
        </w:trPr>
        <w:tc>
          <w:tcPr>
            <w:tcW w:w="1691" w:type="dxa"/>
            <w:tcBorders>
              <w:left w:val="single" w:color="auto" w:sz="12" w:space="0"/>
            </w:tcBorders>
            <w:shd w:val="clear" w:color="auto" w:fill="auto"/>
            <w:vAlign w:val="center"/>
          </w:tcPr>
          <w:p w14:paraId="24B9589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C3BD978">
            <w:pPr>
              <w:widowControl w:val="0"/>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olor w:val="000000"/>
                <w:sz w:val="21"/>
                <w:szCs w:val="21"/>
              </w:rPr>
              <w:t>《</w:t>
            </w:r>
            <w:r>
              <w:rPr>
                <w:rFonts w:hint="eastAsia" w:asciiTheme="minorEastAsia" w:hAnsiTheme="minorEastAsia" w:eastAsiaTheme="minorEastAsia"/>
                <w:color w:val="000000"/>
                <w:sz w:val="21"/>
                <w:szCs w:val="21"/>
              </w:rPr>
              <w:t>学前</w:t>
            </w:r>
            <w:r>
              <w:rPr>
                <w:rFonts w:hint="eastAsia" w:asciiTheme="minorEastAsia" w:hAnsiTheme="minorEastAsia" w:eastAsiaTheme="minorEastAsia"/>
                <w:color w:val="000000" w:themeColor="text1"/>
                <w:sz w:val="21"/>
                <w:szCs w:val="21"/>
                <w14:textFill>
                  <w14:solidFill>
                    <w14:schemeClr w14:val="tx1"/>
                  </w14:solidFill>
                </w14:textFill>
              </w:rPr>
              <w:t>实用</w:t>
            </w:r>
            <w:r>
              <w:rPr>
                <w:rFonts w:asciiTheme="minorEastAsia" w:hAnsiTheme="minorEastAsia" w:eastAsiaTheme="minorEastAsia"/>
                <w:color w:val="000000" w:themeColor="text1"/>
                <w:sz w:val="21"/>
                <w:szCs w:val="21"/>
                <w14:textFill>
                  <w14:solidFill>
                    <w14:schemeClr w14:val="tx1"/>
                  </w14:solidFill>
                </w14:textFill>
              </w:rPr>
              <w:t>绘画</w:t>
            </w:r>
            <w:r>
              <w:rPr>
                <w:rFonts w:hint="eastAsia"/>
                <w:color w:val="000000" w:themeColor="text1"/>
                <w:sz w:val="21"/>
                <w:szCs w:val="21"/>
                <w14:textFill>
                  <w14:solidFill>
                    <w14:schemeClr w14:val="tx1"/>
                  </w14:solidFill>
                </w14:textFill>
              </w:rPr>
              <w:t>》</w:t>
            </w:r>
          </w:p>
        </w:tc>
        <w:tc>
          <w:tcPr>
            <w:tcW w:w="1413" w:type="dxa"/>
            <w:gridSpan w:val="2"/>
            <w:vAlign w:val="center"/>
          </w:tcPr>
          <w:p w14:paraId="78F8C32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8A1EE5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44E99B5">
            <w:pPr>
              <w:widowControl w:val="0"/>
              <w:jc w:val="left"/>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否</w:t>
            </w:r>
          </w:p>
        </w:tc>
      </w:tr>
      <w:tr w14:paraId="241CEA23">
        <w:trPr>
          <w:trHeight w:val="680" w:hRule="atLeast"/>
        </w:trPr>
        <w:tc>
          <w:tcPr>
            <w:tcW w:w="1691" w:type="dxa"/>
            <w:tcBorders>
              <w:left w:val="single" w:color="auto" w:sz="12" w:space="0"/>
            </w:tcBorders>
            <w:shd w:val="clear" w:color="auto" w:fill="auto"/>
            <w:vAlign w:val="center"/>
          </w:tcPr>
          <w:p w14:paraId="21EE46C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9C312EC">
            <w:pPr>
              <w:pStyle w:val="14"/>
              <w:widowControl w:val="0"/>
              <w:jc w:val="both"/>
              <w:rPr>
                <w:rFonts w:hint="default" w:eastAsia="宋体"/>
                <w:lang w:val="en-US" w:eastAsia="zh-CN"/>
              </w:rPr>
            </w:pPr>
            <w:r>
              <w:rPr>
                <w:rFonts w:hint="eastAsia" w:ascii="宋体" w:hAnsi="宋体" w:eastAsia="宋体" w:cs="宋体"/>
                <w:lang w:eastAsia="zh-CN"/>
              </w:rPr>
              <w:t>《美术</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《美术</w:t>
            </w:r>
            <w:r>
              <w:rPr>
                <w:rFonts w:hint="eastAsia" w:ascii="宋体" w:hAnsi="宋体" w:eastAsia="宋体" w:cs="宋体"/>
                <w:lang w:val="en-US" w:eastAsia="zh-CN"/>
              </w:rPr>
              <w:t>2</w:t>
            </w:r>
            <w:r>
              <w:rPr>
                <w:rFonts w:hint="eastAsia" w:ascii="宋体" w:hAnsi="宋体" w:eastAsia="宋体" w:cs="宋体"/>
                <w:lang w:eastAsia="zh-CN"/>
              </w:rPr>
              <w:t>》《美术</w:t>
            </w:r>
            <w:r>
              <w:rPr>
                <w:rFonts w:hint="eastAsia" w:ascii="宋体" w:hAnsi="宋体" w:eastAsia="宋体" w:cs="宋体"/>
                <w:lang w:val="en-US" w:eastAsia="zh-CN"/>
              </w:rPr>
              <w:t>3</w:t>
            </w:r>
            <w:r>
              <w:rPr>
                <w:rFonts w:hint="eastAsia" w:ascii="宋体" w:hAnsi="宋体" w:eastAsia="宋体" w:cs="宋体"/>
                <w:lang w:eastAsia="zh-CN"/>
              </w:rPr>
              <w:t>》《美术</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《幼儿实用美术</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lang w:val="en-US" w:eastAsia="zh-CN"/>
              </w:rPr>
              <w:t xml:space="preserve"> </w:t>
            </w:r>
          </w:p>
        </w:tc>
      </w:tr>
      <w:tr w14:paraId="757777A2">
        <w:trPr>
          <w:trHeight w:val="3526" w:hRule="atLeast"/>
        </w:trPr>
        <w:tc>
          <w:tcPr>
            <w:tcW w:w="1691" w:type="dxa"/>
            <w:tcBorders>
              <w:left w:val="single" w:color="auto" w:sz="12" w:space="0"/>
            </w:tcBorders>
            <w:shd w:val="clear" w:color="auto" w:fill="auto"/>
            <w:vAlign w:val="center"/>
          </w:tcPr>
          <w:p w14:paraId="366E883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1BEA3F6">
            <w:pPr>
              <w:widowControl w:val="0"/>
              <w:snapToGrid w:val="0"/>
              <w:spacing w:line="240" w:lineRule="auto"/>
              <w:ind w:firstLine="210" w:firstLineChars="100"/>
              <w:jc w:val="both"/>
              <w:rPr>
                <w:color w:val="000000" w:themeColor="text1"/>
                <w:sz w:val="21"/>
                <w:szCs w:val="21"/>
                <w14:textFill>
                  <w14:solidFill>
                    <w14:schemeClr w14:val="tx1"/>
                  </w14:solidFill>
                </w14:textFill>
              </w:rPr>
            </w:pPr>
            <w:r>
              <w:rPr>
                <w:rFonts w:hint="eastAsia"/>
                <w:color w:val="000000"/>
                <w:sz w:val="21"/>
                <w:szCs w:val="21"/>
              </w:rPr>
              <w:t>《幼</w:t>
            </w:r>
            <w:r>
              <w:rPr>
                <w:rFonts w:hint="eastAsia"/>
                <w:color w:val="000000" w:themeColor="text1"/>
                <w:sz w:val="21"/>
                <w:szCs w:val="21"/>
                <w14:textFill>
                  <w14:solidFill>
                    <w14:schemeClr w14:val="tx1"/>
                  </w14:solidFill>
                </w14:textFill>
              </w:rPr>
              <w:t>儿</w:t>
            </w:r>
            <w:r>
              <w:rPr>
                <w:color w:val="000000" w:themeColor="text1"/>
                <w:sz w:val="21"/>
                <w:szCs w:val="21"/>
                <w14:textFill>
                  <w14:solidFill>
                    <w14:schemeClr w14:val="tx1"/>
                  </w14:solidFill>
                </w14:textFill>
              </w:rPr>
              <w:t>实用</w:t>
            </w:r>
            <w:r>
              <w:rPr>
                <w:rFonts w:hint="eastAsia"/>
                <w:color w:val="000000" w:themeColor="text1"/>
                <w:sz w:val="21"/>
                <w:szCs w:val="21"/>
                <w14:textFill>
                  <w14:solidFill>
                    <w14:schemeClr w14:val="tx1"/>
                  </w14:solidFill>
                </w14:textFill>
              </w:rPr>
              <w:t>美术</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》是</w:t>
            </w:r>
            <w:r>
              <w:rPr>
                <w:color w:val="000000" w:themeColor="text1"/>
                <w:sz w:val="21"/>
                <w:szCs w:val="21"/>
                <w14:textFill>
                  <w14:solidFill>
                    <w14:schemeClr w14:val="tx1"/>
                  </w14:solidFill>
                </w14:textFill>
              </w:rPr>
              <w:t>202</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级学前教育专业的系级选修课，是学前教育专业技能课程之一。该课程延续和</w:t>
            </w:r>
            <w:r>
              <w:rPr>
                <w:color w:val="000000" w:themeColor="text1"/>
                <w:sz w:val="21"/>
                <w:szCs w:val="21"/>
                <w14:textFill>
                  <w14:solidFill>
                    <w14:schemeClr w14:val="tx1"/>
                  </w14:solidFill>
                </w14:textFill>
              </w:rPr>
              <w:t>回顾</w:t>
            </w:r>
            <w:r>
              <w:rPr>
                <w:rFonts w:hint="eastAsia"/>
                <w:color w:val="000000" w:themeColor="text1"/>
                <w:sz w:val="21"/>
                <w:szCs w:val="21"/>
                <w14:textFill>
                  <w14:solidFill>
                    <w14:schemeClr w14:val="tx1"/>
                  </w14:solidFill>
                </w14:textFill>
              </w:rPr>
              <w:t>《幼儿</w:t>
            </w:r>
            <w:r>
              <w:rPr>
                <w:color w:val="000000" w:themeColor="text1"/>
                <w:sz w:val="21"/>
                <w:szCs w:val="21"/>
                <w14:textFill>
                  <w14:solidFill>
                    <w14:schemeClr w14:val="tx1"/>
                  </w14:solidFill>
                </w14:textFill>
              </w:rPr>
              <w:t>实用美术</w:t>
            </w:r>
            <w:r>
              <w:rPr>
                <w:rFonts w:hint="eastAsia"/>
                <w:color w:val="000000" w:themeColor="text1"/>
                <w:sz w:val="21"/>
                <w:szCs w:val="21"/>
                <w14:textFill>
                  <w14:solidFill>
                    <w14:schemeClr w14:val="tx1"/>
                  </w14:solidFill>
                </w14:textFill>
              </w:rPr>
              <w:t>1》的部分</w:t>
            </w:r>
            <w:r>
              <w:rPr>
                <w:color w:val="000000" w:themeColor="text1"/>
                <w:sz w:val="21"/>
                <w:szCs w:val="21"/>
                <w14:textFill>
                  <w14:solidFill>
                    <w14:schemeClr w14:val="tx1"/>
                  </w14:solidFill>
                </w14:textFill>
              </w:rPr>
              <w:t>内容，</w:t>
            </w:r>
            <w:r>
              <w:rPr>
                <w:rFonts w:hint="eastAsia"/>
                <w:color w:val="000000" w:themeColor="text1"/>
                <w:sz w:val="21"/>
                <w:szCs w:val="21"/>
                <w:lang w:eastAsia="zh-CN"/>
                <w14:textFill>
                  <w14:solidFill>
                    <w14:schemeClr w14:val="tx1"/>
                  </w14:solidFill>
                </w14:textFill>
              </w:rPr>
              <w:t>主要分为两部分内容，第一部分为</w:t>
            </w:r>
            <w:r>
              <w:rPr>
                <w:color w:val="000000" w:themeColor="text1"/>
                <w:sz w:val="21"/>
                <w:szCs w:val="21"/>
                <w14:textFill>
                  <w14:solidFill>
                    <w14:schemeClr w14:val="tx1"/>
                  </w14:solidFill>
                </w14:textFill>
              </w:rPr>
              <w:t>主题画、故事画和儿歌插画等进行创作练习，</w:t>
            </w:r>
            <w:r>
              <w:rPr>
                <w:rFonts w:hint="eastAsia"/>
                <w:color w:val="000000" w:themeColor="text1"/>
                <w:sz w:val="21"/>
                <w:szCs w:val="21"/>
                <w14:textFill>
                  <w14:solidFill>
                    <w14:schemeClr w14:val="tx1"/>
                  </w14:solidFill>
                </w14:textFill>
              </w:rPr>
              <w:t>在</w:t>
            </w:r>
            <w:r>
              <w:rPr>
                <w:color w:val="000000" w:themeColor="text1"/>
                <w:sz w:val="21"/>
                <w:szCs w:val="21"/>
                <w14:textFill>
                  <w14:solidFill>
                    <w14:schemeClr w14:val="tx1"/>
                  </w14:solidFill>
                </w14:textFill>
              </w:rPr>
              <w:t>训练学生美术技能的基础上进一步拓展学生创作思维。</w:t>
            </w:r>
            <w:r>
              <w:rPr>
                <w:rFonts w:hint="eastAsia"/>
                <w:color w:val="000000" w:themeColor="text1"/>
                <w:sz w:val="21"/>
                <w:szCs w:val="21"/>
                <w14:textFill>
                  <w14:solidFill>
                    <w14:schemeClr w14:val="tx1"/>
                  </w14:solidFill>
                </w14:textFill>
              </w:rPr>
              <w:t>第二部分重点</w:t>
            </w:r>
            <w:r>
              <w:rPr>
                <w:color w:val="000000" w:themeColor="text1"/>
                <w:sz w:val="21"/>
                <w:szCs w:val="21"/>
                <w14:textFill>
                  <w14:solidFill>
                    <w14:schemeClr w14:val="tx1"/>
                  </w14:solidFill>
                </w14:textFill>
              </w:rPr>
              <w:t>集中于幼儿园常见的</w:t>
            </w:r>
            <w:r>
              <w:rPr>
                <w:rFonts w:hint="eastAsia"/>
                <w:color w:val="000000" w:themeColor="text1"/>
                <w:sz w:val="21"/>
                <w:szCs w:val="21"/>
                <w14:textFill>
                  <w14:solidFill>
                    <w14:schemeClr w14:val="tx1"/>
                  </w14:solidFill>
                </w14:textFill>
              </w:rPr>
              <w:t>节日庆典</w:t>
            </w:r>
            <w:r>
              <w:rPr>
                <w:color w:val="000000" w:themeColor="text1"/>
                <w:sz w:val="21"/>
                <w:szCs w:val="21"/>
                <w14:textFill>
                  <w14:solidFill>
                    <w14:schemeClr w14:val="tx1"/>
                  </w14:solidFill>
                </w14:textFill>
              </w:rPr>
              <w:t>、活动手工海报</w:t>
            </w:r>
            <w:r>
              <w:rPr>
                <w:rFonts w:hint="eastAsia"/>
                <w:color w:val="000000" w:themeColor="text1"/>
                <w:sz w:val="21"/>
                <w:szCs w:val="21"/>
                <w14:textFill>
                  <w14:solidFill>
                    <w14:schemeClr w14:val="tx1"/>
                  </w14:solidFill>
                </w14:textFill>
              </w:rPr>
              <w:t>等</w:t>
            </w:r>
            <w:r>
              <w:rPr>
                <w:color w:val="000000" w:themeColor="text1"/>
                <w:sz w:val="21"/>
                <w:szCs w:val="21"/>
                <w14:textFill>
                  <w14:solidFill>
                    <w14:schemeClr w14:val="tx1"/>
                  </w14:solidFill>
                </w14:textFill>
              </w:rPr>
              <w:t>的</w:t>
            </w:r>
            <w:r>
              <w:rPr>
                <w:rFonts w:hint="eastAsia"/>
                <w:color w:val="000000" w:themeColor="text1"/>
                <w:sz w:val="21"/>
                <w:szCs w:val="21"/>
                <w14:textFill>
                  <w14:solidFill>
                    <w14:schemeClr w14:val="tx1"/>
                  </w14:solidFill>
                </w14:textFill>
              </w:rPr>
              <w:t>创作</w:t>
            </w:r>
            <w:r>
              <w:rPr>
                <w:color w:val="000000" w:themeColor="text1"/>
                <w:sz w:val="21"/>
                <w:szCs w:val="21"/>
                <w14:textFill>
                  <w14:solidFill>
                    <w14:schemeClr w14:val="tx1"/>
                  </w14:solidFill>
                </w14:textFill>
              </w:rPr>
              <w:t>设计，</w:t>
            </w:r>
            <w:r>
              <w:rPr>
                <w:rFonts w:hint="eastAsia"/>
                <w:color w:val="000000" w:themeColor="text1"/>
                <w:sz w:val="21"/>
                <w:szCs w:val="21"/>
                <w14:textFill>
                  <w14:solidFill>
                    <w14:schemeClr w14:val="tx1"/>
                  </w14:solidFill>
                </w14:textFill>
              </w:rPr>
              <w:t>既</w:t>
            </w:r>
            <w:r>
              <w:rPr>
                <w:color w:val="000000" w:themeColor="text1"/>
                <w:sz w:val="21"/>
                <w:szCs w:val="21"/>
                <w14:textFill>
                  <w14:solidFill>
                    <w14:schemeClr w14:val="tx1"/>
                  </w14:solidFill>
                </w14:textFill>
              </w:rPr>
              <w:t>可以提高绘画技能，</w:t>
            </w:r>
            <w:r>
              <w:rPr>
                <w:rFonts w:hint="eastAsia"/>
                <w:color w:val="000000" w:themeColor="text1"/>
                <w:sz w:val="21"/>
                <w:szCs w:val="21"/>
                <w14:textFill>
                  <w14:solidFill>
                    <w14:schemeClr w14:val="tx1"/>
                  </w14:solidFill>
                </w14:textFill>
              </w:rPr>
              <w:t>又可以</w:t>
            </w:r>
            <w:r>
              <w:rPr>
                <w:color w:val="000000" w:themeColor="text1"/>
                <w:sz w:val="21"/>
                <w:szCs w:val="21"/>
                <w14:textFill>
                  <w14:solidFill>
                    <w14:schemeClr w14:val="tx1"/>
                  </w14:solidFill>
                </w14:textFill>
              </w:rPr>
              <w:t>促进学生编排设计和审美素养的提高</w:t>
            </w:r>
            <w:r>
              <w:rPr>
                <w:rFonts w:hint="eastAsia"/>
                <w:color w:val="000000" w:themeColor="text1"/>
                <w:sz w:val="21"/>
                <w:szCs w:val="21"/>
                <w14:textFill>
                  <w14:solidFill>
                    <w14:schemeClr w14:val="tx1"/>
                  </w14:solidFill>
                </w14:textFill>
              </w:rPr>
              <w:t>。</w:t>
            </w:r>
          </w:p>
          <w:p w14:paraId="2C9A300E">
            <w:pPr>
              <w:widowControl w:val="0"/>
              <w:snapToGrid w:val="0"/>
              <w:spacing w:line="240" w:lineRule="auto"/>
              <w:ind w:firstLine="420" w:firstLineChars="200"/>
              <w:jc w:val="both"/>
              <w:rPr>
                <w:rFonts w:hint="eastAsia" w:eastAsia="宋体"/>
                <w:lang w:eastAsia="zh-CN"/>
              </w:rPr>
            </w:pPr>
            <w:r>
              <w:rPr>
                <w:rFonts w:hint="eastAsia"/>
                <w:color w:val="000000" w:themeColor="text1"/>
                <w:sz w:val="21"/>
                <w:szCs w:val="21"/>
                <w14:textFill>
                  <w14:solidFill>
                    <w14:schemeClr w14:val="tx1"/>
                  </w14:solidFill>
                </w14:textFill>
              </w:rPr>
              <w:t>本课程采用老师讲授、学生练习以及师生</w:t>
            </w:r>
            <w:r>
              <w:rPr>
                <w:color w:val="000000" w:themeColor="text1"/>
                <w:sz w:val="21"/>
                <w:szCs w:val="21"/>
                <w14:textFill>
                  <w14:solidFill>
                    <w14:schemeClr w14:val="tx1"/>
                  </w14:solidFill>
                </w14:textFill>
              </w:rPr>
              <w:t>和学生</w:t>
            </w:r>
            <w:r>
              <w:rPr>
                <w:rFonts w:hint="eastAsia"/>
                <w:color w:val="000000" w:themeColor="text1"/>
                <w:sz w:val="21"/>
                <w:szCs w:val="21"/>
                <w14:textFill>
                  <w14:solidFill>
                    <w14:schemeClr w14:val="tx1"/>
                  </w14:solidFill>
                </w14:textFill>
              </w:rPr>
              <w:t>分享</w:t>
            </w:r>
            <w:r>
              <w:rPr>
                <w:color w:val="000000" w:themeColor="text1"/>
                <w:sz w:val="21"/>
                <w:szCs w:val="21"/>
                <w14:textFill>
                  <w14:solidFill>
                    <w14:schemeClr w14:val="tx1"/>
                  </w14:solidFill>
                </w14:textFill>
              </w:rPr>
              <w:t>和互评</w:t>
            </w:r>
            <w:r>
              <w:rPr>
                <w:rFonts w:hint="eastAsia"/>
                <w:color w:val="000000" w:themeColor="text1"/>
                <w:sz w:val="21"/>
                <w:szCs w:val="21"/>
                <w14:textFill>
                  <w14:solidFill>
                    <w14:schemeClr w14:val="tx1"/>
                  </w14:solidFill>
                </w14:textFill>
              </w:rPr>
              <w:t>的方式,结合建桥学生的学习特点和学前教育的特殊性，删繁就简，将</w:t>
            </w:r>
            <w:r>
              <w:rPr>
                <w:color w:val="000000" w:themeColor="text1"/>
                <w:sz w:val="21"/>
                <w:szCs w:val="21"/>
                <w14:textFill>
                  <w14:solidFill>
                    <w14:schemeClr w14:val="tx1"/>
                  </w14:solidFill>
                </w14:textFill>
              </w:rPr>
              <w:t>绘画与设计结合，</w:t>
            </w:r>
            <w:r>
              <w:rPr>
                <w:rFonts w:hint="eastAsia"/>
                <w:color w:val="000000" w:themeColor="text1"/>
                <w:sz w:val="21"/>
                <w:szCs w:val="21"/>
                <w14:textFill>
                  <w14:solidFill>
                    <w14:schemeClr w14:val="tx1"/>
                  </w14:solidFill>
                </w14:textFill>
              </w:rPr>
              <w:t>融合贯穿以往所学的构图、造型、色彩等知识，同时配有定量的课堂练习和课后习练让学生巩固所学，</w:t>
            </w:r>
            <w:r>
              <w:rPr>
                <w:color w:val="000000" w:themeColor="text1"/>
                <w:sz w:val="21"/>
                <w:szCs w:val="21"/>
                <w14:textFill>
                  <w14:solidFill>
                    <w14:schemeClr w14:val="tx1"/>
                  </w14:solidFill>
                </w14:textFill>
              </w:rPr>
              <w:t>并辅以答疑解难</w:t>
            </w:r>
            <w:r>
              <w:rPr>
                <w:rFonts w:hint="eastAsia"/>
                <w:color w:val="000000" w:themeColor="text1"/>
                <w:sz w:val="21"/>
                <w:szCs w:val="21"/>
                <w14:textFill>
                  <w14:solidFill>
                    <w14:schemeClr w14:val="tx1"/>
                  </w14:solidFill>
                </w14:textFill>
              </w:rPr>
              <w:t>和</w:t>
            </w:r>
            <w:r>
              <w:rPr>
                <w:color w:val="000000" w:themeColor="text1"/>
                <w:sz w:val="21"/>
                <w:szCs w:val="21"/>
                <w14:textFill>
                  <w14:solidFill>
                    <w14:schemeClr w14:val="tx1"/>
                  </w14:solidFill>
                </w14:textFill>
              </w:rPr>
              <w:t>互动探讨的课堂时间，</w:t>
            </w:r>
            <w:r>
              <w:rPr>
                <w:rFonts w:hint="eastAsia"/>
                <w:color w:val="000000" w:themeColor="text1"/>
                <w:sz w:val="21"/>
                <w:szCs w:val="21"/>
                <w14:textFill>
                  <w14:solidFill>
                    <w14:schemeClr w14:val="tx1"/>
                  </w14:solidFill>
                </w14:textFill>
              </w:rPr>
              <w:t>解决</w:t>
            </w:r>
            <w:r>
              <w:rPr>
                <w:color w:val="000000" w:themeColor="text1"/>
                <w:sz w:val="21"/>
                <w:szCs w:val="21"/>
                <w14:textFill>
                  <w14:solidFill>
                    <w14:schemeClr w14:val="tx1"/>
                  </w14:solidFill>
                </w14:textFill>
              </w:rPr>
              <w:t>学生在</w:t>
            </w:r>
            <w:r>
              <w:rPr>
                <w:rFonts w:hint="eastAsia"/>
                <w:color w:val="000000" w:themeColor="text1"/>
                <w:sz w:val="21"/>
                <w:szCs w:val="21"/>
                <w14:textFill>
                  <w14:solidFill>
                    <w14:schemeClr w14:val="tx1"/>
                  </w14:solidFill>
                </w14:textFill>
              </w:rPr>
              <w:t>课程学习中</w:t>
            </w:r>
            <w:r>
              <w:rPr>
                <w:color w:val="000000" w:themeColor="text1"/>
                <w:sz w:val="21"/>
                <w:szCs w:val="21"/>
                <w14:textFill>
                  <w14:solidFill>
                    <w14:schemeClr w14:val="tx1"/>
                  </w14:solidFill>
                </w14:textFill>
              </w:rPr>
              <w:t>所遇到的各项问题</w:t>
            </w:r>
            <w:r>
              <w:rPr>
                <w:rFonts w:hint="eastAsia"/>
                <w:color w:val="000000" w:themeColor="text1"/>
                <w:sz w:val="21"/>
                <w:szCs w:val="21"/>
                <w14:textFill>
                  <w14:solidFill>
                    <w14:schemeClr w14:val="tx1"/>
                  </w14:solidFill>
                </w14:textFill>
              </w:rPr>
              <w:t>，力求为学生掌握美术基础知识，提高学生的美术绘画技巧</w:t>
            </w:r>
            <w:r>
              <w:rPr>
                <w:color w:val="000000" w:themeColor="text1"/>
                <w:sz w:val="21"/>
                <w:szCs w:val="21"/>
                <w14:textFill>
                  <w14:solidFill>
                    <w14:schemeClr w14:val="tx1"/>
                  </w14:solidFill>
                </w14:textFill>
              </w:rPr>
              <w:t>和</w:t>
            </w:r>
            <w:r>
              <w:rPr>
                <w:rFonts w:hint="eastAsia"/>
                <w:color w:val="000000" w:themeColor="text1"/>
                <w:sz w:val="21"/>
                <w:szCs w:val="21"/>
                <w14:textFill>
                  <w14:solidFill>
                    <w14:schemeClr w14:val="tx1"/>
                  </w14:solidFill>
                </w14:textFill>
              </w:rPr>
              <w:t>美术素养能力</w:t>
            </w:r>
            <w:r>
              <w:rPr>
                <w:rFonts w:hint="eastAsia"/>
                <w:color w:val="000000" w:themeColor="text1"/>
                <w:sz w:val="20"/>
                <w:szCs w:val="20"/>
                <w:lang w:eastAsia="zh-CN"/>
                <w14:textFill>
                  <w14:solidFill>
                    <w14:schemeClr w14:val="tx1"/>
                  </w14:solidFill>
                </w14:textFill>
              </w:rPr>
              <w:t>。</w:t>
            </w:r>
          </w:p>
        </w:tc>
      </w:tr>
      <w:tr w14:paraId="03DF3B60">
        <w:trPr>
          <w:trHeight w:val="90" w:hRule="atLeast"/>
        </w:trPr>
        <w:tc>
          <w:tcPr>
            <w:tcW w:w="1691" w:type="dxa"/>
            <w:tcBorders>
              <w:left w:val="single" w:color="auto" w:sz="12" w:space="0"/>
              <w:bottom w:val="double" w:color="auto" w:sz="4" w:space="0"/>
            </w:tcBorders>
            <w:shd w:val="clear" w:color="auto" w:fill="auto"/>
            <w:vAlign w:val="center"/>
          </w:tcPr>
          <w:p w14:paraId="6321733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213EB6E">
            <w:pPr>
              <w:widowControl w:val="0"/>
              <w:snapToGrid w:val="0"/>
              <w:spacing w:line="240" w:lineRule="auto"/>
              <w:ind w:firstLine="420" w:firstLineChars="200"/>
              <w:jc w:val="both"/>
              <w:rPr>
                <w:rFonts w:hint="eastAsia" w:eastAsia="宋体"/>
                <w:lang w:eastAsia="zh-CN"/>
              </w:rPr>
            </w:pPr>
            <w:r>
              <w:rPr>
                <w:rFonts w:hint="eastAsia"/>
                <w:color w:val="000000"/>
                <w:sz w:val="21"/>
                <w:szCs w:val="21"/>
              </w:rPr>
              <w:t>本课程适合学前教育专业大三第二学期的系级选修课程。通过学习学生应具有一定</w:t>
            </w:r>
            <w:r>
              <w:rPr>
                <w:color w:val="000000"/>
                <w:sz w:val="21"/>
                <w:szCs w:val="21"/>
              </w:rPr>
              <w:t>的绘画技能</w:t>
            </w:r>
            <w:r>
              <w:rPr>
                <w:rFonts w:hint="eastAsia"/>
                <w:color w:val="000000"/>
                <w:sz w:val="21"/>
                <w:szCs w:val="21"/>
              </w:rPr>
              <w:t>、编排</w:t>
            </w:r>
            <w:r>
              <w:rPr>
                <w:color w:val="000000"/>
                <w:sz w:val="21"/>
                <w:szCs w:val="21"/>
              </w:rPr>
              <w:t>能力和</w:t>
            </w:r>
            <w:r>
              <w:rPr>
                <w:rFonts w:hint="eastAsia"/>
                <w:color w:val="000000"/>
                <w:sz w:val="21"/>
                <w:szCs w:val="21"/>
              </w:rPr>
              <w:t>创造性</w:t>
            </w:r>
            <w:r>
              <w:rPr>
                <w:color w:val="000000"/>
                <w:sz w:val="21"/>
                <w:szCs w:val="21"/>
              </w:rPr>
              <w:t>思维，</w:t>
            </w:r>
            <w:r>
              <w:rPr>
                <w:rFonts w:hint="eastAsia"/>
                <w:color w:val="000000"/>
                <w:sz w:val="21"/>
                <w:szCs w:val="21"/>
              </w:rPr>
              <w:t>提高</w:t>
            </w:r>
            <w:r>
              <w:rPr>
                <w:color w:val="000000"/>
                <w:sz w:val="21"/>
                <w:szCs w:val="21"/>
              </w:rPr>
              <w:t>学生</w:t>
            </w:r>
            <w:r>
              <w:rPr>
                <w:rFonts w:hint="eastAsia"/>
                <w:color w:val="000000"/>
                <w:sz w:val="21"/>
                <w:szCs w:val="21"/>
              </w:rPr>
              <w:t>美术鉴赏能力和美术课绘画技能</w:t>
            </w:r>
            <w:r>
              <w:rPr>
                <w:rFonts w:hint="eastAsia"/>
                <w:color w:val="000000"/>
                <w:sz w:val="21"/>
                <w:szCs w:val="21"/>
                <w:lang w:eastAsia="zh-CN"/>
              </w:rPr>
              <w:t>及</w:t>
            </w:r>
            <w:r>
              <w:rPr>
                <w:rFonts w:hint="eastAsia"/>
                <w:color w:val="000000"/>
                <w:sz w:val="21"/>
                <w:szCs w:val="21"/>
              </w:rPr>
              <w:t>个人综合素养。</w:t>
            </w:r>
            <w:r>
              <w:rPr>
                <w:color w:val="000000"/>
                <w:sz w:val="21"/>
                <w:szCs w:val="21"/>
              </w:rPr>
              <w:t xml:space="preserve"> </w:t>
            </w:r>
            <w:r>
              <w:rPr>
                <w:rFonts w:hint="eastAsia"/>
                <w:color w:val="000000"/>
                <w:sz w:val="21"/>
                <w:szCs w:val="21"/>
                <w:lang w:eastAsia="zh-CN"/>
              </w:rPr>
              <w:t>要求学生有认真端正的态度，能积极参与课堂，及时完成课堂和课后练习。</w:t>
            </w:r>
          </w:p>
        </w:tc>
      </w:tr>
      <w:tr w14:paraId="4D3B2F59">
        <w:trPr>
          <w:trHeight w:val="510" w:hRule="atLeast"/>
        </w:trPr>
        <w:tc>
          <w:tcPr>
            <w:tcW w:w="1691" w:type="dxa"/>
            <w:tcBorders>
              <w:top w:val="double" w:color="auto" w:sz="4" w:space="0"/>
              <w:left w:val="single" w:color="auto" w:sz="12" w:space="0"/>
            </w:tcBorders>
            <w:shd w:val="clear" w:color="auto" w:fill="auto"/>
            <w:vAlign w:val="center"/>
          </w:tcPr>
          <w:p w14:paraId="735CC3C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F837438">
            <w:pPr>
              <w:widowControl w:val="0"/>
              <w:jc w:val="both"/>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08000" cy="373380"/>
                  <wp:effectExtent l="0" t="0" r="10160" b="7620"/>
                  <wp:docPr id="1" name="图片 1" descr="微信图片_2024030311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3115624"/>
                          <pic:cNvPicPr>
                            <a:picLocks noChangeAspect="1"/>
                          </pic:cNvPicPr>
                        </pic:nvPicPr>
                        <pic:blipFill>
                          <a:blip r:embed="rId5"/>
                          <a:stretch>
                            <a:fillRect/>
                          </a:stretch>
                        </pic:blipFill>
                        <pic:spPr>
                          <a:xfrm>
                            <a:off x="0" y="0"/>
                            <a:ext cx="508000" cy="373380"/>
                          </a:xfrm>
                          <a:prstGeom prst="rect">
                            <a:avLst/>
                          </a:prstGeom>
                        </pic:spPr>
                      </pic:pic>
                    </a:graphicData>
                  </a:graphic>
                </wp:inline>
              </w:drawing>
            </w:r>
          </w:p>
        </w:tc>
        <w:tc>
          <w:tcPr>
            <w:tcW w:w="1425" w:type="dxa"/>
            <w:gridSpan w:val="2"/>
            <w:tcBorders>
              <w:top w:val="double" w:color="auto" w:sz="4" w:space="0"/>
            </w:tcBorders>
            <w:vAlign w:val="center"/>
          </w:tcPr>
          <w:p w14:paraId="04099F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40D3D3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w:t>
            </w:r>
          </w:p>
        </w:tc>
      </w:tr>
      <w:tr w14:paraId="52DA638E">
        <w:trPr>
          <w:trHeight w:val="510" w:hRule="atLeast"/>
        </w:trPr>
        <w:tc>
          <w:tcPr>
            <w:tcW w:w="1691" w:type="dxa"/>
            <w:tcBorders>
              <w:left w:val="single" w:color="auto" w:sz="12" w:space="0"/>
            </w:tcBorders>
            <w:shd w:val="clear" w:color="auto" w:fill="auto"/>
            <w:vAlign w:val="center"/>
          </w:tcPr>
          <w:p w14:paraId="16C0C130">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532" w:type="dxa"/>
            <w:gridSpan w:val="2"/>
            <w:vAlign w:val="center"/>
          </w:tcPr>
          <w:p w14:paraId="2929246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86740" cy="323215"/>
                  <wp:effectExtent l="0" t="0" r="22860" b="6985"/>
                  <wp:docPr id="2" name="图片 2"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32"/>
                          <pic:cNvPicPr>
                            <a:picLocks noChangeAspect="1"/>
                          </pic:cNvPicPr>
                        </pic:nvPicPr>
                        <pic:blipFill>
                          <a:blip r:embed="rId6"/>
                          <a:stretch>
                            <a:fillRect/>
                          </a:stretch>
                        </pic:blipFill>
                        <pic:spPr>
                          <a:xfrm>
                            <a:off x="0" y="0"/>
                            <a:ext cx="586740" cy="323215"/>
                          </a:xfrm>
                          <a:prstGeom prst="rect">
                            <a:avLst/>
                          </a:prstGeom>
                        </pic:spPr>
                      </pic:pic>
                    </a:graphicData>
                  </a:graphic>
                </wp:inline>
              </w:drawing>
            </w:r>
          </w:p>
        </w:tc>
        <w:tc>
          <w:tcPr>
            <w:tcW w:w="1425" w:type="dxa"/>
            <w:gridSpan w:val="2"/>
            <w:vAlign w:val="center"/>
          </w:tcPr>
          <w:p w14:paraId="2F29512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right w:val="single" w:color="auto" w:sz="12" w:space="0"/>
            </w:tcBorders>
            <w:vAlign w:val="center"/>
          </w:tcPr>
          <w:p w14:paraId="5BA4DE3A">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tr w14:paraId="5D1D6143">
        <w:trPr>
          <w:trHeight w:val="510" w:hRule="atLeast"/>
        </w:trPr>
        <w:tc>
          <w:tcPr>
            <w:tcW w:w="1691" w:type="dxa"/>
            <w:tcBorders>
              <w:left w:val="single" w:color="auto" w:sz="12" w:space="0"/>
              <w:bottom w:val="single" w:color="auto" w:sz="12" w:space="0"/>
            </w:tcBorders>
            <w:shd w:val="clear" w:color="auto" w:fill="auto"/>
            <w:vAlign w:val="center"/>
          </w:tcPr>
          <w:p w14:paraId="28DF2EAA">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532" w:type="dxa"/>
            <w:gridSpan w:val="2"/>
            <w:tcBorders>
              <w:bottom w:val="single" w:color="auto" w:sz="12" w:space="0"/>
            </w:tcBorders>
            <w:vAlign w:val="center"/>
          </w:tcPr>
          <w:p w14:paraId="1B457149">
            <w:pPr>
              <w:widowControl w:val="0"/>
              <w:jc w:val="right"/>
              <w:rPr>
                <w:rFonts w:ascii="黑体" w:hAnsi="黑体" w:eastAsia="黑体"/>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686435" cy="292735"/>
                  <wp:effectExtent l="0" t="0" r="24765" b="12065"/>
                  <wp:docPr id="3" name="图片 3"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390D2846">
            <w:pPr>
              <w:widowControl w:val="0"/>
              <w:jc w:val="center"/>
              <w:rPr>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4FDA99E">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eastAsia="zh-CN"/>
              </w:rPr>
              <w:t>2024/3</w:t>
            </w:r>
          </w:p>
        </w:tc>
      </w:tr>
      <w:bookmarkEnd w:id="6"/>
    </w:tbl>
    <w:p w14:paraId="6CFF02BA">
      <w:pPr>
        <w:spacing w:line="100" w:lineRule="exact"/>
        <w:rPr>
          <w:rFonts w:ascii="Arial" w:hAnsi="Arial" w:eastAsia="黑体"/>
        </w:rPr>
      </w:pPr>
      <w:r>
        <w:br w:type="page"/>
      </w:r>
    </w:p>
    <w:p w14:paraId="51F0499B">
      <w:pPr>
        <w:pStyle w:val="16"/>
        <w:spacing w:before="326" w:beforeLines="100" w:line="360" w:lineRule="auto"/>
        <w:rPr>
          <w:rFonts w:ascii="黑体" w:hAnsi="宋体"/>
        </w:rPr>
      </w:pPr>
      <w:r>
        <w:rPr>
          <w:rFonts w:hint="eastAsia" w:ascii="黑体" w:hAnsi="宋体"/>
        </w:rPr>
        <w:t>二、课程目标与毕业要求</w:t>
      </w:r>
    </w:p>
    <w:p w14:paraId="0C87946E">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5748290">
        <w:trPr>
          <w:trHeight w:val="454" w:hRule="atLeast"/>
          <w:jc w:val="center"/>
        </w:trPr>
        <w:tc>
          <w:tcPr>
            <w:tcW w:w="1206" w:type="dxa"/>
            <w:vAlign w:val="center"/>
          </w:tcPr>
          <w:p w14:paraId="38C221E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559F52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46E860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534537B">
        <w:trPr>
          <w:trHeight w:val="340" w:hRule="atLeast"/>
          <w:jc w:val="center"/>
        </w:trPr>
        <w:tc>
          <w:tcPr>
            <w:tcW w:w="1206" w:type="dxa"/>
            <w:vMerge w:val="restart"/>
            <w:vAlign w:val="center"/>
          </w:tcPr>
          <w:p w14:paraId="71E64765">
            <w:pPr>
              <w:snapToGrid w:val="0"/>
              <w:jc w:val="center"/>
              <w:rPr>
                <w:sz w:val="20"/>
                <w:szCs w:val="20"/>
              </w:rPr>
            </w:pPr>
            <w:r>
              <w:rPr>
                <w:rFonts w:hint="eastAsia" w:ascii="黑体" w:hAnsi="黑体" w:eastAsia="黑体"/>
                <w:bCs/>
                <w:color w:val="000000"/>
                <w:sz w:val="20"/>
                <w:szCs w:val="20"/>
              </w:rPr>
              <w:t>知识目标</w:t>
            </w:r>
          </w:p>
        </w:tc>
        <w:tc>
          <w:tcPr>
            <w:tcW w:w="764" w:type="dxa"/>
            <w:shd w:val="clear" w:color="auto" w:fill="auto"/>
            <w:vAlign w:val="center"/>
          </w:tcPr>
          <w:p w14:paraId="6283FE6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C09BEDE">
            <w:pPr>
              <w:spacing w:line="240" w:lineRule="auto"/>
              <w:ind w:right="-5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进一步进行</w:t>
            </w:r>
            <w:r>
              <w:rPr>
                <w:rFonts w:hint="eastAsia" w:ascii="宋体" w:hAnsi="宋体" w:eastAsia="宋体" w:cs="宋体"/>
                <w:color w:val="000000"/>
                <w:sz w:val="21"/>
                <w:szCs w:val="21"/>
              </w:rPr>
              <w:t>主题画、故事插图和儿歌创编绘画</w:t>
            </w:r>
            <w:r>
              <w:rPr>
                <w:rFonts w:hint="eastAsia" w:ascii="宋体" w:hAnsi="宋体" w:eastAsia="宋体" w:cs="宋体"/>
                <w:color w:val="000000"/>
                <w:sz w:val="21"/>
                <w:szCs w:val="21"/>
                <w:lang w:eastAsia="zh-CN"/>
              </w:rPr>
              <w:t>的创作，提高美术技巧和审美素养。</w:t>
            </w:r>
          </w:p>
        </w:tc>
      </w:tr>
      <w:tr w14:paraId="3A0C887B">
        <w:trPr>
          <w:trHeight w:val="340" w:hRule="atLeast"/>
          <w:jc w:val="center"/>
        </w:trPr>
        <w:tc>
          <w:tcPr>
            <w:tcW w:w="1206" w:type="dxa"/>
            <w:vMerge w:val="continue"/>
            <w:vAlign w:val="center"/>
          </w:tcPr>
          <w:p w14:paraId="4CA48285">
            <w:pPr>
              <w:pStyle w:val="14"/>
              <w:rPr>
                <w:bCs/>
                <w:sz w:val="20"/>
                <w:szCs w:val="20"/>
              </w:rPr>
            </w:pPr>
          </w:p>
        </w:tc>
        <w:tc>
          <w:tcPr>
            <w:tcW w:w="764" w:type="dxa"/>
            <w:shd w:val="clear" w:color="auto" w:fill="auto"/>
            <w:vAlign w:val="center"/>
          </w:tcPr>
          <w:p w14:paraId="3399928F">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51D4B1C">
            <w:pPr>
              <w:spacing w:line="240" w:lineRule="auto"/>
              <w:ind w:right="-50"/>
              <w:rPr>
                <w:rFonts w:hint="eastAsia" w:ascii="宋体" w:hAnsi="宋体" w:eastAsia="宋体" w:cs="宋体"/>
                <w:bCs/>
                <w:sz w:val="21"/>
                <w:szCs w:val="21"/>
                <w:lang w:eastAsia="zh-CN"/>
              </w:rPr>
            </w:pPr>
            <w:r>
              <w:rPr>
                <w:rFonts w:hint="eastAsia" w:ascii="宋体" w:hAnsi="宋体" w:eastAsia="宋体" w:cs="宋体"/>
                <w:color w:val="000000"/>
                <w:sz w:val="21"/>
                <w:szCs w:val="21"/>
              </w:rPr>
              <w:t>了解手绘版式设计的基本要素组成。知道手绘版式设计中的</w:t>
            </w:r>
            <w:r>
              <w:rPr>
                <w:rFonts w:hint="eastAsia" w:ascii="宋体" w:hAnsi="宋体" w:eastAsia="宋体" w:cs="宋体"/>
                <w:color w:val="000000"/>
                <w:sz w:val="21"/>
                <w:szCs w:val="21"/>
                <w:lang w:eastAsia="zh-CN"/>
              </w:rPr>
              <w:t>各要素的设计要点</w:t>
            </w:r>
            <w:r>
              <w:rPr>
                <w:rFonts w:hint="eastAsia" w:ascii="宋体" w:hAnsi="宋体" w:eastAsia="宋体" w:cs="宋体"/>
                <w:color w:val="000000"/>
                <w:sz w:val="21"/>
                <w:szCs w:val="21"/>
              </w:rPr>
              <w:t>。知道版式设计的基本结构和常用版式。</w:t>
            </w:r>
          </w:p>
        </w:tc>
      </w:tr>
      <w:tr w14:paraId="56766401">
        <w:trPr>
          <w:trHeight w:val="340" w:hRule="atLeast"/>
          <w:jc w:val="center"/>
        </w:trPr>
        <w:tc>
          <w:tcPr>
            <w:tcW w:w="1206" w:type="dxa"/>
            <w:vMerge w:val="restart"/>
            <w:vAlign w:val="center"/>
          </w:tcPr>
          <w:p w14:paraId="473460AC">
            <w:pPr>
              <w:snapToGrid w:val="0"/>
              <w:jc w:val="center"/>
              <w:rPr>
                <w:sz w:val="20"/>
                <w:szCs w:val="20"/>
              </w:rPr>
            </w:pPr>
            <w:r>
              <w:rPr>
                <w:rFonts w:hint="eastAsia" w:ascii="黑体" w:hAnsi="黑体" w:eastAsia="黑体"/>
                <w:bCs/>
                <w:color w:val="000000"/>
                <w:sz w:val="20"/>
                <w:szCs w:val="20"/>
              </w:rPr>
              <w:t>技能目标</w:t>
            </w:r>
          </w:p>
        </w:tc>
        <w:tc>
          <w:tcPr>
            <w:tcW w:w="764" w:type="dxa"/>
            <w:shd w:val="clear" w:color="auto" w:fill="auto"/>
            <w:vAlign w:val="center"/>
          </w:tcPr>
          <w:p w14:paraId="712A1C7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6B9D68E">
            <w:pPr>
              <w:spacing w:line="240" w:lineRule="auto"/>
              <w:jc w:val="left"/>
              <w:rPr>
                <w:rFonts w:hint="eastAsia" w:ascii="宋体" w:hAnsi="宋体" w:eastAsia="宋体" w:cs="宋体"/>
                <w:bCs/>
                <w:sz w:val="21"/>
                <w:szCs w:val="21"/>
              </w:rPr>
            </w:pPr>
            <w:r>
              <w:rPr>
                <w:rFonts w:hint="eastAsia" w:ascii="宋体" w:hAnsi="宋体" w:eastAsia="宋体" w:cs="宋体"/>
                <w:color w:val="000000"/>
                <w:sz w:val="21"/>
                <w:szCs w:val="21"/>
              </w:rPr>
              <w:t>熟练创作主题画、故事画和儿歌创编</w:t>
            </w:r>
            <w:r>
              <w:rPr>
                <w:rFonts w:hint="eastAsia" w:ascii="宋体" w:hAnsi="宋体" w:eastAsia="宋体" w:cs="宋体"/>
                <w:color w:val="000000"/>
                <w:sz w:val="21"/>
                <w:szCs w:val="21"/>
                <w:lang w:eastAsia="zh-CN"/>
              </w:rPr>
              <w:t>，并</w:t>
            </w:r>
            <w:r>
              <w:rPr>
                <w:rFonts w:hint="eastAsia" w:ascii="宋体" w:hAnsi="宋体" w:eastAsia="宋体" w:cs="宋体"/>
                <w:color w:val="000000"/>
                <w:sz w:val="21"/>
                <w:szCs w:val="21"/>
              </w:rPr>
              <w:t>在规定时间内熟练的表现。</w:t>
            </w:r>
          </w:p>
        </w:tc>
      </w:tr>
      <w:tr w14:paraId="01E336A7">
        <w:trPr>
          <w:trHeight w:val="340" w:hRule="atLeast"/>
          <w:jc w:val="center"/>
        </w:trPr>
        <w:tc>
          <w:tcPr>
            <w:tcW w:w="1206" w:type="dxa"/>
            <w:vMerge w:val="continue"/>
            <w:vAlign w:val="center"/>
          </w:tcPr>
          <w:p w14:paraId="0132AD74">
            <w:pPr>
              <w:pStyle w:val="14"/>
              <w:rPr>
                <w:rFonts w:ascii="宋体" w:hAnsi="宋体"/>
                <w:sz w:val="20"/>
                <w:szCs w:val="20"/>
              </w:rPr>
            </w:pPr>
          </w:p>
        </w:tc>
        <w:tc>
          <w:tcPr>
            <w:tcW w:w="764" w:type="dxa"/>
            <w:shd w:val="clear" w:color="auto" w:fill="auto"/>
            <w:vAlign w:val="center"/>
          </w:tcPr>
          <w:p w14:paraId="62ACF73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791F600">
            <w:pPr>
              <w:pStyle w:val="14"/>
              <w:spacing w:line="240" w:lineRule="auto"/>
              <w:jc w:val="left"/>
              <w:rPr>
                <w:rFonts w:hint="eastAsia" w:ascii="宋体" w:hAnsi="宋体" w:eastAsia="宋体" w:cs="宋体"/>
                <w:bCs/>
                <w:sz w:val="21"/>
                <w:szCs w:val="21"/>
                <w:lang w:eastAsia="zh-CN"/>
              </w:rPr>
            </w:pPr>
            <w:r>
              <w:rPr>
                <w:rFonts w:hint="eastAsia" w:ascii="宋体" w:hAnsi="宋体" w:eastAsia="宋体" w:cs="宋体"/>
                <w:color w:val="000000"/>
                <w:sz w:val="21"/>
                <w:szCs w:val="21"/>
              </w:rPr>
              <w:t>能够掌握版式设计的字体书写、插图创作和装饰图案设计。能实际运用版式设计的结构和常用版式，使版式更加合理、趣味和生动</w:t>
            </w:r>
            <w:r>
              <w:rPr>
                <w:rFonts w:hint="eastAsia" w:ascii="宋体" w:hAnsi="宋体" w:eastAsia="宋体" w:cs="宋体"/>
                <w:color w:val="000000"/>
                <w:sz w:val="21"/>
                <w:szCs w:val="21"/>
                <w:lang w:eastAsia="zh-CN"/>
              </w:rPr>
              <w:t>。</w:t>
            </w:r>
          </w:p>
        </w:tc>
      </w:tr>
      <w:tr w14:paraId="7A24F207">
        <w:trPr>
          <w:trHeight w:val="90" w:hRule="atLeast"/>
          <w:jc w:val="center"/>
        </w:trPr>
        <w:tc>
          <w:tcPr>
            <w:tcW w:w="1206" w:type="dxa"/>
            <w:vMerge w:val="restart"/>
            <w:vAlign w:val="center"/>
          </w:tcPr>
          <w:p w14:paraId="0B3878B8">
            <w:pPr>
              <w:snapToGrid w:val="0"/>
              <w:jc w:val="center"/>
              <w:rPr>
                <w:rFonts w:ascii="Arial" w:hAnsi="Arial" w:eastAsia="黑体" w:cs="Arial"/>
                <w:bCs/>
                <w:color w:val="000000"/>
                <w:sz w:val="20"/>
                <w:szCs w:val="20"/>
              </w:rPr>
            </w:pPr>
            <w:r>
              <w:rPr>
                <w:rFonts w:hint="eastAsia" w:ascii="Arial" w:hAnsi="Arial" w:eastAsia="黑体" w:cs="Arial"/>
                <w:bCs/>
                <w:color w:val="000000"/>
                <w:sz w:val="20"/>
                <w:szCs w:val="20"/>
              </w:rPr>
              <w:t>素养目标</w:t>
            </w:r>
          </w:p>
          <w:p w14:paraId="3E8BCC2B">
            <w:pPr>
              <w:snapToGrid w:val="0"/>
              <w:jc w:val="center"/>
              <w:rPr>
                <w:sz w:val="20"/>
                <w:szCs w:val="20"/>
              </w:rPr>
            </w:pPr>
            <w:r>
              <w:rPr>
                <w:rFonts w:hint="eastAsia" w:ascii="黑体" w:hAnsi="黑体" w:eastAsia="黑体"/>
                <w:bCs/>
                <w:color w:val="000000"/>
                <w:sz w:val="20"/>
                <w:szCs w:val="20"/>
              </w:rPr>
              <w:t>(含课程思政目标</w:t>
            </w:r>
            <w:r>
              <w:rPr>
                <w:rFonts w:ascii="黑体" w:hAnsi="黑体" w:eastAsia="黑体"/>
                <w:bCs/>
                <w:color w:val="000000"/>
                <w:sz w:val="20"/>
                <w:szCs w:val="20"/>
              </w:rPr>
              <w:t>)</w:t>
            </w:r>
          </w:p>
        </w:tc>
        <w:tc>
          <w:tcPr>
            <w:tcW w:w="764" w:type="dxa"/>
            <w:shd w:val="clear" w:color="auto" w:fill="auto"/>
            <w:vAlign w:val="center"/>
          </w:tcPr>
          <w:p w14:paraId="2900989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3F1AAFF">
            <w:pPr>
              <w:widowControl w:val="0"/>
              <w:adjustRightInd w:val="0"/>
              <w:snapToGrid w:val="0"/>
              <w:spacing w:line="240" w:lineRule="auto"/>
              <w:jc w:val="both"/>
              <w:rPr>
                <w:rFonts w:hint="eastAsia" w:ascii="宋体" w:hAnsi="宋体" w:eastAsia="宋体" w:cs="宋体"/>
                <w:bCs/>
                <w:sz w:val="21"/>
                <w:szCs w:val="21"/>
                <w:lang w:eastAsia="zh-CN"/>
              </w:rPr>
            </w:pPr>
            <w:r>
              <w:rPr>
                <w:rFonts w:hint="eastAsia" w:ascii="宋体" w:hAnsi="宋体" w:eastAsia="宋体" w:cs="宋体"/>
                <w:bCs/>
                <w:sz w:val="21"/>
                <w:szCs w:val="21"/>
                <w:lang w:eastAsia="zh-CN"/>
              </w:rPr>
              <w:t>用更包容开放的态度欣赏艺术作品多样化的风格，提高美术作品的鉴赏能力。</w:t>
            </w:r>
          </w:p>
        </w:tc>
      </w:tr>
      <w:tr w14:paraId="2F27C3CD">
        <w:trPr>
          <w:trHeight w:val="340" w:hRule="atLeast"/>
          <w:jc w:val="center"/>
        </w:trPr>
        <w:tc>
          <w:tcPr>
            <w:tcW w:w="1206" w:type="dxa"/>
            <w:vMerge w:val="continue"/>
            <w:vAlign w:val="center"/>
          </w:tcPr>
          <w:p w14:paraId="607CE391">
            <w:pPr>
              <w:pStyle w:val="14"/>
              <w:rPr>
                <w:rFonts w:ascii="宋体" w:hAnsi="宋体"/>
              </w:rPr>
            </w:pPr>
          </w:p>
        </w:tc>
        <w:tc>
          <w:tcPr>
            <w:tcW w:w="764" w:type="dxa"/>
            <w:shd w:val="clear" w:color="auto" w:fill="auto"/>
            <w:vAlign w:val="center"/>
          </w:tcPr>
          <w:p w14:paraId="7BBC4DA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8CE2EF4">
            <w:pPr>
              <w:widowControl w:val="0"/>
              <w:tabs>
                <w:tab w:val="left" w:pos="4200"/>
              </w:tabs>
              <w:spacing w:line="240" w:lineRule="auto"/>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能将所学美术知识和技能运用到幼儿园环境创设中，熟悉幼儿园环境创设中的要素和原则，创设符合儿童身心成长的环境</w:t>
            </w:r>
          </w:p>
        </w:tc>
      </w:tr>
    </w:tbl>
    <w:p w14:paraId="16201C1E">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86"/>
      </w:tblGrid>
      <w:tr w14:paraId="243293EB">
        <w:trPr>
          <w:trHeight w:val="90" w:hRule="atLeast"/>
        </w:trPr>
        <w:tc>
          <w:tcPr>
            <w:tcW w:w="8486" w:type="dxa"/>
          </w:tcPr>
          <w:p w14:paraId="337CD5BD">
            <w:pPr>
              <w:pStyle w:val="15"/>
              <w:widowControl w:val="0"/>
              <w:numPr>
                <w:ilvl w:val="0"/>
                <w:numId w:val="0"/>
              </w:numPr>
              <w:tabs>
                <w:tab w:val="left" w:pos="4200"/>
              </w:tabs>
              <w:adjustRightInd w:val="0"/>
              <w:snapToGrid w:val="0"/>
              <w:spacing w:line="440" w:lineRule="exact"/>
              <w:jc w:val="both"/>
              <w:outlineLvl w:val="1"/>
              <w:rPr>
                <w:rFonts w:hint="eastAsia" w:ascii="宋体" w:hAnsi="宋体"/>
                <w:bCs/>
                <w:sz w:val="21"/>
                <w:szCs w:val="21"/>
              </w:rPr>
            </w:pPr>
            <w:r>
              <w:rPr>
                <w:b/>
                <w:sz w:val="21"/>
                <w:szCs w:val="21"/>
              </w:rPr>
              <w:t>LO2</w:t>
            </w:r>
            <w:r>
              <w:rPr>
                <w:rFonts w:hint="eastAsia"/>
                <w:b/>
                <w:sz w:val="21"/>
                <w:szCs w:val="21"/>
              </w:rPr>
              <w:t>：教育情怀</w:t>
            </w:r>
            <w:r>
              <w:rPr>
                <w:rFonts w:hint="eastAsia"/>
                <w:b/>
                <w:sz w:val="21"/>
                <w:szCs w:val="21"/>
                <w:lang w:eastAsia="zh-CN"/>
              </w:rPr>
              <w:t>：</w:t>
            </w:r>
            <w:r>
              <w:rPr>
                <w:rFonts w:hint="eastAsia"/>
                <w:bCs/>
                <w:sz w:val="21"/>
                <w:szCs w:val="21"/>
              </w:rPr>
              <w:t>具有人文底蕴、生命关怀和科学精神。</w:t>
            </w:r>
          </w:p>
        </w:tc>
      </w:tr>
      <w:tr w14:paraId="6E94DFE0">
        <w:trPr>
          <w:trHeight w:val="168" w:hRule="atLeast"/>
        </w:trPr>
        <w:tc>
          <w:tcPr>
            <w:tcW w:w="8486" w:type="dxa"/>
          </w:tcPr>
          <w:p w14:paraId="34E4E9AE">
            <w:pPr>
              <w:pStyle w:val="15"/>
              <w:widowControl w:val="0"/>
              <w:numPr>
                <w:ilvl w:val="0"/>
                <w:numId w:val="0"/>
              </w:numPr>
              <w:tabs>
                <w:tab w:val="left" w:pos="4200"/>
              </w:tabs>
              <w:spacing w:line="440" w:lineRule="exact"/>
              <w:jc w:val="both"/>
              <w:rPr>
                <w:rFonts w:hint="eastAsia" w:cs="Times New Roman"/>
                <w:b/>
                <w:kern w:val="2"/>
                <w:sz w:val="21"/>
                <w:szCs w:val="21"/>
              </w:rPr>
            </w:pPr>
            <w:r>
              <w:rPr>
                <w:b/>
                <w:sz w:val="21"/>
                <w:szCs w:val="21"/>
              </w:rPr>
              <w:t>LO3</w:t>
            </w:r>
            <w:r>
              <w:rPr>
                <w:rFonts w:hint="eastAsia"/>
                <w:b/>
                <w:sz w:val="21"/>
                <w:szCs w:val="21"/>
              </w:rPr>
              <w:t>：保教知识</w:t>
            </w:r>
            <w:r>
              <w:rPr>
                <w:rFonts w:hint="eastAsia"/>
                <w:b/>
                <w:sz w:val="21"/>
                <w:szCs w:val="21"/>
                <w:lang w:eastAsia="zh-CN"/>
              </w:rPr>
              <w:t>：</w:t>
            </w:r>
            <w:r>
              <w:rPr>
                <w:bCs/>
                <w:sz w:val="21"/>
                <w:szCs w:val="21"/>
              </w:rPr>
              <w:t>充分认识大自然、大社会对幼儿发展的价值。</w:t>
            </w:r>
          </w:p>
        </w:tc>
      </w:tr>
      <w:tr w14:paraId="17C08EBB">
        <w:trPr>
          <w:trHeight w:val="282" w:hRule="atLeast"/>
        </w:trPr>
        <w:tc>
          <w:tcPr>
            <w:tcW w:w="8486" w:type="dxa"/>
          </w:tcPr>
          <w:p w14:paraId="237E81F3">
            <w:pPr>
              <w:pStyle w:val="15"/>
              <w:widowControl w:val="0"/>
              <w:numPr>
                <w:ilvl w:val="0"/>
                <w:numId w:val="0"/>
              </w:numPr>
              <w:tabs>
                <w:tab w:val="left" w:pos="4200"/>
              </w:tabs>
              <w:adjustRightInd w:val="0"/>
              <w:snapToGrid w:val="0"/>
              <w:spacing w:line="440" w:lineRule="exact"/>
              <w:contextualSpacing w:val="0"/>
              <w:jc w:val="both"/>
              <w:outlineLvl w:val="1"/>
              <w:rPr>
                <w:rFonts w:hint="eastAsia" w:cs="Times New Roman"/>
                <w:b/>
                <w:kern w:val="2"/>
                <w:sz w:val="21"/>
                <w:szCs w:val="21"/>
              </w:rPr>
            </w:pPr>
            <w:r>
              <w:rPr>
                <w:rFonts w:hint="eastAsia" w:hAnsi="楷体"/>
                <w:b/>
                <w:color w:val="000000" w:themeColor="text1"/>
                <w:sz w:val="21"/>
                <w:szCs w:val="21"/>
                <w14:textFill>
                  <w14:solidFill>
                    <w14:schemeClr w14:val="tx1"/>
                  </w14:solidFill>
                </w14:textFill>
              </w:rPr>
              <w:t>L</w:t>
            </w:r>
            <w:r>
              <w:rPr>
                <w:rFonts w:hAnsi="楷体"/>
                <w:b/>
                <w:color w:val="000000" w:themeColor="text1"/>
                <w:sz w:val="21"/>
                <w:szCs w:val="21"/>
                <w14:textFill>
                  <w14:solidFill>
                    <w14:schemeClr w14:val="tx1"/>
                  </w14:solidFill>
                </w14:textFill>
              </w:rPr>
              <w:t>O4</w:t>
            </w:r>
            <w:r>
              <w:rPr>
                <w:rFonts w:hint="eastAsia" w:hAnsi="楷体"/>
                <w:b/>
                <w:color w:val="000000" w:themeColor="text1"/>
                <w:sz w:val="21"/>
                <w:szCs w:val="21"/>
                <w14:textFill>
                  <w14:solidFill>
                    <w14:schemeClr w14:val="tx1"/>
                  </w14:solidFill>
                </w14:textFill>
              </w:rPr>
              <w:t>：保教能力</w:t>
            </w:r>
            <w:r>
              <w:rPr>
                <w:rFonts w:hint="eastAsia" w:hAnsi="楷体"/>
                <w:b/>
                <w:color w:val="000000" w:themeColor="text1"/>
                <w:sz w:val="21"/>
                <w:szCs w:val="21"/>
                <w:lang w:eastAsia="zh-CN"/>
                <w14:textFill>
                  <w14:solidFill>
                    <w14:schemeClr w14:val="tx1"/>
                  </w14:solidFill>
                </w14:textFill>
              </w:rPr>
              <w:t>：</w:t>
            </w:r>
            <w:r>
              <w:rPr>
                <w:rFonts w:hint="eastAsia" w:hAnsi="楷体"/>
                <w:bCs/>
                <w:color w:val="000000" w:themeColor="text1"/>
                <w:sz w:val="21"/>
                <w:szCs w:val="21"/>
                <w14:textFill>
                  <w14:solidFill>
                    <w14:schemeClr w14:val="tx1"/>
                  </w14:solidFill>
                </w14:textFill>
              </w:rPr>
              <w:t>具备创设有准备的环境的意识和能力，具有实施融合教育的意识，有针对性地指导学习过程。</w:t>
            </w:r>
          </w:p>
        </w:tc>
      </w:tr>
      <w:tr w14:paraId="64C557C8">
        <w:trPr>
          <w:trHeight w:val="90" w:hRule="atLeast"/>
        </w:trPr>
        <w:tc>
          <w:tcPr>
            <w:tcW w:w="8486" w:type="dxa"/>
          </w:tcPr>
          <w:p w14:paraId="78BC5AB1">
            <w:pPr>
              <w:pStyle w:val="15"/>
              <w:widowControl w:val="0"/>
              <w:numPr>
                <w:ilvl w:val="0"/>
                <w:numId w:val="0"/>
              </w:numPr>
              <w:tabs>
                <w:tab w:val="left" w:pos="4200"/>
              </w:tabs>
              <w:adjustRightInd w:val="0"/>
              <w:snapToGrid w:val="0"/>
              <w:spacing w:line="440" w:lineRule="exact"/>
              <w:contextualSpacing w:val="0"/>
              <w:jc w:val="both"/>
              <w:outlineLvl w:val="1"/>
              <w:rPr>
                <w:rFonts w:hint="eastAsia" w:ascii="宋体" w:hAnsi="宋体"/>
                <w:bCs/>
                <w:sz w:val="21"/>
                <w:szCs w:val="21"/>
              </w:rPr>
            </w:pPr>
            <w:r>
              <w:rPr>
                <w:rFonts w:hint="eastAsia" w:cs="Times New Roman"/>
                <w:b/>
                <w:kern w:val="2"/>
                <w:sz w:val="21"/>
                <w:szCs w:val="21"/>
              </w:rPr>
              <w:t>LO</w:t>
            </w:r>
            <w:r>
              <w:rPr>
                <w:rFonts w:hint="eastAsia"/>
                <w:b/>
                <w:bCs/>
                <w:sz w:val="21"/>
                <w:szCs w:val="21"/>
                <w:lang w:val="en-US" w:eastAsia="zh-CN" w:bidi="ar"/>
              </w:rPr>
              <w:t>6</w:t>
            </w:r>
            <w:r>
              <w:rPr>
                <w:rFonts w:hint="eastAsia"/>
                <w:b/>
                <w:bCs/>
                <w:sz w:val="21"/>
                <w:szCs w:val="21"/>
                <w:lang w:bidi="ar"/>
              </w:rPr>
              <w:t>：综合育人</w:t>
            </w:r>
            <w:r>
              <w:rPr>
                <w:rFonts w:hint="eastAsia"/>
                <w:b/>
                <w:bCs/>
                <w:sz w:val="21"/>
                <w:szCs w:val="21"/>
                <w:lang w:eastAsia="zh-CN" w:bidi="ar"/>
              </w:rPr>
              <w:t>：</w:t>
            </w:r>
            <w:r>
              <w:rPr>
                <w:rFonts w:hint="eastAsia" w:hAnsi="楷体"/>
                <w:bCs/>
                <w:color w:val="000000" w:themeColor="text1"/>
                <w:sz w:val="21"/>
                <w:szCs w:val="21"/>
                <w14:textFill>
                  <w14:solidFill>
                    <w14:schemeClr w14:val="tx1"/>
                  </w14:solidFill>
                </w14:textFill>
              </w:rPr>
              <w:t>懂得审美、热爱劳动、为人热忱、身心健康、耐挫折，具有可持续发展的能力。</w:t>
            </w:r>
          </w:p>
        </w:tc>
      </w:tr>
    </w:tbl>
    <w:p w14:paraId="4CD19B6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59573AD">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53CE5CE6">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190ED3F">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2BA3ACA">
            <w:pPr>
              <w:pStyle w:val="13"/>
              <w:rPr>
                <w:szCs w:val="16"/>
              </w:rPr>
            </w:pPr>
            <w:r>
              <w:rPr>
                <w:rFonts w:hint="eastAsia"/>
                <w:szCs w:val="16"/>
              </w:rPr>
              <w:t>支撑度</w:t>
            </w:r>
          </w:p>
        </w:tc>
        <w:tc>
          <w:tcPr>
            <w:tcW w:w="4763" w:type="dxa"/>
            <w:tcBorders>
              <w:top w:val="single" w:color="auto" w:sz="12" w:space="0"/>
            </w:tcBorders>
            <w:vAlign w:val="center"/>
          </w:tcPr>
          <w:p w14:paraId="73AEF030">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5B1CCC9F">
            <w:pPr>
              <w:pStyle w:val="13"/>
              <w:rPr>
                <w:szCs w:val="16"/>
              </w:rPr>
            </w:pPr>
            <w:r>
              <w:rPr>
                <w:rFonts w:hint="eastAsia"/>
                <w:szCs w:val="16"/>
              </w:rPr>
              <w:t>对指标点的贡献度</w:t>
            </w:r>
          </w:p>
        </w:tc>
      </w:tr>
      <w:tr w14:paraId="699F72E0">
        <w:trPr>
          <w:trHeight w:val="90" w:hRule="atLeast"/>
          <w:jc w:val="center"/>
        </w:trPr>
        <w:tc>
          <w:tcPr>
            <w:tcW w:w="777" w:type="dxa"/>
            <w:vMerge w:val="restart"/>
            <w:tcBorders>
              <w:left w:val="single" w:color="auto" w:sz="12" w:space="0"/>
              <w:right w:val="single" w:color="auto" w:sz="4" w:space="0"/>
            </w:tcBorders>
            <w:shd w:val="clear" w:color="auto" w:fill="auto"/>
            <w:vAlign w:val="center"/>
          </w:tcPr>
          <w:p w14:paraId="3E818BF5">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L02</w:t>
            </w:r>
          </w:p>
        </w:tc>
        <w:tc>
          <w:tcPr>
            <w:tcW w:w="794" w:type="dxa"/>
            <w:vMerge w:val="restart"/>
            <w:tcBorders>
              <w:left w:val="single" w:color="auto" w:sz="4" w:space="0"/>
            </w:tcBorders>
            <w:vAlign w:val="center"/>
          </w:tcPr>
          <w:p w14:paraId="06DF6D7C">
            <w:pPr>
              <w:pStyle w:val="14"/>
              <w:rPr>
                <w:rFonts w:hint="eastAsia" w:ascii="宋体" w:hAnsi="宋体" w:eastAsia="宋体" w:cs="宋体"/>
                <w:bCs/>
                <w:sz w:val="21"/>
                <w:szCs w:val="21"/>
                <w:lang w:val="en-US" w:eastAsia="zh-CN"/>
              </w:rPr>
            </w:pPr>
            <w:r>
              <w:rPr>
                <w:rFonts w:hint="eastAsia" w:ascii="宋体" w:hAnsi="宋体" w:eastAsia="宋体" w:cs="宋体"/>
                <w:bCs/>
                <w:sz w:val="21"/>
                <w:szCs w:val="21"/>
              </w:rPr>
              <w:t>②</w:t>
            </w:r>
          </w:p>
        </w:tc>
        <w:tc>
          <w:tcPr>
            <w:tcW w:w="794" w:type="dxa"/>
            <w:vMerge w:val="restart"/>
            <w:tcBorders>
              <w:right w:val="double" w:color="auto" w:sz="4" w:space="0"/>
            </w:tcBorders>
            <w:shd w:val="clear" w:color="auto" w:fill="auto"/>
            <w:vAlign w:val="center"/>
          </w:tcPr>
          <w:p w14:paraId="29E1C067">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4763" w:type="dxa"/>
            <w:vAlign w:val="center"/>
          </w:tcPr>
          <w:p w14:paraId="4AEE7016">
            <w:pPr>
              <w:widowControl w:val="0"/>
              <w:adjustRightInd w:val="0"/>
              <w:snapToGrid w:val="0"/>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用更包容开放的态度欣赏艺术作品多样化的风格，提高美术作品的鉴赏能力。</w:t>
            </w:r>
          </w:p>
        </w:tc>
        <w:tc>
          <w:tcPr>
            <w:tcW w:w="1348" w:type="dxa"/>
            <w:tcBorders>
              <w:right w:val="single" w:color="auto" w:sz="12" w:space="0"/>
            </w:tcBorders>
            <w:vAlign w:val="center"/>
          </w:tcPr>
          <w:p w14:paraId="2B699F50">
            <w:pPr>
              <w:pStyle w:val="14"/>
              <w:rPr>
                <w:rFonts w:hint="default" w:ascii="宋体" w:hAnsi="宋体" w:eastAsia="宋体"/>
                <w:bCs/>
                <w:lang w:val="en-US" w:eastAsia="zh-CN"/>
              </w:rPr>
            </w:pPr>
            <w:r>
              <w:rPr>
                <w:rFonts w:hint="eastAsia" w:ascii="宋体" w:hAnsi="宋体"/>
                <w:bCs/>
                <w:lang w:val="en-US" w:eastAsia="zh-CN"/>
              </w:rPr>
              <w:t>30</w:t>
            </w:r>
          </w:p>
        </w:tc>
      </w:tr>
      <w:tr w14:paraId="095849EF">
        <w:trPr>
          <w:trHeight w:val="1144" w:hRule="atLeast"/>
          <w:jc w:val="center"/>
        </w:trPr>
        <w:tc>
          <w:tcPr>
            <w:tcW w:w="777" w:type="dxa"/>
            <w:vMerge w:val="continue"/>
            <w:tcBorders>
              <w:left w:val="single" w:color="auto" w:sz="12" w:space="0"/>
              <w:right w:val="single" w:color="auto" w:sz="4" w:space="0"/>
            </w:tcBorders>
            <w:shd w:val="clear" w:color="auto" w:fill="auto"/>
            <w:vAlign w:val="center"/>
          </w:tcPr>
          <w:p w14:paraId="710E257B">
            <w:pPr>
              <w:pStyle w:val="14"/>
              <w:rPr>
                <w:rFonts w:hint="eastAsia" w:ascii="宋体" w:hAnsi="宋体" w:eastAsia="宋体" w:cs="宋体"/>
                <w:sz w:val="21"/>
                <w:szCs w:val="21"/>
                <w:lang w:val="en-US" w:eastAsia="zh-CN"/>
              </w:rPr>
            </w:pPr>
          </w:p>
        </w:tc>
        <w:tc>
          <w:tcPr>
            <w:tcW w:w="794" w:type="dxa"/>
            <w:vMerge w:val="continue"/>
            <w:tcBorders>
              <w:left w:val="single" w:color="auto" w:sz="4" w:space="0"/>
            </w:tcBorders>
            <w:vAlign w:val="center"/>
          </w:tcPr>
          <w:p w14:paraId="617BA3E6">
            <w:pPr>
              <w:pStyle w:val="14"/>
              <w:rPr>
                <w:rFonts w:hint="eastAsia" w:ascii="宋体" w:hAnsi="宋体" w:eastAsia="宋体" w:cs="宋体"/>
                <w:bCs/>
                <w:sz w:val="21"/>
                <w:szCs w:val="21"/>
              </w:rPr>
            </w:pPr>
          </w:p>
        </w:tc>
        <w:tc>
          <w:tcPr>
            <w:tcW w:w="794" w:type="dxa"/>
            <w:vMerge w:val="continue"/>
            <w:tcBorders>
              <w:right w:val="double" w:color="auto" w:sz="4" w:space="0"/>
            </w:tcBorders>
            <w:shd w:val="clear" w:color="auto" w:fill="auto"/>
            <w:vAlign w:val="center"/>
          </w:tcPr>
          <w:p w14:paraId="03A7D1AF">
            <w:pPr>
              <w:pStyle w:val="14"/>
              <w:rPr>
                <w:rFonts w:hint="eastAsia" w:ascii="宋体" w:hAnsi="宋体" w:eastAsia="宋体" w:cs="宋体"/>
                <w:sz w:val="21"/>
                <w:szCs w:val="21"/>
                <w:lang w:val="en-US" w:eastAsia="zh-CN"/>
              </w:rPr>
            </w:pPr>
          </w:p>
        </w:tc>
        <w:tc>
          <w:tcPr>
            <w:tcW w:w="4763" w:type="dxa"/>
            <w:vAlign w:val="center"/>
          </w:tcPr>
          <w:p w14:paraId="2E32C297">
            <w:pPr>
              <w:widowControl w:val="0"/>
              <w:tabs>
                <w:tab w:val="left" w:pos="4200"/>
              </w:tabs>
              <w:spacing w:line="240" w:lineRule="auto"/>
              <w:jc w:val="both"/>
              <w:rPr>
                <w:rFonts w:hint="eastAsia" w:ascii="宋体" w:hAnsi="宋体" w:eastAsia="宋体" w:cs="宋体"/>
                <w:bCs/>
                <w:sz w:val="21"/>
                <w:szCs w:val="21"/>
                <w:lang w:val="en-US" w:eastAsia="zh-CN"/>
              </w:rPr>
            </w:pPr>
            <w:r>
              <w:rPr>
                <w:rFonts w:hint="eastAsia" w:ascii="宋体" w:hAnsi="宋体" w:eastAsia="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14:textFill>
                  <w14:solidFill>
                    <w14:schemeClr w14:val="tx1"/>
                  </w14:solidFill>
                </w14:textFill>
              </w:rPr>
              <w:t>能将所学美术知识和技能运用到幼儿园环境创设中，熟悉幼儿园环境创设中的要素和原则，创设符合儿童身心成长的环境</w:t>
            </w:r>
          </w:p>
        </w:tc>
        <w:tc>
          <w:tcPr>
            <w:tcW w:w="1348" w:type="dxa"/>
            <w:tcBorders>
              <w:right w:val="single" w:color="auto" w:sz="12" w:space="0"/>
            </w:tcBorders>
            <w:vAlign w:val="center"/>
          </w:tcPr>
          <w:p w14:paraId="26011ADB">
            <w:pPr>
              <w:pStyle w:val="14"/>
              <w:rPr>
                <w:rFonts w:hint="default" w:ascii="宋体" w:hAnsi="宋体"/>
                <w:bCs/>
                <w:lang w:val="en-US" w:eastAsia="zh-CN"/>
              </w:rPr>
            </w:pPr>
            <w:r>
              <w:rPr>
                <w:rFonts w:hint="eastAsia" w:ascii="宋体" w:hAnsi="宋体"/>
                <w:bCs/>
                <w:lang w:val="en-US" w:eastAsia="zh-CN"/>
              </w:rPr>
              <w:t>70</w:t>
            </w:r>
          </w:p>
        </w:tc>
      </w:tr>
      <w:tr w14:paraId="29FA9A75">
        <w:trPr>
          <w:trHeight w:val="223" w:hRule="atLeast"/>
          <w:jc w:val="center"/>
        </w:trPr>
        <w:tc>
          <w:tcPr>
            <w:tcW w:w="777" w:type="dxa"/>
            <w:vMerge w:val="restart"/>
            <w:tcBorders>
              <w:left w:val="single" w:color="auto" w:sz="12" w:space="0"/>
              <w:right w:val="single" w:color="auto" w:sz="4" w:space="0"/>
            </w:tcBorders>
            <w:shd w:val="clear" w:color="auto" w:fill="auto"/>
            <w:vAlign w:val="center"/>
          </w:tcPr>
          <w:p w14:paraId="2F4F380D">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L03</w:t>
            </w:r>
          </w:p>
        </w:tc>
        <w:tc>
          <w:tcPr>
            <w:tcW w:w="794" w:type="dxa"/>
            <w:vMerge w:val="restart"/>
            <w:tcBorders>
              <w:left w:val="single" w:color="auto" w:sz="4" w:space="0"/>
            </w:tcBorders>
            <w:vAlign w:val="center"/>
          </w:tcPr>
          <w:p w14:paraId="6038FB32">
            <w:pPr>
              <w:pStyle w:val="14"/>
              <w:rPr>
                <w:rFonts w:hint="eastAsia" w:ascii="宋体" w:hAnsi="宋体" w:eastAsia="宋体" w:cs="宋体"/>
                <w:bCs/>
                <w:sz w:val="21"/>
                <w:szCs w:val="21"/>
              </w:rPr>
            </w:pPr>
            <w:r>
              <w:rPr>
                <w:rFonts w:hint="eastAsia" w:ascii="宋体" w:hAnsi="宋体" w:eastAsia="宋体" w:cs="宋体"/>
                <w:bCs/>
                <w:sz w:val="21"/>
                <w:szCs w:val="21"/>
              </w:rPr>
              <w:t>④</w:t>
            </w:r>
          </w:p>
        </w:tc>
        <w:tc>
          <w:tcPr>
            <w:tcW w:w="794" w:type="dxa"/>
            <w:vMerge w:val="restart"/>
            <w:tcBorders>
              <w:right w:val="double" w:color="auto" w:sz="4" w:space="0"/>
            </w:tcBorders>
            <w:shd w:val="clear" w:color="auto" w:fill="auto"/>
            <w:vAlign w:val="center"/>
          </w:tcPr>
          <w:p w14:paraId="74EB1B22">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4763" w:type="dxa"/>
            <w:vAlign w:val="center"/>
          </w:tcPr>
          <w:p w14:paraId="5A6EB85E">
            <w:pPr>
              <w:ind w:right="-50" w:rightChars="0"/>
              <w:rPr>
                <w:rFonts w:hint="eastAsia" w:ascii="宋体" w:hAnsi="宋体" w:eastAsia="宋体" w:cs="宋体"/>
                <w:bCs/>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进一步进行</w:t>
            </w:r>
            <w:r>
              <w:rPr>
                <w:rFonts w:hint="eastAsia" w:ascii="宋体" w:hAnsi="宋体" w:eastAsia="宋体" w:cs="宋体"/>
                <w:color w:val="000000"/>
                <w:sz w:val="21"/>
                <w:szCs w:val="21"/>
              </w:rPr>
              <w:t>主题画、故事插图和儿歌创编绘画</w:t>
            </w:r>
            <w:r>
              <w:rPr>
                <w:rFonts w:hint="eastAsia" w:ascii="宋体" w:hAnsi="宋体" w:eastAsia="宋体" w:cs="宋体"/>
                <w:color w:val="000000"/>
                <w:sz w:val="21"/>
                <w:szCs w:val="21"/>
                <w:lang w:eastAsia="zh-CN"/>
              </w:rPr>
              <w:t>的创作，提高美术技巧和审美素养。</w:t>
            </w:r>
          </w:p>
        </w:tc>
        <w:tc>
          <w:tcPr>
            <w:tcW w:w="1348" w:type="dxa"/>
            <w:tcBorders>
              <w:right w:val="single" w:color="auto" w:sz="12" w:space="0"/>
            </w:tcBorders>
            <w:vAlign w:val="center"/>
          </w:tcPr>
          <w:p w14:paraId="6D202EB1">
            <w:pPr>
              <w:pStyle w:val="14"/>
              <w:rPr>
                <w:rFonts w:hint="default" w:ascii="宋体" w:hAnsi="宋体" w:eastAsia="宋体" w:cs="宋体"/>
                <w:bCs/>
                <w:color w:val="000000"/>
                <w:sz w:val="21"/>
                <w:szCs w:val="21"/>
                <w:lang w:val="en-US" w:eastAsia="zh-CN" w:bidi="ar-SA"/>
              </w:rPr>
            </w:pPr>
            <w:r>
              <w:rPr>
                <w:rFonts w:hint="eastAsia" w:ascii="宋体" w:hAnsi="宋体"/>
                <w:bCs/>
                <w:lang w:val="en-US" w:eastAsia="zh-CN"/>
              </w:rPr>
              <w:t>50</w:t>
            </w:r>
          </w:p>
          <w:p w14:paraId="2D771CA8">
            <w:pPr>
              <w:pStyle w:val="14"/>
              <w:rPr>
                <w:rFonts w:hint="eastAsia" w:ascii="宋体" w:hAnsi="宋体" w:eastAsia="宋体"/>
                <w:bCs/>
                <w:lang w:val="en-US" w:eastAsia="zh-CN"/>
              </w:rPr>
            </w:pPr>
          </w:p>
        </w:tc>
      </w:tr>
      <w:tr w14:paraId="6639DF50">
        <w:trPr>
          <w:trHeight w:val="890" w:hRule="atLeast"/>
          <w:jc w:val="center"/>
        </w:trPr>
        <w:tc>
          <w:tcPr>
            <w:tcW w:w="777" w:type="dxa"/>
            <w:vMerge w:val="continue"/>
            <w:tcBorders>
              <w:left w:val="single" w:color="auto" w:sz="12" w:space="0"/>
              <w:right w:val="single" w:color="auto" w:sz="4" w:space="0"/>
            </w:tcBorders>
            <w:shd w:val="clear" w:color="auto" w:fill="auto"/>
            <w:vAlign w:val="center"/>
          </w:tcPr>
          <w:p w14:paraId="68D5AF54">
            <w:pPr>
              <w:pStyle w:val="14"/>
              <w:rPr>
                <w:rFonts w:hint="eastAsia" w:ascii="宋体" w:hAnsi="宋体" w:eastAsia="宋体" w:cs="宋体"/>
                <w:sz w:val="21"/>
                <w:szCs w:val="21"/>
                <w:lang w:val="en-US" w:eastAsia="zh-CN"/>
              </w:rPr>
            </w:pPr>
          </w:p>
        </w:tc>
        <w:tc>
          <w:tcPr>
            <w:tcW w:w="794" w:type="dxa"/>
            <w:vMerge w:val="continue"/>
            <w:tcBorders>
              <w:left w:val="single" w:color="auto" w:sz="4" w:space="0"/>
            </w:tcBorders>
            <w:vAlign w:val="center"/>
          </w:tcPr>
          <w:p w14:paraId="5E28805E">
            <w:pPr>
              <w:pStyle w:val="14"/>
              <w:rPr>
                <w:rFonts w:hint="eastAsia" w:ascii="宋体" w:hAnsi="宋体" w:eastAsia="宋体" w:cs="宋体"/>
                <w:bCs/>
                <w:sz w:val="21"/>
                <w:szCs w:val="21"/>
              </w:rPr>
            </w:pPr>
          </w:p>
        </w:tc>
        <w:tc>
          <w:tcPr>
            <w:tcW w:w="794" w:type="dxa"/>
            <w:vMerge w:val="continue"/>
            <w:tcBorders>
              <w:right w:val="double" w:color="auto" w:sz="4" w:space="0"/>
            </w:tcBorders>
            <w:shd w:val="clear" w:color="auto" w:fill="auto"/>
            <w:vAlign w:val="center"/>
          </w:tcPr>
          <w:p w14:paraId="3FDD0A04">
            <w:pPr>
              <w:pStyle w:val="14"/>
              <w:rPr>
                <w:rFonts w:hint="eastAsia" w:ascii="宋体" w:hAnsi="宋体" w:eastAsia="宋体" w:cs="宋体"/>
                <w:sz w:val="21"/>
                <w:szCs w:val="21"/>
                <w:lang w:val="en-US" w:eastAsia="zh-CN"/>
              </w:rPr>
            </w:pPr>
          </w:p>
        </w:tc>
        <w:tc>
          <w:tcPr>
            <w:tcW w:w="4763" w:type="dxa"/>
            <w:vAlign w:val="center"/>
          </w:tcPr>
          <w:p w14:paraId="075FBE8A">
            <w:pPr>
              <w:ind w:right="-50" w:rightChars="0"/>
              <w:rPr>
                <w:rFonts w:hint="eastAsia" w:ascii="宋体" w:hAnsi="宋体" w:eastAsia="宋体" w:cs="宋体"/>
                <w:bCs/>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了解手绘版式设计的基本要素组成。知道手绘版式设计中的</w:t>
            </w:r>
            <w:r>
              <w:rPr>
                <w:rFonts w:hint="eastAsia" w:ascii="宋体" w:hAnsi="宋体" w:eastAsia="宋体" w:cs="宋体"/>
                <w:color w:val="000000"/>
                <w:sz w:val="21"/>
                <w:szCs w:val="21"/>
                <w:lang w:eastAsia="zh-CN"/>
              </w:rPr>
              <w:t>各要素的设计要点</w:t>
            </w:r>
            <w:r>
              <w:rPr>
                <w:rFonts w:hint="eastAsia" w:ascii="宋体" w:hAnsi="宋体" w:eastAsia="宋体" w:cs="宋体"/>
                <w:color w:val="000000"/>
                <w:sz w:val="21"/>
                <w:szCs w:val="21"/>
              </w:rPr>
              <w:t>。知道版式设计的基本结构和常用版式。</w:t>
            </w:r>
          </w:p>
        </w:tc>
        <w:tc>
          <w:tcPr>
            <w:tcW w:w="1348" w:type="dxa"/>
            <w:tcBorders>
              <w:right w:val="single" w:color="auto" w:sz="12" w:space="0"/>
            </w:tcBorders>
            <w:vAlign w:val="center"/>
          </w:tcPr>
          <w:p w14:paraId="5A60970F">
            <w:pPr>
              <w:pStyle w:val="14"/>
              <w:rPr>
                <w:rFonts w:hint="eastAsia" w:ascii="宋体" w:hAnsi="宋体" w:eastAsia="宋体" w:cs="宋体"/>
                <w:bCs/>
                <w:color w:val="000000"/>
                <w:sz w:val="21"/>
                <w:szCs w:val="21"/>
                <w:lang w:val="en-US" w:eastAsia="zh-CN" w:bidi="ar-SA"/>
              </w:rPr>
            </w:pPr>
            <w:r>
              <w:rPr>
                <w:rFonts w:hint="eastAsia" w:ascii="宋体" w:hAnsi="宋体"/>
                <w:bCs/>
                <w:lang w:val="en-US" w:eastAsia="zh-CN"/>
              </w:rPr>
              <w:t>50</w:t>
            </w:r>
          </w:p>
        </w:tc>
      </w:tr>
      <w:tr w14:paraId="2D360A67">
        <w:trPr>
          <w:trHeight w:val="566" w:hRule="atLeast"/>
          <w:jc w:val="center"/>
        </w:trPr>
        <w:tc>
          <w:tcPr>
            <w:tcW w:w="777" w:type="dxa"/>
            <w:tcBorders>
              <w:left w:val="single" w:color="auto" w:sz="12" w:space="0"/>
              <w:right w:val="single" w:color="auto" w:sz="4" w:space="0"/>
            </w:tcBorders>
            <w:shd w:val="clear" w:color="auto" w:fill="auto"/>
            <w:vAlign w:val="center"/>
          </w:tcPr>
          <w:p w14:paraId="396D5E74">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L04</w:t>
            </w:r>
          </w:p>
        </w:tc>
        <w:tc>
          <w:tcPr>
            <w:tcW w:w="794" w:type="dxa"/>
            <w:tcBorders>
              <w:left w:val="single" w:color="auto" w:sz="4" w:space="0"/>
            </w:tcBorders>
            <w:vAlign w:val="center"/>
          </w:tcPr>
          <w:p w14:paraId="02D33888">
            <w:pPr>
              <w:pStyle w:val="14"/>
              <w:rPr>
                <w:rFonts w:hint="eastAsia" w:ascii="宋体" w:hAnsi="宋体" w:eastAsia="宋体" w:cs="宋体"/>
                <w:bCs/>
                <w:sz w:val="21"/>
                <w:szCs w:val="21"/>
              </w:rPr>
            </w:pPr>
            <w:r>
              <w:rPr>
                <w:rFonts w:hint="eastAsia" w:ascii="宋体" w:hAnsi="宋体" w:eastAsia="宋体" w:cs="宋体"/>
                <w:bCs/>
                <w:sz w:val="21"/>
                <w:szCs w:val="21"/>
              </w:rPr>
              <w:t>④</w:t>
            </w:r>
          </w:p>
        </w:tc>
        <w:tc>
          <w:tcPr>
            <w:tcW w:w="794" w:type="dxa"/>
            <w:tcBorders>
              <w:right w:val="double" w:color="auto" w:sz="4" w:space="0"/>
            </w:tcBorders>
            <w:shd w:val="clear" w:color="auto" w:fill="auto"/>
            <w:vAlign w:val="center"/>
          </w:tcPr>
          <w:p w14:paraId="4EC0729F">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w:t>
            </w:r>
          </w:p>
        </w:tc>
        <w:tc>
          <w:tcPr>
            <w:tcW w:w="4763" w:type="dxa"/>
            <w:vAlign w:val="center"/>
          </w:tcPr>
          <w:p w14:paraId="288F2506">
            <w:pPr>
              <w:jc w:val="left"/>
              <w:rPr>
                <w:rFonts w:hint="eastAsia" w:ascii="宋体" w:hAnsi="宋体" w:eastAsia="宋体" w:cs="宋体"/>
                <w:bCs/>
                <w:color w:val="000000"/>
                <w:sz w:val="21"/>
                <w:szCs w:val="21"/>
                <w:lang w:val="en-US" w:eastAsia="zh-CN" w:bidi="ar-S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熟练创作主题画、故事画和儿歌创编</w:t>
            </w:r>
            <w:r>
              <w:rPr>
                <w:rFonts w:hint="eastAsia" w:ascii="宋体" w:hAnsi="宋体" w:eastAsia="宋体" w:cs="宋体"/>
                <w:color w:val="000000"/>
                <w:sz w:val="21"/>
                <w:szCs w:val="21"/>
                <w:lang w:eastAsia="zh-CN"/>
              </w:rPr>
              <w:t>，并</w:t>
            </w:r>
            <w:r>
              <w:rPr>
                <w:rFonts w:hint="eastAsia" w:ascii="宋体" w:hAnsi="宋体" w:eastAsia="宋体" w:cs="宋体"/>
                <w:color w:val="000000"/>
                <w:sz w:val="21"/>
                <w:szCs w:val="21"/>
              </w:rPr>
              <w:t>在规定时间内熟练的表现。</w:t>
            </w:r>
          </w:p>
        </w:tc>
        <w:tc>
          <w:tcPr>
            <w:tcW w:w="1348" w:type="dxa"/>
            <w:tcBorders>
              <w:right w:val="single" w:color="auto" w:sz="12" w:space="0"/>
            </w:tcBorders>
            <w:vAlign w:val="center"/>
          </w:tcPr>
          <w:p w14:paraId="0C2841CD">
            <w:pPr>
              <w:pStyle w:val="14"/>
              <w:rPr>
                <w:rFonts w:hint="eastAsia" w:ascii="宋体" w:hAnsi="宋体" w:eastAsia="宋体" w:cs="宋体"/>
                <w:bCs/>
                <w:color w:val="000000"/>
                <w:sz w:val="21"/>
                <w:szCs w:val="21"/>
                <w:lang w:val="en-US" w:eastAsia="zh-CN" w:bidi="ar-SA"/>
              </w:rPr>
            </w:pPr>
            <w:r>
              <w:rPr>
                <w:rFonts w:hint="eastAsia" w:ascii="宋体" w:hAnsi="宋体"/>
                <w:bCs/>
                <w:lang w:val="en-US" w:eastAsia="zh-CN"/>
              </w:rPr>
              <w:t>30</w:t>
            </w:r>
          </w:p>
        </w:tc>
      </w:tr>
      <w:tr w14:paraId="409F91A6">
        <w:trPr>
          <w:trHeight w:val="824" w:hRule="atLeast"/>
          <w:jc w:val="center"/>
        </w:trPr>
        <w:tc>
          <w:tcPr>
            <w:tcW w:w="777" w:type="dxa"/>
            <w:tcBorders>
              <w:left w:val="single" w:color="auto" w:sz="12" w:space="0"/>
              <w:right w:val="single" w:color="auto" w:sz="4" w:space="0"/>
            </w:tcBorders>
            <w:shd w:val="clear" w:color="auto" w:fill="auto"/>
            <w:vAlign w:val="center"/>
          </w:tcPr>
          <w:p w14:paraId="4E809977">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L06</w:t>
            </w:r>
          </w:p>
        </w:tc>
        <w:tc>
          <w:tcPr>
            <w:tcW w:w="794" w:type="dxa"/>
            <w:tcBorders>
              <w:left w:val="single" w:color="auto" w:sz="4" w:space="0"/>
            </w:tcBorders>
            <w:vAlign w:val="center"/>
          </w:tcPr>
          <w:p w14:paraId="7E3862C6">
            <w:pPr>
              <w:pStyle w:val="14"/>
              <w:rPr>
                <w:rFonts w:hint="eastAsia" w:ascii="宋体" w:hAnsi="宋体" w:eastAsia="宋体" w:cs="宋体"/>
                <w:bCs/>
                <w:sz w:val="21"/>
                <w:szCs w:val="21"/>
              </w:rPr>
            </w:pPr>
            <w:r>
              <w:rPr>
                <w:rFonts w:hint="eastAsia" w:ascii="宋体" w:hAnsi="宋体" w:eastAsia="宋体" w:cs="宋体"/>
                <w:bCs/>
                <w:sz w:val="21"/>
                <w:szCs w:val="21"/>
              </w:rPr>
              <w:t>④</w:t>
            </w:r>
          </w:p>
        </w:tc>
        <w:tc>
          <w:tcPr>
            <w:tcW w:w="794" w:type="dxa"/>
            <w:tcBorders>
              <w:right w:val="double" w:color="auto" w:sz="4" w:space="0"/>
            </w:tcBorders>
            <w:shd w:val="clear" w:color="auto" w:fill="auto"/>
            <w:vAlign w:val="center"/>
          </w:tcPr>
          <w:p w14:paraId="7F5D986B">
            <w:pPr>
              <w:pStyle w:val="14"/>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w:t>
            </w:r>
          </w:p>
        </w:tc>
        <w:tc>
          <w:tcPr>
            <w:tcW w:w="4763" w:type="dxa"/>
            <w:vAlign w:val="center"/>
          </w:tcPr>
          <w:p w14:paraId="4F6FB198">
            <w:pPr>
              <w:pStyle w:val="14"/>
              <w:jc w:val="left"/>
              <w:rPr>
                <w:rFonts w:hint="eastAsia" w:ascii="宋体" w:hAnsi="宋体" w:eastAsia="宋体" w:cs="宋体"/>
                <w:bCs/>
                <w:color w:val="000000"/>
                <w:sz w:val="21"/>
                <w:szCs w:val="21"/>
                <w:lang w:val="en-US" w:eastAsia="zh-CN" w:bidi="ar-SA"/>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能够掌握版式设计的字体书写、插图创作和装饰图案设计。能实际运用版式设计的结构和常用版式，使版式更加合理、趣味和生动</w:t>
            </w:r>
            <w:r>
              <w:rPr>
                <w:rFonts w:hint="eastAsia" w:ascii="宋体" w:hAnsi="宋体" w:cs="宋体"/>
                <w:color w:val="000000"/>
                <w:sz w:val="21"/>
                <w:szCs w:val="21"/>
                <w:lang w:eastAsia="zh-CN"/>
              </w:rPr>
              <w:t>。</w:t>
            </w:r>
          </w:p>
        </w:tc>
        <w:tc>
          <w:tcPr>
            <w:tcW w:w="1348" w:type="dxa"/>
            <w:tcBorders>
              <w:right w:val="single" w:color="auto" w:sz="12" w:space="0"/>
            </w:tcBorders>
            <w:vAlign w:val="center"/>
          </w:tcPr>
          <w:p w14:paraId="3FA4F37D">
            <w:pPr>
              <w:pStyle w:val="14"/>
              <w:rPr>
                <w:rFonts w:hint="eastAsia" w:ascii="宋体" w:hAnsi="宋体" w:eastAsia="宋体" w:cs="宋体"/>
                <w:bCs/>
                <w:color w:val="000000"/>
                <w:sz w:val="21"/>
                <w:szCs w:val="21"/>
                <w:lang w:val="en-US" w:eastAsia="zh-CN" w:bidi="ar-SA"/>
              </w:rPr>
            </w:pPr>
            <w:r>
              <w:rPr>
                <w:rFonts w:hint="eastAsia" w:ascii="宋体" w:hAnsi="宋体"/>
                <w:bCs/>
                <w:lang w:val="en-US" w:eastAsia="zh-CN"/>
              </w:rPr>
              <w:t>70</w:t>
            </w:r>
          </w:p>
        </w:tc>
      </w:tr>
    </w:tbl>
    <w:p w14:paraId="2F9CE371">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B6A2FC2">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FE5C086">
        <w:tc>
          <w:tcPr>
            <w:tcW w:w="8296" w:type="dxa"/>
          </w:tcPr>
          <w:p w14:paraId="0E7E189B">
            <w:pPr>
              <w:widowControl w:val="0"/>
              <w:jc w:val="left"/>
              <w:rPr>
                <w:rFonts w:hint="eastAsia" w:ascii="宋体" w:hAnsi="宋体" w:eastAsia="宋体" w:cs="宋体"/>
                <w:b/>
                <w:bCs/>
                <w:color w:val="000000"/>
                <w:sz w:val="21"/>
                <w:szCs w:val="21"/>
              </w:rPr>
            </w:pPr>
            <w:bookmarkStart w:id="0" w:name="OLE_LINK5"/>
            <w:bookmarkStart w:id="1" w:name="OLE_LINK6"/>
            <w:r>
              <w:rPr>
                <w:rFonts w:hint="eastAsia" w:ascii="宋体" w:hAnsi="宋体" w:eastAsia="宋体" w:cs="宋体"/>
                <w:b/>
                <w:bCs/>
                <w:color w:val="000000"/>
                <w:sz w:val="21"/>
                <w:szCs w:val="21"/>
              </w:rPr>
              <w:t xml:space="preserve">第一单元 </w:t>
            </w:r>
            <w:r>
              <w:rPr>
                <w:rFonts w:hint="eastAsia"/>
                <w:color w:val="000000"/>
                <w:sz w:val="20"/>
                <w:szCs w:val="20"/>
                <w:lang w:val="en-US" w:eastAsia="zh-CN"/>
              </w:rPr>
              <w:t xml:space="preserve"> </w:t>
            </w:r>
            <w:r>
              <w:rPr>
                <w:rFonts w:hint="eastAsia"/>
                <w:b/>
                <w:bCs/>
                <w:color w:val="000000"/>
                <w:sz w:val="21"/>
                <w:szCs w:val="21"/>
              </w:rPr>
              <w:t>手绘</w:t>
            </w:r>
            <w:r>
              <w:rPr>
                <w:b/>
                <w:bCs/>
                <w:color w:val="000000"/>
                <w:sz w:val="21"/>
                <w:szCs w:val="21"/>
              </w:rPr>
              <w:t>版式设计概念</w:t>
            </w:r>
          </w:p>
          <w:p w14:paraId="2203B589">
            <w:pPr>
              <w:pStyle w:val="15"/>
              <w:widowControl w:val="0"/>
              <w:numPr>
                <w:ilvl w:val="0"/>
                <w:numId w:val="0"/>
              </w:numPr>
              <w:ind w:leftChars="0" w:right="-50" w:rightChars="0"/>
              <w:jc w:val="both"/>
              <w:rPr>
                <w:rFonts w:hint="eastAsia" w:ascii="宋体" w:hAnsi="宋体" w:eastAsia="宋体" w:cs="宋体"/>
                <w:color w:val="000000"/>
                <w:sz w:val="21"/>
                <w:szCs w:val="21"/>
              </w:rPr>
            </w:pPr>
            <w:r>
              <w:rPr>
                <w:rFonts w:hint="eastAsia" w:ascii="宋体" w:hAnsi="宋体" w:eastAsia="宋体" w:cs="宋体"/>
                <w:b/>
                <w:sz w:val="21"/>
                <w:szCs w:val="21"/>
              </w:rPr>
              <w:t>知识目标</w:t>
            </w:r>
            <w:r>
              <w:rPr>
                <w:rFonts w:hint="eastAsia" w:ascii="宋体" w:hAnsi="宋体" w:eastAsia="宋体" w:cs="宋体"/>
                <w:b/>
                <w:sz w:val="21"/>
                <w:szCs w:val="21"/>
                <w:lang w:eastAsia="zh-CN"/>
              </w:rPr>
              <w:t>：</w:t>
            </w:r>
          </w:p>
          <w:p w14:paraId="0C77D610">
            <w:pPr>
              <w:widowControl w:val="0"/>
              <w:ind w:right="-50"/>
              <w:jc w:val="both"/>
              <w:rPr>
                <w:color w:val="000000"/>
                <w:sz w:val="21"/>
                <w:szCs w:val="21"/>
              </w:rPr>
            </w:pPr>
            <w:r>
              <w:rPr>
                <w:rFonts w:hint="eastAsia"/>
                <w:color w:val="000000"/>
                <w:sz w:val="21"/>
                <w:szCs w:val="21"/>
              </w:rPr>
              <w:t>1</w:t>
            </w:r>
            <w:r>
              <w:rPr>
                <w:rFonts w:hint="eastAsia"/>
                <w:color w:val="000000"/>
                <w:sz w:val="21"/>
                <w:szCs w:val="21"/>
                <w:lang w:eastAsia="zh-CN"/>
              </w:rPr>
              <w:t>、</w:t>
            </w:r>
            <w:r>
              <w:rPr>
                <w:color w:val="000000"/>
                <w:sz w:val="21"/>
                <w:szCs w:val="21"/>
              </w:rPr>
              <w:t>了解</w:t>
            </w:r>
            <w:r>
              <w:rPr>
                <w:rFonts w:hint="eastAsia"/>
                <w:color w:val="000000"/>
                <w:sz w:val="21"/>
                <w:szCs w:val="21"/>
              </w:rPr>
              <w:t>手绘版式</w:t>
            </w:r>
            <w:r>
              <w:rPr>
                <w:color w:val="000000"/>
                <w:sz w:val="21"/>
                <w:szCs w:val="21"/>
              </w:rPr>
              <w:t>设计的概念和用途。</w:t>
            </w:r>
          </w:p>
          <w:p w14:paraId="656CDBE0">
            <w:pPr>
              <w:widowControl w:val="0"/>
              <w:jc w:val="left"/>
              <w:rPr>
                <w:rFonts w:hint="eastAsia" w:ascii="宋体" w:hAnsi="宋体" w:eastAsia="宋体" w:cs="宋体"/>
                <w:color w:val="000000"/>
                <w:sz w:val="21"/>
                <w:szCs w:val="21"/>
              </w:rPr>
            </w:pPr>
            <w:r>
              <w:rPr>
                <w:color w:val="000000"/>
                <w:sz w:val="21"/>
                <w:szCs w:val="21"/>
              </w:rPr>
              <w:t>2</w:t>
            </w:r>
            <w:r>
              <w:rPr>
                <w:rFonts w:hint="eastAsia"/>
                <w:color w:val="000000"/>
                <w:sz w:val="21"/>
                <w:szCs w:val="21"/>
                <w:lang w:eastAsia="zh-CN"/>
              </w:rPr>
              <w:t>、</w:t>
            </w:r>
            <w:r>
              <w:rPr>
                <w:rFonts w:hint="eastAsia"/>
                <w:color w:val="000000"/>
                <w:sz w:val="21"/>
                <w:szCs w:val="21"/>
              </w:rPr>
              <w:t>知道手绘</w:t>
            </w:r>
            <w:r>
              <w:rPr>
                <w:color w:val="000000"/>
                <w:sz w:val="21"/>
                <w:szCs w:val="21"/>
              </w:rPr>
              <w:t>版式设计的材料工具；</w:t>
            </w:r>
          </w:p>
          <w:p w14:paraId="59979291">
            <w:pPr>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教学重点：</w:t>
            </w:r>
          </w:p>
          <w:p w14:paraId="484A1F00">
            <w:pPr>
              <w:widowControl w:val="0"/>
              <w:jc w:val="left"/>
              <w:rPr>
                <w:color w:val="000000"/>
                <w:sz w:val="21"/>
                <w:szCs w:val="21"/>
              </w:rPr>
            </w:pPr>
            <w:r>
              <w:rPr>
                <w:rFonts w:hint="eastAsia"/>
                <w:color w:val="000000"/>
                <w:sz w:val="21"/>
                <w:szCs w:val="21"/>
                <w:lang w:val="en-US" w:eastAsia="zh-CN"/>
              </w:rPr>
              <w:t>1、</w:t>
            </w:r>
            <w:r>
              <w:rPr>
                <w:rFonts w:hint="eastAsia"/>
                <w:color w:val="000000"/>
                <w:sz w:val="21"/>
                <w:szCs w:val="21"/>
              </w:rPr>
              <w:t>能够</w:t>
            </w:r>
            <w:r>
              <w:rPr>
                <w:color w:val="000000"/>
                <w:sz w:val="21"/>
                <w:szCs w:val="21"/>
              </w:rPr>
              <w:t>理解开设</w:t>
            </w:r>
            <w:r>
              <w:rPr>
                <w:rFonts w:hint="eastAsia"/>
                <w:color w:val="000000"/>
                <w:sz w:val="21"/>
                <w:szCs w:val="21"/>
              </w:rPr>
              <w:t>版式</w:t>
            </w:r>
            <w:r>
              <w:rPr>
                <w:color w:val="000000"/>
                <w:sz w:val="21"/>
                <w:szCs w:val="21"/>
              </w:rPr>
              <w:t>设计</w:t>
            </w:r>
            <w:r>
              <w:rPr>
                <w:rFonts w:hint="eastAsia"/>
                <w:color w:val="000000"/>
                <w:sz w:val="21"/>
                <w:szCs w:val="21"/>
              </w:rPr>
              <w:t>这块</w:t>
            </w:r>
            <w:r>
              <w:rPr>
                <w:color w:val="000000"/>
                <w:sz w:val="21"/>
                <w:szCs w:val="21"/>
              </w:rPr>
              <w:t>内容的意义</w:t>
            </w:r>
            <w:r>
              <w:rPr>
                <w:rFonts w:hint="eastAsia"/>
                <w:color w:val="000000"/>
                <w:sz w:val="21"/>
                <w:szCs w:val="21"/>
              </w:rPr>
              <w:t>；</w:t>
            </w:r>
          </w:p>
          <w:p w14:paraId="5253EBFF">
            <w:pPr>
              <w:widowControl w:val="0"/>
              <w:jc w:val="left"/>
              <w:rPr>
                <w:rFonts w:hint="eastAsia"/>
                <w:color w:val="000000"/>
                <w:sz w:val="21"/>
                <w:szCs w:val="21"/>
              </w:rPr>
            </w:pPr>
            <w:r>
              <w:rPr>
                <w:color w:val="000000"/>
                <w:sz w:val="21"/>
                <w:szCs w:val="21"/>
              </w:rPr>
              <w:t>2</w:t>
            </w:r>
            <w:r>
              <w:rPr>
                <w:rFonts w:hint="eastAsia"/>
                <w:color w:val="000000"/>
                <w:sz w:val="21"/>
                <w:szCs w:val="21"/>
                <w:lang w:eastAsia="zh-CN"/>
              </w:rPr>
              <w:t>、</w:t>
            </w:r>
            <w:r>
              <w:rPr>
                <w:rFonts w:hint="eastAsia"/>
                <w:color w:val="000000"/>
                <w:sz w:val="21"/>
                <w:szCs w:val="21"/>
              </w:rPr>
              <w:t>能够</w:t>
            </w:r>
            <w:r>
              <w:rPr>
                <w:color w:val="000000"/>
                <w:sz w:val="21"/>
                <w:szCs w:val="21"/>
              </w:rPr>
              <w:t>掌握版式设计所需要的</w:t>
            </w:r>
            <w:r>
              <w:rPr>
                <w:rFonts w:hint="eastAsia"/>
                <w:color w:val="000000"/>
                <w:sz w:val="21"/>
                <w:szCs w:val="21"/>
              </w:rPr>
              <w:t>不同</w:t>
            </w:r>
            <w:r>
              <w:rPr>
                <w:color w:val="000000"/>
                <w:sz w:val="21"/>
                <w:szCs w:val="21"/>
              </w:rPr>
              <w:t>纸张、笔</w:t>
            </w:r>
            <w:r>
              <w:rPr>
                <w:rFonts w:hint="eastAsia"/>
                <w:color w:val="000000"/>
                <w:sz w:val="21"/>
                <w:szCs w:val="21"/>
              </w:rPr>
              <w:t>以及</w:t>
            </w:r>
            <w:r>
              <w:rPr>
                <w:color w:val="000000"/>
                <w:sz w:val="21"/>
                <w:szCs w:val="21"/>
              </w:rPr>
              <w:t>其他辅助材料</w:t>
            </w:r>
            <w:r>
              <w:rPr>
                <w:rFonts w:hint="eastAsia"/>
                <w:color w:val="000000"/>
                <w:sz w:val="21"/>
                <w:szCs w:val="21"/>
              </w:rPr>
              <w:t>的具体</w:t>
            </w:r>
            <w:r>
              <w:rPr>
                <w:color w:val="000000"/>
                <w:sz w:val="21"/>
                <w:szCs w:val="21"/>
              </w:rPr>
              <w:t>用法</w:t>
            </w:r>
            <w:r>
              <w:rPr>
                <w:rFonts w:hint="eastAsia"/>
                <w:color w:val="000000"/>
                <w:sz w:val="21"/>
                <w:szCs w:val="21"/>
              </w:rPr>
              <w:t>。</w:t>
            </w:r>
          </w:p>
          <w:p w14:paraId="43A0714E">
            <w:pPr>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教学难点</w:t>
            </w:r>
            <w:r>
              <w:rPr>
                <w:rFonts w:hint="eastAsia" w:ascii="宋体" w:hAnsi="宋体" w:eastAsia="宋体" w:cs="宋体"/>
                <w:b/>
                <w:sz w:val="21"/>
                <w:szCs w:val="21"/>
                <w:lang w:eastAsia="zh-CN"/>
              </w:rPr>
              <w:t>：</w:t>
            </w:r>
          </w:p>
          <w:p w14:paraId="54E00B45">
            <w:pPr>
              <w:widowControl w:val="0"/>
              <w:jc w:val="left"/>
              <w:rPr>
                <w:rFonts w:hint="eastAsia" w:ascii="宋体" w:hAnsi="宋体" w:eastAsia="宋体" w:cs="宋体"/>
                <w:color w:val="000000"/>
                <w:sz w:val="21"/>
                <w:szCs w:val="21"/>
                <w:lang w:eastAsia="zh-CN"/>
              </w:rPr>
            </w:pPr>
            <w:r>
              <w:rPr>
                <w:rFonts w:hint="eastAsia"/>
                <w:color w:val="000000"/>
                <w:sz w:val="21"/>
                <w:szCs w:val="21"/>
              </w:rPr>
              <w:t>不同</w:t>
            </w:r>
            <w:r>
              <w:rPr>
                <w:color w:val="000000"/>
                <w:sz w:val="21"/>
                <w:szCs w:val="21"/>
              </w:rPr>
              <w:t>材料</w:t>
            </w:r>
            <w:r>
              <w:rPr>
                <w:rFonts w:hint="eastAsia"/>
                <w:color w:val="000000"/>
                <w:sz w:val="21"/>
                <w:szCs w:val="21"/>
              </w:rPr>
              <w:t>的在</w:t>
            </w:r>
            <w:r>
              <w:rPr>
                <w:color w:val="000000"/>
                <w:sz w:val="21"/>
                <w:szCs w:val="21"/>
              </w:rPr>
              <w:t>具体情况下的运用</w:t>
            </w:r>
            <w:r>
              <w:rPr>
                <w:rFonts w:hint="eastAsia"/>
                <w:color w:val="000000"/>
                <w:sz w:val="21"/>
                <w:szCs w:val="21"/>
              </w:rPr>
              <w:t>。</w:t>
            </w:r>
          </w:p>
        </w:tc>
      </w:tr>
      <w:tr w14:paraId="4ECE6A35">
        <w:tc>
          <w:tcPr>
            <w:tcW w:w="8296" w:type="dxa"/>
          </w:tcPr>
          <w:p w14:paraId="050C64DF">
            <w:pPr>
              <w:widowControl w:val="0"/>
              <w:jc w:val="lef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第</w:t>
            </w:r>
            <w:r>
              <w:rPr>
                <w:rFonts w:hint="eastAsia" w:cs="宋体"/>
                <w:b/>
                <w:bCs/>
                <w:color w:val="000000"/>
                <w:sz w:val="21"/>
                <w:szCs w:val="21"/>
                <w:lang w:eastAsia="zh-CN"/>
              </w:rPr>
              <w:t>二</w:t>
            </w:r>
            <w:r>
              <w:rPr>
                <w:rFonts w:hint="eastAsia" w:ascii="宋体" w:hAnsi="宋体" w:eastAsia="宋体" w:cs="宋体"/>
                <w:b/>
                <w:bCs/>
                <w:color w:val="000000"/>
                <w:sz w:val="21"/>
                <w:szCs w:val="21"/>
              </w:rPr>
              <w:t xml:space="preserve">单元 </w:t>
            </w:r>
            <w:r>
              <w:rPr>
                <w:rFonts w:hint="eastAsia"/>
                <w:color w:val="000000"/>
                <w:sz w:val="20"/>
                <w:szCs w:val="20"/>
                <w:lang w:val="en-US" w:eastAsia="zh-CN"/>
              </w:rPr>
              <w:t xml:space="preserve"> </w:t>
            </w:r>
            <w:r>
              <w:rPr>
                <w:rFonts w:hint="eastAsia"/>
                <w:b/>
                <w:bCs/>
                <w:color w:val="000000"/>
                <w:sz w:val="20"/>
                <w:szCs w:val="20"/>
              </w:rPr>
              <w:t>手绘</w:t>
            </w:r>
            <w:r>
              <w:rPr>
                <w:b/>
                <w:bCs/>
                <w:color w:val="000000"/>
                <w:sz w:val="20"/>
                <w:szCs w:val="20"/>
              </w:rPr>
              <w:t>版式构成要素</w:t>
            </w:r>
            <w:r>
              <w:rPr>
                <w:rFonts w:hint="eastAsia"/>
                <w:b/>
                <w:bCs/>
                <w:color w:val="000000"/>
                <w:sz w:val="20"/>
                <w:szCs w:val="20"/>
                <w:lang w:eastAsia="zh-CN"/>
              </w:rPr>
              <w:t>的设计</w:t>
            </w:r>
          </w:p>
          <w:p w14:paraId="1BBD382F">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知识目标</w:t>
            </w:r>
            <w:r>
              <w:rPr>
                <w:rFonts w:hint="eastAsia" w:ascii="宋体" w:hAnsi="宋体" w:eastAsia="宋体" w:cs="宋体"/>
                <w:b/>
                <w:sz w:val="21"/>
                <w:szCs w:val="21"/>
                <w:lang w:eastAsia="zh-CN"/>
              </w:rPr>
              <w:t>：</w:t>
            </w:r>
          </w:p>
          <w:p w14:paraId="16746A45">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1、了解手绘版式设计的基本要素组成。</w:t>
            </w:r>
          </w:p>
          <w:p w14:paraId="0AB20A6B">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rPr>
              <w:t>2、知道手绘版式设计中的字体设计</w:t>
            </w:r>
            <w:r>
              <w:rPr>
                <w:rFonts w:hint="eastAsia" w:cs="宋体"/>
                <w:color w:val="000000"/>
                <w:sz w:val="21"/>
                <w:szCs w:val="21"/>
                <w:lang w:eastAsia="zh-CN"/>
              </w:rPr>
              <w:t>、插图设计和装饰图案设计。</w:t>
            </w:r>
          </w:p>
          <w:p w14:paraId="4E40C089">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教学重点：</w:t>
            </w:r>
          </w:p>
          <w:p w14:paraId="44B4BD41">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1、能够理解组成版式设计的基本要素；</w:t>
            </w:r>
          </w:p>
          <w:p w14:paraId="1030448F">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2、能够掌握版式设计的字体书写、插图创作和装饰图案设计。</w:t>
            </w:r>
          </w:p>
          <w:p w14:paraId="25638982">
            <w:pPr>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教学难点</w:t>
            </w:r>
            <w:r>
              <w:rPr>
                <w:rFonts w:hint="eastAsia" w:ascii="宋体" w:hAnsi="宋体" w:eastAsia="宋体" w:cs="宋体"/>
                <w:b/>
                <w:sz w:val="21"/>
                <w:szCs w:val="21"/>
                <w:lang w:eastAsia="zh-CN"/>
              </w:rPr>
              <w:t>：</w:t>
            </w:r>
          </w:p>
          <w:p w14:paraId="36C83B87">
            <w:pPr>
              <w:widowControl w:val="0"/>
              <w:jc w:val="left"/>
              <w:rPr>
                <w:rFonts w:hint="eastAsia" w:ascii="宋体" w:hAnsi="宋体" w:eastAsia="宋体" w:cs="宋体"/>
                <w:b/>
                <w:sz w:val="21"/>
                <w:szCs w:val="21"/>
                <w:lang w:eastAsia="zh-CN"/>
              </w:rPr>
            </w:pPr>
            <w:r>
              <w:rPr>
                <w:rFonts w:hint="eastAsia" w:ascii="宋体" w:hAnsi="宋体" w:eastAsia="宋体" w:cs="宋体"/>
                <w:color w:val="000000"/>
                <w:sz w:val="21"/>
                <w:szCs w:val="21"/>
              </w:rPr>
              <w:t>版式设计中各要素多样化表现所需的审美素养和技巧的掌握。</w:t>
            </w:r>
          </w:p>
        </w:tc>
      </w:tr>
      <w:tr w14:paraId="16B70232">
        <w:tc>
          <w:tcPr>
            <w:tcW w:w="8296" w:type="dxa"/>
          </w:tcPr>
          <w:p w14:paraId="398C159C">
            <w:pPr>
              <w:widowControl w:val="0"/>
              <w:jc w:val="left"/>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第</w:t>
            </w:r>
            <w:r>
              <w:rPr>
                <w:rFonts w:hint="eastAsia" w:cs="宋体"/>
                <w:b/>
                <w:bCs/>
                <w:color w:val="000000"/>
                <w:sz w:val="21"/>
                <w:szCs w:val="21"/>
                <w:lang w:eastAsia="zh-CN"/>
              </w:rPr>
              <w:t>三</w:t>
            </w:r>
            <w:r>
              <w:rPr>
                <w:rFonts w:hint="eastAsia" w:ascii="宋体" w:hAnsi="宋体" w:eastAsia="宋体" w:cs="宋体"/>
                <w:b/>
                <w:bCs/>
                <w:color w:val="000000"/>
                <w:sz w:val="21"/>
                <w:szCs w:val="21"/>
              </w:rPr>
              <w:t xml:space="preserve">单元 </w:t>
            </w:r>
            <w:r>
              <w:rPr>
                <w:rFonts w:hint="eastAsia"/>
                <w:color w:val="000000"/>
                <w:sz w:val="21"/>
                <w:szCs w:val="21"/>
              </w:rPr>
              <w:t xml:space="preserve"> </w:t>
            </w:r>
            <w:r>
              <w:rPr>
                <w:rFonts w:hint="eastAsia"/>
                <w:b/>
                <w:bCs/>
                <w:color w:val="000000"/>
                <w:sz w:val="21"/>
                <w:szCs w:val="21"/>
              </w:rPr>
              <w:t>手绘</w:t>
            </w:r>
            <w:r>
              <w:rPr>
                <w:b/>
                <w:bCs/>
                <w:color w:val="000000"/>
                <w:sz w:val="21"/>
                <w:szCs w:val="21"/>
              </w:rPr>
              <w:t>版式设计</w:t>
            </w:r>
            <w:r>
              <w:rPr>
                <w:rFonts w:hint="eastAsia"/>
                <w:b/>
                <w:bCs/>
                <w:color w:val="000000"/>
                <w:sz w:val="21"/>
                <w:szCs w:val="21"/>
                <w:lang w:eastAsia="zh-CN"/>
              </w:rPr>
              <w:t>的综合编排与创作</w:t>
            </w:r>
          </w:p>
          <w:p w14:paraId="35561EE0">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知识目标</w:t>
            </w:r>
            <w:r>
              <w:rPr>
                <w:rFonts w:hint="eastAsia" w:ascii="宋体" w:hAnsi="宋体" w:eastAsia="宋体" w:cs="宋体"/>
                <w:b/>
                <w:sz w:val="21"/>
                <w:szCs w:val="21"/>
                <w:lang w:eastAsia="zh-CN"/>
              </w:rPr>
              <w:t>：</w:t>
            </w:r>
          </w:p>
          <w:p w14:paraId="7A036387">
            <w:pPr>
              <w:widowControl w:val="0"/>
              <w:ind w:right="-50"/>
              <w:jc w:val="both"/>
              <w:rPr>
                <w:color w:val="000000"/>
                <w:sz w:val="20"/>
                <w:szCs w:val="20"/>
              </w:rPr>
            </w:pPr>
            <w:r>
              <w:rPr>
                <w:rFonts w:hint="eastAsia"/>
                <w:color w:val="000000"/>
                <w:sz w:val="20"/>
                <w:szCs w:val="20"/>
              </w:rPr>
              <w:t>1、</w:t>
            </w:r>
            <w:r>
              <w:rPr>
                <w:color w:val="000000"/>
                <w:sz w:val="20"/>
                <w:szCs w:val="20"/>
              </w:rPr>
              <w:t>了解</w:t>
            </w:r>
            <w:r>
              <w:rPr>
                <w:rFonts w:hint="eastAsia"/>
                <w:color w:val="000000"/>
                <w:sz w:val="20"/>
                <w:szCs w:val="20"/>
              </w:rPr>
              <w:t>手绘版式</w:t>
            </w:r>
            <w:r>
              <w:rPr>
                <w:color w:val="000000"/>
                <w:sz w:val="20"/>
                <w:szCs w:val="20"/>
              </w:rPr>
              <w:t>设计的编排原则；</w:t>
            </w:r>
          </w:p>
          <w:p w14:paraId="20EAC49E">
            <w:pPr>
              <w:pStyle w:val="14"/>
              <w:widowControl w:val="0"/>
              <w:jc w:val="left"/>
              <w:rPr>
                <w:color w:val="000000"/>
                <w:sz w:val="20"/>
                <w:szCs w:val="20"/>
              </w:rPr>
            </w:pPr>
            <w:r>
              <w:rPr>
                <w:color w:val="000000"/>
                <w:sz w:val="20"/>
                <w:szCs w:val="20"/>
              </w:rPr>
              <w:t>2</w:t>
            </w:r>
            <w:r>
              <w:rPr>
                <w:rFonts w:hint="eastAsia"/>
                <w:color w:val="000000"/>
                <w:sz w:val="20"/>
                <w:szCs w:val="20"/>
              </w:rPr>
              <w:t>、</w:t>
            </w:r>
            <w:r>
              <w:rPr>
                <w:color w:val="000000"/>
                <w:sz w:val="20"/>
                <w:szCs w:val="20"/>
              </w:rPr>
              <w:t>知道版式设计的基本结构</w:t>
            </w:r>
            <w:r>
              <w:rPr>
                <w:rFonts w:hint="eastAsia"/>
                <w:color w:val="000000"/>
                <w:sz w:val="20"/>
                <w:szCs w:val="20"/>
              </w:rPr>
              <w:t>和常用</w:t>
            </w:r>
            <w:r>
              <w:rPr>
                <w:color w:val="000000"/>
                <w:sz w:val="20"/>
                <w:szCs w:val="20"/>
              </w:rPr>
              <w:t>版式</w:t>
            </w:r>
          </w:p>
          <w:p w14:paraId="3A1E675D">
            <w:pPr>
              <w:pStyle w:val="14"/>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t>教学重点：</w:t>
            </w:r>
          </w:p>
          <w:p w14:paraId="70A84B18">
            <w:pPr>
              <w:widowControl w:val="0"/>
              <w:jc w:val="left"/>
              <w:rPr>
                <w:color w:val="000000"/>
                <w:sz w:val="20"/>
                <w:szCs w:val="20"/>
              </w:rPr>
            </w:pPr>
            <w:r>
              <w:rPr>
                <w:rFonts w:hint="eastAsia"/>
                <w:color w:val="000000"/>
                <w:sz w:val="20"/>
                <w:szCs w:val="20"/>
              </w:rPr>
              <w:t>1、掌握版式</w:t>
            </w:r>
            <w:r>
              <w:rPr>
                <w:color w:val="000000"/>
                <w:sz w:val="20"/>
                <w:szCs w:val="20"/>
              </w:rPr>
              <w:t>设计编排原理和原则；</w:t>
            </w:r>
          </w:p>
          <w:p w14:paraId="25DE50E9">
            <w:pPr>
              <w:widowControl w:val="0"/>
              <w:jc w:val="left"/>
              <w:rPr>
                <w:rFonts w:hint="eastAsia" w:eastAsia="宋体"/>
                <w:color w:val="000000"/>
                <w:sz w:val="20"/>
                <w:szCs w:val="20"/>
                <w:lang w:eastAsia="zh-CN"/>
              </w:rPr>
            </w:pPr>
            <w:r>
              <w:rPr>
                <w:color w:val="000000"/>
                <w:sz w:val="20"/>
                <w:szCs w:val="20"/>
              </w:rPr>
              <w:t>2</w:t>
            </w:r>
            <w:r>
              <w:rPr>
                <w:rFonts w:hint="eastAsia"/>
                <w:color w:val="000000"/>
                <w:sz w:val="20"/>
                <w:szCs w:val="20"/>
              </w:rPr>
              <w:t>、能</w:t>
            </w:r>
            <w:r>
              <w:rPr>
                <w:color w:val="000000"/>
                <w:sz w:val="20"/>
                <w:szCs w:val="20"/>
              </w:rPr>
              <w:t>实际</w:t>
            </w:r>
            <w:r>
              <w:rPr>
                <w:rFonts w:hint="eastAsia"/>
                <w:color w:val="000000"/>
                <w:sz w:val="20"/>
                <w:szCs w:val="20"/>
              </w:rPr>
              <w:t>运用</w:t>
            </w:r>
            <w:r>
              <w:rPr>
                <w:color w:val="000000"/>
                <w:sz w:val="20"/>
                <w:szCs w:val="20"/>
              </w:rPr>
              <w:t>版式设计</w:t>
            </w:r>
            <w:r>
              <w:rPr>
                <w:rFonts w:hint="eastAsia"/>
                <w:color w:val="000000"/>
                <w:sz w:val="20"/>
                <w:szCs w:val="20"/>
              </w:rPr>
              <w:t>的</w:t>
            </w:r>
            <w:r>
              <w:rPr>
                <w:color w:val="000000"/>
                <w:sz w:val="20"/>
                <w:szCs w:val="20"/>
              </w:rPr>
              <w:t>结构和</w:t>
            </w:r>
            <w:r>
              <w:rPr>
                <w:rFonts w:hint="eastAsia"/>
                <w:color w:val="000000"/>
                <w:sz w:val="20"/>
                <w:szCs w:val="20"/>
              </w:rPr>
              <w:t>常用</w:t>
            </w:r>
            <w:r>
              <w:rPr>
                <w:color w:val="000000"/>
                <w:sz w:val="20"/>
                <w:szCs w:val="20"/>
              </w:rPr>
              <w:t>版式，</w:t>
            </w:r>
            <w:r>
              <w:rPr>
                <w:rFonts w:hint="eastAsia"/>
                <w:color w:val="000000"/>
                <w:sz w:val="20"/>
                <w:szCs w:val="20"/>
              </w:rPr>
              <w:t>使</w:t>
            </w:r>
            <w:r>
              <w:rPr>
                <w:color w:val="000000"/>
                <w:sz w:val="20"/>
                <w:szCs w:val="20"/>
              </w:rPr>
              <w:t>版式</w:t>
            </w:r>
            <w:r>
              <w:rPr>
                <w:rFonts w:hint="eastAsia"/>
                <w:color w:val="000000"/>
                <w:sz w:val="20"/>
                <w:szCs w:val="20"/>
              </w:rPr>
              <w:t>更加合理</w:t>
            </w:r>
            <w:r>
              <w:rPr>
                <w:color w:val="000000"/>
                <w:sz w:val="20"/>
                <w:szCs w:val="20"/>
              </w:rPr>
              <w:t>、</w:t>
            </w:r>
            <w:r>
              <w:rPr>
                <w:rFonts w:hint="eastAsia"/>
                <w:color w:val="000000"/>
                <w:sz w:val="20"/>
                <w:szCs w:val="20"/>
              </w:rPr>
              <w:t>趣味</w:t>
            </w:r>
            <w:r>
              <w:rPr>
                <w:color w:val="000000"/>
                <w:sz w:val="20"/>
                <w:szCs w:val="20"/>
              </w:rPr>
              <w:t>和生动</w:t>
            </w:r>
            <w:r>
              <w:rPr>
                <w:rFonts w:hint="eastAsia"/>
                <w:color w:val="000000"/>
                <w:sz w:val="20"/>
                <w:szCs w:val="20"/>
                <w:lang w:eastAsia="zh-CN"/>
              </w:rPr>
              <w:t>。</w:t>
            </w:r>
          </w:p>
          <w:p w14:paraId="21EA0B55">
            <w:pPr>
              <w:widowControl w:val="0"/>
              <w:jc w:val="left"/>
              <w:rPr>
                <w:rFonts w:hint="eastAsia" w:ascii="宋体" w:hAnsi="宋体" w:eastAsia="宋体" w:cs="宋体"/>
                <w:b/>
                <w:sz w:val="21"/>
                <w:szCs w:val="21"/>
                <w:lang w:eastAsia="zh-CN"/>
              </w:rPr>
            </w:pPr>
            <w:r>
              <w:rPr>
                <w:rFonts w:hint="eastAsia" w:ascii="宋体" w:hAnsi="宋体" w:eastAsia="宋体" w:cs="宋体"/>
                <w:b/>
                <w:sz w:val="21"/>
                <w:szCs w:val="21"/>
              </w:rPr>
              <w:t>教学难点</w:t>
            </w:r>
            <w:r>
              <w:rPr>
                <w:rFonts w:hint="eastAsia" w:ascii="宋体" w:hAnsi="宋体" w:eastAsia="宋体" w:cs="宋体"/>
                <w:b/>
                <w:sz w:val="21"/>
                <w:szCs w:val="21"/>
                <w:lang w:eastAsia="zh-CN"/>
              </w:rPr>
              <w:t>：</w:t>
            </w:r>
          </w:p>
          <w:p w14:paraId="3791E1C8">
            <w:pPr>
              <w:widowControl w:val="0"/>
              <w:jc w:val="left"/>
              <w:rPr>
                <w:rFonts w:hint="eastAsia" w:ascii="宋体" w:hAnsi="宋体" w:eastAsia="宋体" w:cs="宋体"/>
                <w:color w:val="000000"/>
                <w:sz w:val="21"/>
                <w:szCs w:val="21"/>
              </w:rPr>
            </w:pPr>
            <w:r>
              <w:rPr>
                <w:rFonts w:hint="eastAsia"/>
                <w:color w:val="000000"/>
                <w:sz w:val="20"/>
                <w:szCs w:val="20"/>
              </w:rPr>
              <w:t>结合</w:t>
            </w:r>
            <w:r>
              <w:rPr>
                <w:color w:val="000000"/>
                <w:sz w:val="20"/>
                <w:szCs w:val="20"/>
              </w:rPr>
              <w:t>创作主题</w:t>
            </w:r>
            <w:r>
              <w:rPr>
                <w:rFonts w:hint="eastAsia"/>
                <w:color w:val="000000"/>
                <w:sz w:val="20"/>
                <w:szCs w:val="20"/>
              </w:rPr>
              <w:t>特点</w:t>
            </w:r>
            <w:r>
              <w:rPr>
                <w:color w:val="000000"/>
                <w:sz w:val="20"/>
                <w:szCs w:val="20"/>
              </w:rPr>
              <w:t>，</w:t>
            </w:r>
            <w:r>
              <w:rPr>
                <w:rFonts w:hint="eastAsia"/>
                <w:color w:val="000000"/>
                <w:sz w:val="20"/>
                <w:szCs w:val="20"/>
              </w:rPr>
              <w:t>具体</w:t>
            </w:r>
            <w:r>
              <w:rPr>
                <w:color w:val="000000"/>
                <w:sz w:val="20"/>
                <w:szCs w:val="20"/>
              </w:rPr>
              <w:t>版式</w:t>
            </w:r>
            <w:r>
              <w:rPr>
                <w:rFonts w:hint="eastAsia"/>
                <w:color w:val="000000"/>
                <w:sz w:val="20"/>
                <w:szCs w:val="20"/>
              </w:rPr>
              <w:t>与</w:t>
            </w:r>
            <w:r>
              <w:rPr>
                <w:color w:val="000000"/>
                <w:sz w:val="20"/>
                <w:szCs w:val="20"/>
              </w:rPr>
              <w:t>结构的运用</w:t>
            </w:r>
            <w:r>
              <w:rPr>
                <w:rFonts w:hint="eastAsia"/>
                <w:color w:val="000000"/>
                <w:sz w:val="20"/>
                <w:szCs w:val="20"/>
              </w:rPr>
              <w:t>。</w:t>
            </w:r>
          </w:p>
        </w:tc>
      </w:tr>
      <w:bookmarkEnd w:id="0"/>
      <w:bookmarkEnd w:id="1"/>
    </w:tbl>
    <w:p w14:paraId="3F202CC5">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E2145F0">
        <w:trPr>
          <w:trHeight w:val="794" w:hRule="atLeast"/>
          <w:jc w:val="center"/>
        </w:trPr>
        <w:tc>
          <w:tcPr>
            <w:tcW w:w="1878" w:type="dxa"/>
            <w:tcBorders>
              <w:top w:val="single" w:color="auto" w:sz="12" w:space="0"/>
              <w:left w:val="single" w:color="auto" w:sz="12" w:space="0"/>
              <w:tl2br w:val="single" w:color="auto" w:sz="4" w:space="0"/>
            </w:tcBorders>
          </w:tcPr>
          <w:p w14:paraId="72C1F039">
            <w:pPr>
              <w:pStyle w:val="13"/>
              <w:ind w:firstLine="489"/>
              <w:jc w:val="right"/>
              <w:rPr>
                <w:szCs w:val="16"/>
              </w:rPr>
            </w:pPr>
            <w:r>
              <w:rPr>
                <w:rFonts w:hint="eastAsia"/>
                <w:szCs w:val="16"/>
              </w:rPr>
              <w:t>课程目标</w:t>
            </w:r>
          </w:p>
          <w:p w14:paraId="6068EC30">
            <w:pPr>
              <w:pStyle w:val="13"/>
              <w:ind w:right="210"/>
              <w:jc w:val="left"/>
              <w:rPr>
                <w:rFonts w:hint="eastAsia"/>
                <w:szCs w:val="16"/>
              </w:rPr>
            </w:pPr>
          </w:p>
          <w:p w14:paraId="61FDEDF3">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44DA206A">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0A93F6E3">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2A0ACF39">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150B1C51">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4B518DF1">
            <w:pPr>
              <w:pStyle w:val="13"/>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1ACE8909">
            <w:pPr>
              <w:pStyle w:val="13"/>
              <w:rPr>
                <w:rFonts w:hint="eastAsia" w:eastAsia="黑体"/>
                <w:szCs w:val="16"/>
                <w:lang w:val="en-US" w:eastAsia="zh-CN"/>
              </w:rPr>
            </w:pPr>
            <w:r>
              <w:rPr>
                <w:rFonts w:hint="eastAsia"/>
                <w:szCs w:val="16"/>
                <w:lang w:val="en-US" w:eastAsia="zh-CN"/>
              </w:rPr>
              <w:t>6</w:t>
            </w:r>
          </w:p>
        </w:tc>
      </w:tr>
      <w:tr w14:paraId="781047D1">
        <w:trPr>
          <w:trHeight w:val="767" w:hRule="atLeast"/>
          <w:jc w:val="center"/>
        </w:trPr>
        <w:tc>
          <w:tcPr>
            <w:tcW w:w="1878" w:type="dxa"/>
            <w:tcBorders>
              <w:left w:val="single" w:color="auto" w:sz="12" w:space="0"/>
            </w:tcBorders>
            <w:vAlign w:val="center"/>
          </w:tcPr>
          <w:p w14:paraId="73087536">
            <w:pPr>
              <w:jc w:val="left"/>
              <w:rPr>
                <w:rFonts w:hint="eastAsia"/>
                <w:b w:val="0"/>
                <w:bCs w:val="0"/>
                <w:color w:val="000000"/>
                <w:sz w:val="21"/>
                <w:szCs w:val="21"/>
                <w:lang w:eastAsia="zh-CN"/>
              </w:rPr>
            </w:pPr>
            <w:r>
              <w:rPr>
                <w:rFonts w:hint="eastAsia"/>
                <w:color w:val="000000"/>
                <w:sz w:val="20"/>
                <w:szCs w:val="20"/>
              </w:rPr>
              <w:t>第</w:t>
            </w:r>
            <w:r>
              <w:rPr>
                <w:rFonts w:hint="eastAsia"/>
                <w:color w:val="000000"/>
                <w:sz w:val="20"/>
                <w:szCs w:val="20"/>
                <w:lang w:eastAsia="zh-CN"/>
              </w:rPr>
              <w:t>一</w:t>
            </w:r>
            <w:r>
              <w:rPr>
                <w:rFonts w:hint="eastAsia"/>
                <w:color w:val="000000"/>
                <w:sz w:val="20"/>
                <w:szCs w:val="20"/>
              </w:rPr>
              <w:t>单元</w:t>
            </w:r>
            <w:r>
              <w:rPr>
                <w:rFonts w:hint="eastAsia"/>
                <w:color w:val="000000"/>
                <w:sz w:val="20"/>
                <w:szCs w:val="20"/>
                <w:lang w:val="en-US" w:eastAsia="zh-CN"/>
              </w:rPr>
              <w:t xml:space="preserve"> </w:t>
            </w:r>
            <w:r>
              <w:rPr>
                <w:rFonts w:hint="eastAsia"/>
                <w:color w:val="000000"/>
                <w:sz w:val="20"/>
                <w:szCs w:val="20"/>
              </w:rPr>
              <w:t>手绘</w:t>
            </w:r>
            <w:r>
              <w:rPr>
                <w:color w:val="000000"/>
                <w:sz w:val="20"/>
                <w:szCs w:val="20"/>
              </w:rPr>
              <w:t>版式设计概念</w:t>
            </w:r>
          </w:p>
        </w:tc>
        <w:tc>
          <w:tcPr>
            <w:tcW w:w="1100" w:type="dxa"/>
            <w:vAlign w:val="center"/>
          </w:tcPr>
          <w:p w14:paraId="793678DB">
            <w:pPr>
              <w:pStyle w:val="14"/>
            </w:pPr>
            <w:r>
              <w:rPr>
                <w:rFonts w:ascii="宋体" w:hAnsi="宋体"/>
                <w:color w:val="000000" w:themeColor="text1"/>
                <w14:textFill>
                  <w14:solidFill>
                    <w14:schemeClr w14:val="tx1"/>
                  </w14:solidFill>
                </w14:textFill>
              </w:rPr>
              <w:t>√</w:t>
            </w:r>
          </w:p>
        </w:tc>
        <w:tc>
          <w:tcPr>
            <w:tcW w:w="1100" w:type="dxa"/>
            <w:vAlign w:val="center"/>
          </w:tcPr>
          <w:p w14:paraId="31BE1816">
            <w:pPr>
              <w:pStyle w:val="14"/>
            </w:pPr>
          </w:p>
        </w:tc>
        <w:tc>
          <w:tcPr>
            <w:tcW w:w="1100" w:type="dxa"/>
            <w:vAlign w:val="center"/>
          </w:tcPr>
          <w:p w14:paraId="4FF8C0F6">
            <w:pPr>
              <w:pStyle w:val="14"/>
            </w:pPr>
          </w:p>
        </w:tc>
        <w:tc>
          <w:tcPr>
            <w:tcW w:w="1099" w:type="dxa"/>
            <w:vAlign w:val="center"/>
          </w:tcPr>
          <w:p w14:paraId="25BDAD89">
            <w:pPr>
              <w:pStyle w:val="14"/>
            </w:pPr>
          </w:p>
        </w:tc>
        <w:tc>
          <w:tcPr>
            <w:tcW w:w="1099" w:type="dxa"/>
            <w:vAlign w:val="center"/>
          </w:tcPr>
          <w:p w14:paraId="19A81D3F">
            <w:pPr>
              <w:pStyle w:val="14"/>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4AC93515">
            <w:pPr>
              <w:pStyle w:val="14"/>
            </w:pPr>
          </w:p>
        </w:tc>
      </w:tr>
      <w:tr w14:paraId="4F46DF54">
        <w:trPr>
          <w:trHeight w:val="340" w:hRule="atLeast"/>
          <w:jc w:val="center"/>
        </w:trPr>
        <w:tc>
          <w:tcPr>
            <w:tcW w:w="1878" w:type="dxa"/>
            <w:tcBorders>
              <w:left w:val="single" w:color="auto" w:sz="12" w:space="0"/>
            </w:tcBorders>
            <w:vAlign w:val="center"/>
          </w:tcPr>
          <w:p w14:paraId="521C4B4A">
            <w:pPr>
              <w:jc w:val="left"/>
              <w:rPr>
                <w:sz w:val="21"/>
                <w:szCs w:val="21"/>
              </w:rPr>
            </w:pPr>
            <w:r>
              <w:rPr>
                <w:rFonts w:hint="eastAsia"/>
                <w:color w:val="000000"/>
                <w:sz w:val="20"/>
                <w:szCs w:val="20"/>
              </w:rPr>
              <w:t>第二单元</w:t>
            </w:r>
            <w:r>
              <w:rPr>
                <w:rFonts w:hint="eastAsia"/>
                <w:color w:val="000000"/>
                <w:sz w:val="20"/>
                <w:szCs w:val="20"/>
                <w:lang w:val="en-US" w:eastAsia="zh-CN"/>
              </w:rPr>
              <w:t xml:space="preserve"> </w:t>
            </w:r>
            <w:r>
              <w:rPr>
                <w:rFonts w:hint="eastAsia"/>
                <w:color w:val="000000"/>
                <w:sz w:val="20"/>
                <w:szCs w:val="20"/>
              </w:rPr>
              <w:t>手绘</w:t>
            </w:r>
            <w:r>
              <w:rPr>
                <w:color w:val="000000"/>
                <w:sz w:val="20"/>
                <w:szCs w:val="20"/>
              </w:rPr>
              <w:t>版式构成要素</w:t>
            </w:r>
            <w:r>
              <w:rPr>
                <w:rFonts w:hint="eastAsia"/>
                <w:color w:val="000000"/>
                <w:sz w:val="20"/>
                <w:szCs w:val="20"/>
                <w:lang w:eastAsia="zh-CN"/>
              </w:rPr>
              <w:t>的设计</w:t>
            </w:r>
          </w:p>
        </w:tc>
        <w:tc>
          <w:tcPr>
            <w:tcW w:w="1100" w:type="dxa"/>
            <w:vAlign w:val="center"/>
          </w:tcPr>
          <w:p w14:paraId="2E4AD56A">
            <w:pPr>
              <w:pStyle w:val="14"/>
            </w:pPr>
          </w:p>
        </w:tc>
        <w:tc>
          <w:tcPr>
            <w:tcW w:w="1100" w:type="dxa"/>
            <w:vAlign w:val="center"/>
          </w:tcPr>
          <w:p w14:paraId="65F94D71">
            <w:pPr>
              <w:pStyle w:val="14"/>
            </w:pPr>
          </w:p>
        </w:tc>
        <w:tc>
          <w:tcPr>
            <w:tcW w:w="1100" w:type="dxa"/>
            <w:vAlign w:val="center"/>
          </w:tcPr>
          <w:p w14:paraId="7E02CF8D">
            <w:pPr>
              <w:pStyle w:val="14"/>
            </w:pPr>
            <w:r>
              <w:rPr>
                <w:rFonts w:ascii="宋体" w:hAnsi="宋体"/>
                <w:color w:val="000000" w:themeColor="text1"/>
                <w14:textFill>
                  <w14:solidFill>
                    <w14:schemeClr w14:val="tx1"/>
                  </w14:solidFill>
                </w14:textFill>
              </w:rPr>
              <w:t>√</w:t>
            </w:r>
          </w:p>
        </w:tc>
        <w:tc>
          <w:tcPr>
            <w:tcW w:w="1099" w:type="dxa"/>
            <w:vAlign w:val="center"/>
          </w:tcPr>
          <w:p w14:paraId="3DDD18D0">
            <w:pPr>
              <w:pStyle w:val="14"/>
            </w:pPr>
            <w:r>
              <w:rPr>
                <w:rFonts w:ascii="宋体" w:hAnsi="宋体"/>
                <w:color w:val="000000" w:themeColor="text1"/>
                <w14:textFill>
                  <w14:solidFill>
                    <w14:schemeClr w14:val="tx1"/>
                  </w14:solidFill>
                </w14:textFill>
              </w:rPr>
              <w:t>√</w:t>
            </w:r>
          </w:p>
        </w:tc>
        <w:tc>
          <w:tcPr>
            <w:tcW w:w="1099" w:type="dxa"/>
            <w:vAlign w:val="center"/>
          </w:tcPr>
          <w:p w14:paraId="1FFC66EF">
            <w:pPr>
              <w:pStyle w:val="14"/>
            </w:pPr>
          </w:p>
        </w:tc>
        <w:tc>
          <w:tcPr>
            <w:tcW w:w="1100" w:type="dxa"/>
            <w:tcBorders>
              <w:right w:val="single" w:color="auto" w:sz="12" w:space="0"/>
            </w:tcBorders>
            <w:vAlign w:val="center"/>
          </w:tcPr>
          <w:p w14:paraId="6C2F78BC">
            <w:pPr>
              <w:pStyle w:val="14"/>
            </w:pPr>
          </w:p>
        </w:tc>
      </w:tr>
      <w:tr w14:paraId="78781F25">
        <w:trPr>
          <w:trHeight w:val="340" w:hRule="atLeast"/>
          <w:jc w:val="center"/>
        </w:trPr>
        <w:tc>
          <w:tcPr>
            <w:tcW w:w="1878" w:type="dxa"/>
            <w:tcBorders>
              <w:left w:val="single" w:color="auto" w:sz="12" w:space="0"/>
            </w:tcBorders>
            <w:vAlign w:val="center"/>
          </w:tcPr>
          <w:p w14:paraId="7FF8F595">
            <w:pPr>
              <w:jc w:val="left"/>
              <w:rPr>
                <w:rFonts w:hint="eastAsia"/>
                <w:color w:val="000000"/>
                <w:sz w:val="21"/>
                <w:szCs w:val="21"/>
              </w:rPr>
            </w:pPr>
            <w:r>
              <w:rPr>
                <w:rFonts w:hint="eastAsia"/>
                <w:color w:val="000000"/>
                <w:sz w:val="21"/>
                <w:szCs w:val="21"/>
              </w:rPr>
              <w:t>第</w:t>
            </w:r>
            <w:r>
              <w:rPr>
                <w:rFonts w:hint="eastAsia"/>
                <w:color w:val="000000"/>
                <w:sz w:val="21"/>
                <w:szCs w:val="21"/>
                <w:lang w:eastAsia="zh-CN"/>
              </w:rPr>
              <w:t>三</w:t>
            </w:r>
            <w:r>
              <w:rPr>
                <w:rFonts w:hint="eastAsia"/>
                <w:color w:val="000000"/>
                <w:sz w:val="21"/>
                <w:szCs w:val="21"/>
              </w:rPr>
              <w:t xml:space="preserve">单元 </w:t>
            </w:r>
            <w:r>
              <w:rPr>
                <w:rFonts w:hint="eastAsia"/>
                <w:b w:val="0"/>
                <w:bCs w:val="0"/>
                <w:color w:val="000000"/>
                <w:sz w:val="21"/>
                <w:szCs w:val="21"/>
              </w:rPr>
              <w:t>手绘</w:t>
            </w:r>
            <w:r>
              <w:rPr>
                <w:b w:val="0"/>
                <w:bCs w:val="0"/>
                <w:color w:val="000000"/>
                <w:sz w:val="21"/>
                <w:szCs w:val="21"/>
              </w:rPr>
              <w:t>版式设计</w:t>
            </w:r>
            <w:r>
              <w:rPr>
                <w:rFonts w:hint="eastAsia"/>
                <w:b w:val="0"/>
                <w:bCs w:val="0"/>
                <w:color w:val="000000"/>
                <w:sz w:val="21"/>
                <w:szCs w:val="21"/>
                <w:lang w:eastAsia="zh-CN"/>
              </w:rPr>
              <w:t>的综合编排与创作</w:t>
            </w:r>
          </w:p>
        </w:tc>
        <w:tc>
          <w:tcPr>
            <w:tcW w:w="1100" w:type="dxa"/>
            <w:vAlign w:val="center"/>
          </w:tcPr>
          <w:p w14:paraId="5057B31A">
            <w:pPr>
              <w:pStyle w:val="14"/>
            </w:pPr>
          </w:p>
        </w:tc>
        <w:tc>
          <w:tcPr>
            <w:tcW w:w="1100" w:type="dxa"/>
            <w:vAlign w:val="center"/>
          </w:tcPr>
          <w:p w14:paraId="7C0F104B">
            <w:pPr>
              <w:pStyle w:val="14"/>
            </w:pPr>
          </w:p>
        </w:tc>
        <w:tc>
          <w:tcPr>
            <w:tcW w:w="1100" w:type="dxa"/>
            <w:vAlign w:val="center"/>
          </w:tcPr>
          <w:p w14:paraId="7F2BB4A5">
            <w:pPr>
              <w:pStyle w:val="14"/>
              <w:rPr>
                <w:rFonts w:ascii="宋体" w:hAnsi="宋体"/>
                <w:color w:val="000000" w:themeColor="text1"/>
                <w14:textFill>
                  <w14:solidFill>
                    <w14:schemeClr w14:val="tx1"/>
                  </w14:solidFill>
                </w14:textFill>
              </w:rPr>
            </w:pPr>
          </w:p>
        </w:tc>
        <w:tc>
          <w:tcPr>
            <w:tcW w:w="1099" w:type="dxa"/>
            <w:vAlign w:val="center"/>
          </w:tcPr>
          <w:p w14:paraId="3129CD2C">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99" w:type="dxa"/>
            <w:vAlign w:val="center"/>
          </w:tcPr>
          <w:p w14:paraId="34A4DDB7">
            <w:pPr>
              <w:pStyle w:val="14"/>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6F78FB87">
            <w:pPr>
              <w:pStyle w:val="14"/>
            </w:pPr>
          </w:p>
        </w:tc>
      </w:tr>
    </w:tbl>
    <w:p w14:paraId="2E523BE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7CD987B">
        <w:trPr>
          <w:trHeight w:val="340" w:hRule="atLeast"/>
          <w:jc w:val="center"/>
        </w:trPr>
        <w:tc>
          <w:tcPr>
            <w:tcW w:w="1872" w:type="dxa"/>
            <w:vMerge w:val="restart"/>
            <w:tcBorders>
              <w:top w:val="single" w:color="auto" w:sz="12" w:space="0"/>
              <w:left w:val="single" w:color="auto" w:sz="12" w:space="0"/>
            </w:tcBorders>
            <w:vAlign w:val="center"/>
          </w:tcPr>
          <w:p w14:paraId="15FA6E6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529BCB8C">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74423956">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E375C24">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1DE09AA">
        <w:trPr>
          <w:trHeight w:val="340" w:hRule="atLeast"/>
          <w:jc w:val="center"/>
        </w:trPr>
        <w:tc>
          <w:tcPr>
            <w:tcW w:w="1872" w:type="dxa"/>
            <w:vMerge w:val="continue"/>
            <w:tcBorders>
              <w:left w:val="single" w:color="auto" w:sz="12" w:space="0"/>
            </w:tcBorders>
          </w:tcPr>
          <w:p w14:paraId="441DEDD0">
            <w:pPr>
              <w:widowControl w:val="0"/>
              <w:snapToGrid w:val="0"/>
              <w:jc w:val="center"/>
              <w:rPr>
                <w:rFonts w:ascii="黑体" w:hAnsi="黑体" w:eastAsia="黑体"/>
                <w:bCs/>
                <w:sz w:val="21"/>
                <w:szCs w:val="21"/>
              </w:rPr>
            </w:pPr>
          </w:p>
        </w:tc>
        <w:tc>
          <w:tcPr>
            <w:tcW w:w="2755" w:type="dxa"/>
            <w:vMerge w:val="continue"/>
          </w:tcPr>
          <w:p w14:paraId="5450B62C">
            <w:pPr>
              <w:widowControl w:val="0"/>
              <w:snapToGrid w:val="0"/>
              <w:jc w:val="center"/>
              <w:rPr>
                <w:rFonts w:ascii="黑体" w:hAnsi="黑体" w:eastAsia="黑体"/>
                <w:bCs/>
                <w:sz w:val="21"/>
                <w:szCs w:val="21"/>
              </w:rPr>
            </w:pPr>
          </w:p>
        </w:tc>
        <w:tc>
          <w:tcPr>
            <w:tcW w:w="1738" w:type="dxa"/>
            <w:vMerge w:val="continue"/>
          </w:tcPr>
          <w:p w14:paraId="0AA91F3C">
            <w:pPr>
              <w:widowControl w:val="0"/>
              <w:snapToGrid w:val="0"/>
              <w:jc w:val="center"/>
              <w:rPr>
                <w:rFonts w:ascii="黑体" w:hAnsi="黑体" w:eastAsia="黑体"/>
                <w:bCs/>
                <w:sz w:val="21"/>
                <w:szCs w:val="21"/>
              </w:rPr>
            </w:pPr>
          </w:p>
        </w:tc>
        <w:tc>
          <w:tcPr>
            <w:tcW w:w="725" w:type="dxa"/>
            <w:vAlign w:val="center"/>
          </w:tcPr>
          <w:p w14:paraId="0E89E88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0B0C97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57C806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6F746AA">
        <w:trPr>
          <w:trHeight w:val="730" w:hRule="atLeast"/>
          <w:jc w:val="center"/>
        </w:trPr>
        <w:tc>
          <w:tcPr>
            <w:tcW w:w="1872" w:type="dxa"/>
            <w:tcBorders>
              <w:left w:val="single" w:color="auto" w:sz="12" w:space="0"/>
            </w:tcBorders>
            <w:vAlign w:val="center"/>
          </w:tcPr>
          <w:p w14:paraId="2CB80CC8">
            <w:pPr>
              <w:widowControl w:val="0"/>
              <w:jc w:val="left"/>
              <w:rPr>
                <w:rFonts w:ascii="Times New Roman" w:hAnsi="Times New Roman"/>
                <w:bCs/>
                <w:sz w:val="21"/>
                <w:szCs w:val="21"/>
              </w:rPr>
            </w:pPr>
            <w:r>
              <w:rPr>
                <w:rFonts w:hint="eastAsia"/>
                <w:color w:val="000000"/>
                <w:sz w:val="20"/>
                <w:szCs w:val="20"/>
              </w:rPr>
              <w:t>第</w:t>
            </w:r>
            <w:r>
              <w:rPr>
                <w:rFonts w:hint="eastAsia"/>
                <w:color w:val="000000"/>
                <w:sz w:val="20"/>
                <w:szCs w:val="20"/>
                <w:lang w:eastAsia="zh-CN"/>
              </w:rPr>
              <w:t>一</w:t>
            </w:r>
            <w:r>
              <w:rPr>
                <w:rFonts w:hint="eastAsia"/>
                <w:color w:val="000000"/>
                <w:sz w:val="20"/>
                <w:szCs w:val="20"/>
              </w:rPr>
              <w:t>单元</w:t>
            </w:r>
            <w:r>
              <w:rPr>
                <w:rFonts w:hint="eastAsia"/>
                <w:color w:val="000000"/>
                <w:sz w:val="20"/>
                <w:szCs w:val="20"/>
                <w:lang w:val="en-US" w:eastAsia="zh-CN"/>
              </w:rPr>
              <w:t xml:space="preserve"> </w:t>
            </w:r>
            <w:r>
              <w:rPr>
                <w:rFonts w:hint="eastAsia"/>
                <w:color w:val="000000"/>
                <w:sz w:val="20"/>
                <w:szCs w:val="20"/>
              </w:rPr>
              <w:t>手绘</w:t>
            </w:r>
            <w:r>
              <w:rPr>
                <w:color w:val="000000"/>
                <w:sz w:val="20"/>
                <w:szCs w:val="20"/>
              </w:rPr>
              <w:t>版式设计概念</w:t>
            </w:r>
          </w:p>
        </w:tc>
        <w:tc>
          <w:tcPr>
            <w:tcW w:w="2755" w:type="dxa"/>
            <w:vAlign w:val="center"/>
          </w:tcPr>
          <w:p w14:paraId="5BF103DE">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讲授法、练习法</w:t>
            </w:r>
          </w:p>
        </w:tc>
        <w:tc>
          <w:tcPr>
            <w:tcW w:w="1738" w:type="dxa"/>
            <w:vAlign w:val="center"/>
          </w:tcPr>
          <w:p w14:paraId="0445813E">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考查</w:t>
            </w:r>
          </w:p>
        </w:tc>
        <w:tc>
          <w:tcPr>
            <w:tcW w:w="725" w:type="dxa"/>
            <w:vAlign w:val="center"/>
          </w:tcPr>
          <w:p w14:paraId="0B651F7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5A76A18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C5504E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64EC0C5F">
        <w:trPr>
          <w:trHeight w:val="1291" w:hRule="atLeast"/>
          <w:jc w:val="center"/>
        </w:trPr>
        <w:tc>
          <w:tcPr>
            <w:tcW w:w="1872" w:type="dxa"/>
            <w:tcBorders>
              <w:left w:val="single" w:color="auto" w:sz="12" w:space="0"/>
            </w:tcBorders>
            <w:vAlign w:val="center"/>
          </w:tcPr>
          <w:p w14:paraId="4C72C19F">
            <w:pPr>
              <w:widowControl w:val="0"/>
              <w:jc w:val="left"/>
              <w:rPr>
                <w:rFonts w:hint="eastAsia" w:ascii="Times New Roman" w:hAnsi="Times New Roman" w:eastAsia="宋体"/>
                <w:bCs/>
                <w:sz w:val="21"/>
                <w:szCs w:val="21"/>
                <w:lang w:eastAsia="zh-CN"/>
              </w:rPr>
            </w:pPr>
            <w:r>
              <w:rPr>
                <w:rFonts w:hint="eastAsia"/>
                <w:color w:val="000000"/>
                <w:sz w:val="20"/>
                <w:szCs w:val="20"/>
              </w:rPr>
              <w:t>第二单元</w:t>
            </w:r>
            <w:r>
              <w:rPr>
                <w:rFonts w:hint="eastAsia"/>
                <w:color w:val="000000"/>
                <w:sz w:val="20"/>
                <w:szCs w:val="20"/>
                <w:lang w:val="en-US" w:eastAsia="zh-CN"/>
              </w:rPr>
              <w:t xml:space="preserve"> </w:t>
            </w:r>
            <w:r>
              <w:rPr>
                <w:rFonts w:hint="eastAsia"/>
                <w:color w:val="000000"/>
                <w:sz w:val="20"/>
                <w:szCs w:val="20"/>
              </w:rPr>
              <w:t>手绘</w:t>
            </w:r>
            <w:r>
              <w:rPr>
                <w:color w:val="000000"/>
                <w:sz w:val="20"/>
                <w:szCs w:val="20"/>
              </w:rPr>
              <w:t>版式构成要素</w:t>
            </w:r>
            <w:r>
              <w:rPr>
                <w:rFonts w:hint="eastAsia"/>
                <w:color w:val="000000"/>
                <w:sz w:val="20"/>
                <w:szCs w:val="20"/>
                <w:lang w:eastAsia="zh-CN"/>
              </w:rPr>
              <w:t>的设计</w:t>
            </w:r>
          </w:p>
        </w:tc>
        <w:tc>
          <w:tcPr>
            <w:tcW w:w="2755" w:type="dxa"/>
            <w:vAlign w:val="center"/>
          </w:tcPr>
          <w:p w14:paraId="0BFBF950">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讲授法、练习法</w:t>
            </w:r>
          </w:p>
        </w:tc>
        <w:tc>
          <w:tcPr>
            <w:tcW w:w="1738" w:type="dxa"/>
            <w:vAlign w:val="center"/>
          </w:tcPr>
          <w:p w14:paraId="7D69C120">
            <w:pPr>
              <w:widowControl w:val="0"/>
              <w:snapToGrid w:val="0"/>
              <w:jc w:val="center"/>
              <w:rPr>
                <w:rFonts w:ascii="Times New Roman" w:hAnsi="Times New Roman"/>
                <w:bCs/>
                <w:sz w:val="21"/>
                <w:szCs w:val="21"/>
              </w:rPr>
            </w:pPr>
            <w:r>
              <w:rPr>
                <w:rFonts w:hint="eastAsia" w:ascii="Times New Roman" w:hAnsi="Times New Roman"/>
                <w:bCs/>
                <w:sz w:val="21"/>
                <w:szCs w:val="21"/>
                <w:lang w:eastAsia="zh-CN"/>
              </w:rPr>
              <w:t>考查</w:t>
            </w:r>
          </w:p>
        </w:tc>
        <w:tc>
          <w:tcPr>
            <w:tcW w:w="725" w:type="dxa"/>
            <w:vAlign w:val="center"/>
          </w:tcPr>
          <w:p w14:paraId="5355935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194BDD0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334CE9C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r>
      <w:tr w14:paraId="03D1BA67">
        <w:trPr>
          <w:trHeight w:val="286" w:hRule="atLeast"/>
          <w:jc w:val="center"/>
        </w:trPr>
        <w:tc>
          <w:tcPr>
            <w:tcW w:w="1872" w:type="dxa"/>
            <w:tcBorders>
              <w:left w:val="single" w:color="auto" w:sz="12" w:space="0"/>
            </w:tcBorders>
            <w:vAlign w:val="center"/>
          </w:tcPr>
          <w:p w14:paraId="77AB9C0E">
            <w:pPr>
              <w:widowControl w:val="0"/>
              <w:jc w:val="left"/>
              <w:rPr>
                <w:rFonts w:hint="eastAsia"/>
                <w:color w:val="000000"/>
                <w:sz w:val="21"/>
                <w:szCs w:val="21"/>
              </w:rPr>
            </w:pPr>
            <w:r>
              <w:rPr>
                <w:rFonts w:hint="eastAsia"/>
                <w:color w:val="000000"/>
                <w:sz w:val="21"/>
                <w:szCs w:val="21"/>
              </w:rPr>
              <w:t>第</w:t>
            </w:r>
            <w:r>
              <w:rPr>
                <w:rFonts w:hint="eastAsia"/>
                <w:color w:val="000000"/>
                <w:sz w:val="21"/>
                <w:szCs w:val="21"/>
                <w:lang w:eastAsia="zh-CN"/>
              </w:rPr>
              <w:t>三</w:t>
            </w:r>
            <w:r>
              <w:rPr>
                <w:rFonts w:hint="eastAsia"/>
                <w:color w:val="000000"/>
                <w:sz w:val="21"/>
                <w:szCs w:val="21"/>
              </w:rPr>
              <w:t xml:space="preserve">单元 </w:t>
            </w:r>
            <w:r>
              <w:rPr>
                <w:rFonts w:hint="eastAsia"/>
                <w:b w:val="0"/>
                <w:bCs w:val="0"/>
                <w:color w:val="000000"/>
                <w:sz w:val="21"/>
                <w:szCs w:val="21"/>
              </w:rPr>
              <w:t>手绘</w:t>
            </w:r>
            <w:r>
              <w:rPr>
                <w:b w:val="0"/>
                <w:bCs w:val="0"/>
                <w:color w:val="000000"/>
                <w:sz w:val="21"/>
                <w:szCs w:val="21"/>
              </w:rPr>
              <w:t>版式设计</w:t>
            </w:r>
            <w:r>
              <w:rPr>
                <w:rFonts w:hint="eastAsia"/>
                <w:b w:val="0"/>
                <w:bCs w:val="0"/>
                <w:color w:val="000000"/>
                <w:sz w:val="21"/>
                <w:szCs w:val="21"/>
                <w:lang w:eastAsia="zh-CN"/>
              </w:rPr>
              <w:t>的综合编排与创作</w:t>
            </w:r>
          </w:p>
        </w:tc>
        <w:tc>
          <w:tcPr>
            <w:tcW w:w="2755" w:type="dxa"/>
            <w:vAlign w:val="center"/>
          </w:tcPr>
          <w:p w14:paraId="5F8E465D">
            <w:pPr>
              <w:widowControl w:val="0"/>
              <w:snapToGrid w:val="0"/>
              <w:jc w:val="center"/>
              <w:rPr>
                <w:rFonts w:hint="eastAsia" w:ascii="Times New Roman" w:hAnsi="Times New Roman"/>
                <w:bCs/>
                <w:sz w:val="21"/>
                <w:szCs w:val="21"/>
                <w:lang w:eastAsia="zh-CN"/>
              </w:rPr>
            </w:pPr>
            <w:r>
              <w:rPr>
                <w:rFonts w:hint="eastAsia" w:ascii="Times New Roman" w:hAnsi="Times New Roman"/>
                <w:bCs/>
                <w:sz w:val="21"/>
                <w:szCs w:val="21"/>
                <w:lang w:eastAsia="zh-CN"/>
              </w:rPr>
              <w:t>讲授法、练习法</w:t>
            </w:r>
          </w:p>
        </w:tc>
        <w:tc>
          <w:tcPr>
            <w:tcW w:w="1738" w:type="dxa"/>
            <w:vAlign w:val="center"/>
          </w:tcPr>
          <w:p w14:paraId="4C4EFBF1">
            <w:pPr>
              <w:widowControl w:val="0"/>
              <w:snapToGrid w:val="0"/>
              <w:jc w:val="center"/>
              <w:rPr>
                <w:rFonts w:hint="eastAsia" w:ascii="Times New Roman" w:hAnsi="Times New Roman"/>
                <w:bCs/>
                <w:sz w:val="21"/>
                <w:szCs w:val="21"/>
                <w:lang w:eastAsia="zh-CN"/>
              </w:rPr>
            </w:pPr>
            <w:r>
              <w:rPr>
                <w:rFonts w:hint="eastAsia" w:ascii="Times New Roman" w:hAnsi="Times New Roman"/>
                <w:bCs/>
                <w:sz w:val="21"/>
                <w:szCs w:val="21"/>
                <w:lang w:eastAsia="zh-CN"/>
              </w:rPr>
              <w:t>考查</w:t>
            </w:r>
          </w:p>
        </w:tc>
        <w:tc>
          <w:tcPr>
            <w:tcW w:w="725" w:type="dxa"/>
            <w:vAlign w:val="center"/>
          </w:tcPr>
          <w:p w14:paraId="39F727D3">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80C99B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8</w:t>
            </w:r>
          </w:p>
        </w:tc>
        <w:tc>
          <w:tcPr>
            <w:tcW w:w="717" w:type="dxa"/>
            <w:tcBorders>
              <w:right w:val="single" w:color="auto" w:sz="12" w:space="0"/>
            </w:tcBorders>
            <w:vAlign w:val="center"/>
          </w:tcPr>
          <w:p w14:paraId="11B1D54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10</w:t>
            </w:r>
          </w:p>
        </w:tc>
      </w:tr>
      <w:tr w14:paraId="5B5F4D5D">
        <w:trPr>
          <w:trHeight w:val="454" w:hRule="atLeast"/>
          <w:jc w:val="center"/>
        </w:trPr>
        <w:tc>
          <w:tcPr>
            <w:tcW w:w="6365" w:type="dxa"/>
            <w:gridSpan w:val="3"/>
            <w:tcBorders>
              <w:left w:val="single" w:color="auto" w:sz="12" w:space="0"/>
              <w:bottom w:val="single" w:color="auto" w:sz="12" w:space="0"/>
            </w:tcBorders>
            <w:vAlign w:val="center"/>
          </w:tcPr>
          <w:p w14:paraId="47F3AFCA">
            <w:pPr>
              <w:pStyle w:val="13"/>
              <w:widowControl w:val="0"/>
            </w:pPr>
            <w:r>
              <w:rPr>
                <w:rFonts w:hint="eastAsia"/>
              </w:rPr>
              <w:t>合计</w:t>
            </w:r>
          </w:p>
        </w:tc>
        <w:tc>
          <w:tcPr>
            <w:tcW w:w="725" w:type="dxa"/>
            <w:tcBorders>
              <w:bottom w:val="single" w:color="auto" w:sz="12" w:space="0"/>
            </w:tcBorders>
            <w:vAlign w:val="center"/>
          </w:tcPr>
          <w:p w14:paraId="4A0DD13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tcBorders>
              <w:bottom w:val="single" w:color="auto" w:sz="12" w:space="0"/>
            </w:tcBorders>
            <w:vAlign w:val="center"/>
          </w:tcPr>
          <w:p w14:paraId="59A8470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717" w:type="dxa"/>
            <w:tcBorders>
              <w:bottom w:val="single" w:color="auto" w:sz="12" w:space="0"/>
              <w:right w:val="single" w:color="auto" w:sz="12" w:space="0"/>
            </w:tcBorders>
            <w:vAlign w:val="center"/>
          </w:tcPr>
          <w:p w14:paraId="775B4AC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529E09B8">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5EFB298">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CBCDCEE">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D1DCB4F">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0F3F0749">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7886887">
            <w:pPr>
              <w:pStyle w:val="13"/>
              <w:rPr>
                <w:szCs w:val="16"/>
              </w:rPr>
            </w:pPr>
            <w:r>
              <w:rPr>
                <w:rFonts w:hint="eastAsia"/>
                <w:szCs w:val="16"/>
              </w:rPr>
              <w:t>实验</w:t>
            </w:r>
          </w:p>
          <w:p w14:paraId="25D4D349">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15249D36">
            <w:pPr>
              <w:pStyle w:val="13"/>
              <w:rPr>
                <w:szCs w:val="16"/>
              </w:rPr>
            </w:pPr>
            <w:r>
              <w:rPr>
                <w:rFonts w:hint="eastAsia"/>
                <w:szCs w:val="16"/>
              </w:rPr>
              <w:t>实验</w:t>
            </w:r>
          </w:p>
          <w:p w14:paraId="6E38CC00">
            <w:pPr>
              <w:pStyle w:val="13"/>
              <w:rPr>
                <w:szCs w:val="16"/>
              </w:rPr>
            </w:pPr>
            <w:r>
              <w:rPr>
                <w:rFonts w:hint="eastAsia"/>
                <w:szCs w:val="16"/>
              </w:rPr>
              <w:t>类型</w:t>
            </w:r>
          </w:p>
        </w:tc>
      </w:tr>
      <w:tr w14:paraId="103E3E31">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B50937E">
            <w:pPr>
              <w:pStyle w:val="14"/>
              <w:rPr>
                <w:rFonts w:hint="eastAsia" w:ascii="宋体" w:hAnsi="宋体" w:eastAsia="宋体" w:cs="宋体"/>
                <w:sz w:val="21"/>
                <w:szCs w:val="21"/>
              </w:rPr>
            </w:pPr>
            <w:r>
              <w:rPr>
                <w:rFonts w:hint="eastAsia" w:ascii="宋体" w:hAnsi="宋体" w:eastAsia="宋体" w:cs="宋体"/>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269D615">
            <w:pPr>
              <w:snapToGrid w:val="0"/>
              <w:spacing w:before="156" w:beforeLines="50" w:after="156" w:afterLines="50" w:line="288" w:lineRule="auto"/>
              <w:jc w:val="left"/>
              <w:rPr>
                <w:rFonts w:hint="eastAsia" w:ascii="宋体" w:hAnsi="宋体" w:eastAsia="宋体" w:cs="宋体"/>
                <w:sz w:val="21"/>
                <w:szCs w:val="21"/>
                <w:lang w:eastAsia="zh-CN"/>
              </w:rPr>
            </w:pPr>
            <w:r>
              <w:rPr>
                <w:rFonts w:hint="eastAsia" w:cs="宋体"/>
                <w:sz w:val="21"/>
                <w:szCs w:val="21"/>
                <w:lang w:eastAsia="zh-CN"/>
              </w:rPr>
              <w:t>手绘版式设计构成要素设计</w:t>
            </w:r>
          </w:p>
        </w:tc>
        <w:tc>
          <w:tcPr>
            <w:tcW w:w="4061" w:type="dxa"/>
            <w:tcBorders>
              <w:top w:val="single" w:color="auto" w:sz="4" w:space="0"/>
              <w:left w:val="single" w:color="auto" w:sz="4" w:space="0"/>
              <w:bottom w:val="single" w:color="auto" w:sz="4" w:space="0"/>
              <w:right w:val="single" w:color="auto" w:sz="4" w:space="0"/>
            </w:tcBorders>
            <w:vAlign w:val="center"/>
          </w:tcPr>
          <w:p w14:paraId="7EC1E94A">
            <w:pPr>
              <w:snapToGrid w:val="0"/>
              <w:spacing w:before="156" w:beforeLines="50" w:after="156" w:afterLines="50" w:line="288" w:lineRule="auto"/>
              <w:jc w:val="left"/>
              <w:rPr>
                <w:rFonts w:hint="eastAsia" w:ascii="宋体" w:hAnsi="宋体" w:eastAsia="宋体" w:cs="宋体"/>
                <w:sz w:val="21"/>
                <w:szCs w:val="21"/>
              </w:rPr>
            </w:pPr>
            <w:r>
              <w:rPr>
                <w:rFonts w:hint="eastAsia" w:cs="宋体"/>
                <w:color w:val="000000"/>
                <w:sz w:val="21"/>
                <w:szCs w:val="21"/>
                <w:lang w:eastAsia="zh-CN"/>
              </w:rPr>
              <w:t>字体、插图和装饰图案的单独设计</w:t>
            </w:r>
            <w:r>
              <w:rPr>
                <w:rFonts w:hint="eastAsia" w:ascii="宋体" w:hAnsi="宋体" w:eastAsia="宋体" w:cs="宋体"/>
                <w:color w:val="000000"/>
                <w:sz w:val="21"/>
                <w:szCs w:val="21"/>
              </w:rPr>
              <w:t>。</w:t>
            </w:r>
          </w:p>
        </w:tc>
        <w:tc>
          <w:tcPr>
            <w:tcW w:w="862" w:type="dxa"/>
            <w:tcBorders>
              <w:left w:val="single" w:color="auto" w:sz="4" w:space="0"/>
              <w:right w:val="single" w:color="auto" w:sz="4" w:space="0"/>
            </w:tcBorders>
            <w:shd w:val="clear" w:color="auto" w:fill="auto"/>
            <w:vAlign w:val="center"/>
          </w:tcPr>
          <w:p w14:paraId="0571E164">
            <w:pPr>
              <w:snapToGrid w:val="0"/>
              <w:spacing w:before="156" w:beforeLines="50" w:after="156" w:afterLines="50" w:line="288" w:lineRule="auto"/>
              <w:jc w:val="center"/>
              <w:rPr>
                <w:rFonts w:hint="eastAsia" w:ascii="宋体" w:hAnsi="宋体" w:eastAsia="宋体" w:cs="宋体"/>
                <w:sz w:val="21"/>
                <w:szCs w:val="21"/>
                <w:lang w:eastAsia="zh-CN"/>
              </w:rPr>
            </w:pPr>
            <w:r>
              <w:rPr>
                <w:rFonts w:hint="eastAsia" w:cs="宋体"/>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6E41F21A">
            <w:pPr>
              <w:snapToGrid w:val="0"/>
              <w:spacing w:before="156" w:beforeLines="50" w:after="156" w:afterLines="50" w:line="288" w:lineRule="auto"/>
              <w:jc w:val="center"/>
              <w:rPr>
                <w:rFonts w:hint="eastAsia" w:ascii="宋体" w:hAnsi="宋体" w:eastAsia="宋体" w:cs="宋体"/>
                <w:sz w:val="21"/>
                <w:szCs w:val="21"/>
              </w:rPr>
            </w:pPr>
            <w:r>
              <w:rPr>
                <w:rFonts w:hint="eastAsia" w:ascii="宋体" w:hAnsi="宋体" w:eastAsia="宋体" w:cs="宋体"/>
                <w:sz w:val="21"/>
                <w:szCs w:val="21"/>
              </w:rPr>
              <w:t>综合型</w:t>
            </w:r>
          </w:p>
        </w:tc>
      </w:tr>
      <w:tr w14:paraId="58C5C8AF">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5AB1769">
            <w:pPr>
              <w:pStyle w:val="14"/>
              <w:rPr>
                <w:rFonts w:hint="eastAsia" w:ascii="宋体" w:hAnsi="宋体" w:eastAsia="宋体" w:cs="宋体"/>
                <w:sz w:val="21"/>
                <w:szCs w:val="21"/>
              </w:rPr>
            </w:pPr>
            <w:r>
              <w:rPr>
                <w:rFonts w:hint="eastAsia" w:ascii="宋体" w:hAnsi="宋体" w:eastAsia="宋体" w:cs="宋体"/>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1BF1FA2">
            <w:pPr>
              <w:snapToGrid w:val="0"/>
              <w:spacing w:before="156" w:beforeLines="50" w:after="156" w:afterLines="50" w:line="288" w:lineRule="auto"/>
              <w:rPr>
                <w:rFonts w:hint="eastAsia" w:ascii="宋体" w:hAnsi="宋体" w:eastAsia="宋体" w:cs="宋体"/>
                <w:sz w:val="21"/>
                <w:szCs w:val="21"/>
              </w:rPr>
            </w:pPr>
            <w:r>
              <w:rPr>
                <w:rFonts w:hint="eastAsia" w:ascii="宋体" w:hAnsi="宋体" w:eastAsia="宋体" w:cs="宋体"/>
                <w:sz w:val="21"/>
                <w:szCs w:val="21"/>
              </w:rPr>
              <w:t>学前</w:t>
            </w:r>
            <w:r>
              <w:rPr>
                <w:rFonts w:hint="eastAsia" w:ascii="宋体" w:hAnsi="宋体" w:eastAsia="宋体" w:cs="宋体"/>
                <w:color w:val="000000"/>
                <w:sz w:val="21"/>
                <w:szCs w:val="21"/>
              </w:rPr>
              <w:t>手绘</w:t>
            </w:r>
            <w:r>
              <w:rPr>
                <w:rFonts w:hint="eastAsia" w:ascii="宋体" w:hAnsi="宋体" w:eastAsia="宋体" w:cs="宋体"/>
                <w:sz w:val="21"/>
                <w:szCs w:val="21"/>
              </w:rPr>
              <w:t>版式设计</w:t>
            </w:r>
            <w:r>
              <w:rPr>
                <w:rFonts w:hint="eastAsia" w:cs="宋体"/>
                <w:sz w:val="21"/>
                <w:szCs w:val="21"/>
                <w:lang w:eastAsia="zh-CN"/>
              </w:rPr>
              <w:t>综合</w:t>
            </w:r>
            <w:r>
              <w:rPr>
                <w:rFonts w:hint="eastAsia" w:ascii="宋体" w:hAnsi="宋体" w:eastAsia="宋体" w:cs="宋体"/>
                <w:sz w:val="21"/>
                <w:szCs w:val="21"/>
              </w:rPr>
              <w:t>创作</w:t>
            </w:r>
          </w:p>
        </w:tc>
        <w:tc>
          <w:tcPr>
            <w:tcW w:w="4061" w:type="dxa"/>
            <w:tcBorders>
              <w:top w:val="single" w:color="auto" w:sz="4" w:space="0"/>
              <w:left w:val="single" w:color="auto" w:sz="4" w:space="0"/>
              <w:bottom w:val="single" w:color="auto" w:sz="4" w:space="0"/>
              <w:right w:val="single" w:color="auto" w:sz="4" w:space="0"/>
            </w:tcBorders>
            <w:vAlign w:val="center"/>
          </w:tcPr>
          <w:p w14:paraId="6E260178">
            <w:pPr>
              <w:snapToGrid w:val="0"/>
              <w:spacing w:before="156" w:beforeLines="50" w:after="156" w:afterLines="50" w:line="288" w:lineRule="auto"/>
              <w:rPr>
                <w:rFonts w:hint="eastAsia" w:ascii="宋体" w:hAnsi="宋体" w:eastAsia="宋体" w:cs="宋体"/>
                <w:sz w:val="21"/>
                <w:szCs w:val="21"/>
              </w:rPr>
            </w:pPr>
            <w:r>
              <w:rPr>
                <w:rFonts w:hint="eastAsia" w:ascii="宋体" w:hAnsi="宋体" w:eastAsia="宋体" w:cs="宋体"/>
                <w:sz w:val="21"/>
                <w:szCs w:val="21"/>
                <w:lang w:eastAsia="zh-CN"/>
              </w:rPr>
              <w:t>结合</w:t>
            </w:r>
            <w:r>
              <w:rPr>
                <w:rFonts w:hint="eastAsia" w:ascii="宋体" w:hAnsi="宋体" w:eastAsia="宋体" w:cs="宋体"/>
                <w:sz w:val="21"/>
                <w:szCs w:val="21"/>
              </w:rPr>
              <w:t>字体、插图、装饰图案</w:t>
            </w:r>
            <w:r>
              <w:rPr>
                <w:rFonts w:hint="eastAsia" w:ascii="宋体" w:hAnsi="宋体" w:eastAsia="宋体" w:cs="宋体"/>
                <w:sz w:val="21"/>
                <w:szCs w:val="21"/>
                <w:lang w:eastAsia="zh-CN"/>
              </w:rPr>
              <w:t>各要素的设计</w:t>
            </w:r>
            <w:r>
              <w:rPr>
                <w:rFonts w:hint="eastAsia" w:ascii="宋体" w:hAnsi="宋体" w:eastAsia="宋体" w:cs="宋体"/>
                <w:sz w:val="21"/>
                <w:szCs w:val="21"/>
              </w:rPr>
              <w:t>，</w:t>
            </w:r>
            <w:r>
              <w:rPr>
                <w:rFonts w:hint="eastAsia" w:ascii="宋体" w:hAnsi="宋体" w:eastAsia="宋体" w:cs="宋体"/>
                <w:sz w:val="21"/>
                <w:szCs w:val="21"/>
                <w:lang w:eastAsia="zh-CN"/>
              </w:rPr>
              <w:t>进行版式的整体设计和创作</w:t>
            </w:r>
            <w:r>
              <w:rPr>
                <w:rFonts w:hint="eastAsia" w:ascii="宋体" w:hAnsi="宋体" w:eastAsia="宋体" w:cs="宋体"/>
                <w:sz w:val="21"/>
                <w:szCs w:val="21"/>
              </w:rPr>
              <w:t>。</w:t>
            </w:r>
          </w:p>
        </w:tc>
        <w:tc>
          <w:tcPr>
            <w:tcW w:w="862" w:type="dxa"/>
            <w:tcBorders>
              <w:left w:val="single" w:color="auto" w:sz="4" w:space="0"/>
              <w:bottom w:val="single" w:color="auto" w:sz="4" w:space="0"/>
              <w:right w:val="single" w:color="auto" w:sz="4" w:space="0"/>
            </w:tcBorders>
            <w:shd w:val="clear" w:color="auto" w:fill="auto"/>
            <w:vAlign w:val="center"/>
          </w:tcPr>
          <w:p w14:paraId="1E8B945E">
            <w:pPr>
              <w:snapToGrid w:val="0"/>
              <w:spacing w:before="156" w:beforeLines="50" w:after="156" w:afterLines="50" w:line="288" w:lineRule="auto"/>
              <w:jc w:val="center"/>
              <w:rPr>
                <w:rFonts w:hint="eastAsia" w:ascii="宋体" w:hAnsi="宋体" w:eastAsia="宋体" w:cs="宋体"/>
                <w:sz w:val="21"/>
                <w:szCs w:val="21"/>
                <w:lang w:val="en-US"/>
              </w:rPr>
            </w:pPr>
            <w:r>
              <w:rPr>
                <w:rFonts w:hint="eastAsia" w:cs="宋体"/>
                <w:sz w:val="21"/>
                <w:szCs w:val="21"/>
                <w:lang w:val="en-US" w:eastAsia="zh-CN"/>
              </w:rPr>
              <w:t>8</w:t>
            </w:r>
          </w:p>
        </w:tc>
        <w:tc>
          <w:tcPr>
            <w:tcW w:w="950" w:type="dxa"/>
            <w:tcBorders>
              <w:left w:val="single" w:color="auto" w:sz="4" w:space="0"/>
              <w:bottom w:val="single" w:color="auto" w:sz="4" w:space="0"/>
              <w:right w:val="single" w:color="auto" w:sz="12" w:space="0"/>
            </w:tcBorders>
            <w:shd w:val="clear" w:color="auto" w:fill="auto"/>
            <w:vAlign w:val="center"/>
          </w:tcPr>
          <w:p w14:paraId="17153661">
            <w:pPr>
              <w:snapToGrid w:val="0"/>
              <w:spacing w:before="156" w:beforeLines="50" w:after="156" w:afterLines="50" w:line="288" w:lineRule="auto"/>
              <w:jc w:val="center"/>
              <w:rPr>
                <w:rFonts w:hint="eastAsia" w:ascii="宋体" w:hAnsi="宋体" w:eastAsia="宋体" w:cs="宋体"/>
                <w:sz w:val="21"/>
                <w:szCs w:val="21"/>
              </w:rPr>
            </w:pPr>
            <w:r>
              <w:rPr>
                <w:rFonts w:hint="eastAsia" w:ascii="宋体" w:hAnsi="宋体" w:eastAsia="宋体" w:cs="宋体"/>
                <w:sz w:val="21"/>
                <w:szCs w:val="21"/>
              </w:rPr>
              <w:t>综合型</w:t>
            </w:r>
          </w:p>
        </w:tc>
      </w:tr>
      <w:tr w14:paraId="61A9D27E">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49257A4">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E2EEB3C">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D0D37D0">
        <w:trPr>
          <w:trHeight w:val="1128" w:hRule="atLeast"/>
        </w:trPr>
        <w:tc>
          <w:tcPr>
            <w:tcW w:w="8276" w:type="dxa"/>
            <w:vAlign w:val="center"/>
          </w:tcPr>
          <w:p w14:paraId="16291506">
            <w:pPr>
              <w:widowControl w:val="0"/>
              <w:spacing w:line="240" w:lineRule="auto"/>
              <w:ind w:firstLine="420" w:firstLineChars="200"/>
              <w:jc w:val="left"/>
              <w:rPr>
                <w:rFonts w:hint="eastAsia"/>
              </w:rPr>
            </w:pPr>
            <w:r>
              <w:rPr>
                <w:rFonts w:hint="eastAsia" w:ascii="宋体" w:hAnsi="宋体" w:eastAsia="宋体" w:cs="宋体"/>
                <w:color w:val="000000"/>
                <w:sz w:val="21"/>
                <w:szCs w:val="21"/>
                <w:lang w:eastAsia="zh-CN"/>
              </w:rPr>
              <w:t>通过课程的设计，让学生</w:t>
            </w:r>
            <w:r>
              <w:rPr>
                <w:rFonts w:hint="eastAsia"/>
                <w:color w:val="000000"/>
                <w:sz w:val="21"/>
                <w:szCs w:val="21"/>
              </w:rPr>
              <w:t>能熟练</w:t>
            </w:r>
            <w:r>
              <w:rPr>
                <w:color w:val="000000"/>
                <w:sz w:val="21"/>
                <w:szCs w:val="21"/>
              </w:rPr>
              <w:t>创作和</w:t>
            </w:r>
            <w:r>
              <w:rPr>
                <w:rFonts w:hint="eastAsia"/>
                <w:color w:val="000000"/>
                <w:sz w:val="21"/>
                <w:szCs w:val="21"/>
              </w:rPr>
              <w:t>表现</w:t>
            </w:r>
            <w:r>
              <w:rPr>
                <w:color w:val="000000"/>
                <w:sz w:val="21"/>
                <w:szCs w:val="21"/>
              </w:rPr>
              <w:t>教师资格证考试中</w:t>
            </w:r>
            <w:r>
              <w:rPr>
                <w:rFonts w:hint="eastAsia"/>
                <w:color w:val="000000"/>
                <w:sz w:val="21"/>
                <w:szCs w:val="21"/>
              </w:rPr>
              <w:t>常见</w:t>
            </w:r>
            <w:r>
              <w:rPr>
                <w:color w:val="000000"/>
                <w:sz w:val="21"/>
                <w:szCs w:val="21"/>
              </w:rPr>
              <w:t>美术</w:t>
            </w:r>
            <w:r>
              <w:rPr>
                <w:rFonts w:hint="eastAsia"/>
                <w:color w:val="000000"/>
                <w:sz w:val="21"/>
                <w:szCs w:val="21"/>
              </w:rPr>
              <w:t>考试</w:t>
            </w:r>
            <w:r>
              <w:rPr>
                <w:color w:val="000000"/>
                <w:sz w:val="21"/>
                <w:szCs w:val="21"/>
              </w:rPr>
              <w:t>形式：主题画、故事画和儿歌</w:t>
            </w:r>
            <w:r>
              <w:rPr>
                <w:rFonts w:hint="eastAsia"/>
                <w:color w:val="000000"/>
                <w:sz w:val="21"/>
                <w:szCs w:val="21"/>
              </w:rPr>
              <w:t>创编</w:t>
            </w:r>
            <w:r>
              <w:rPr>
                <w:rFonts w:hint="eastAsia"/>
                <w:color w:val="000000"/>
                <w:sz w:val="21"/>
                <w:szCs w:val="21"/>
                <w:lang w:eastAsia="zh-CN"/>
              </w:rPr>
              <w:t>，掌握</w:t>
            </w:r>
            <w:r>
              <w:rPr>
                <w:rFonts w:hint="eastAsia"/>
                <w:color w:val="000000"/>
                <w:sz w:val="21"/>
                <w:szCs w:val="21"/>
              </w:rPr>
              <w:t>主题画、故事插图和儿歌创编绘画中</w:t>
            </w:r>
            <w:r>
              <w:rPr>
                <w:color w:val="000000"/>
                <w:sz w:val="21"/>
                <w:szCs w:val="21"/>
              </w:rPr>
              <w:t>图、文、</w:t>
            </w:r>
            <w:r>
              <w:rPr>
                <w:rFonts w:hint="eastAsia"/>
                <w:color w:val="000000"/>
                <w:sz w:val="21"/>
                <w:szCs w:val="21"/>
              </w:rPr>
              <w:t>色彩</w:t>
            </w:r>
            <w:r>
              <w:rPr>
                <w:color w:val="000000"/>
                <w:sz w:val="21"/>
                <w:szCs w:val="21"/>
              </w:rPr>
              <w:t>、故事</w:t>
            </w:r>
            <w:r>
              <w:rPr>
                <w:rFonts w:hint="eastAsia"/>
                <w:color w:val="000000"/>
                <w:sz w:val="21"/>
                <w:szCs w:val="21"/>
              </w:rPr>
              <w:t>、</w:t>
            </w:r>
            <w:r>
              <w:rPr>
                <w:color w:val="000000"/>
                <w:sz w:val="21"/>
                <w:szCs w:val="21"/>
              </w:rPr>
              <w:t>编排等综合</w:t>
            </w:r>
            <w:r>
              <w:rPr>
                <w:rFonts w:hint="eastAsia"/>
                <w:color w:val="000000"/>
                <w:sz w:val="21"/>
                <w:szCs w:val="21"/>
              </w:rPr>
              <w:t>绘画</w:t>
            </w:r>
            <w:r>
              <w:rPr>
                <w:color w:val="000000"/>
                <w:sz w:val="21"/>
                <w:szCs w:val="21"/>
              </w:rPr>
              <w:t>创作形式</w:t>
            </w:r>
            <w:r>
              <w:rPr>
                <w:rFonts w:hint="eastAsia" w:cs="宋体"/>
                <w:bCs/>
                <w:sz w:val="21"/>
                <w:szCs w:val="21"/>
                <w:lang w:eastAsia="zh-CN"/>
              </w:rPr>
              <w:t>，</w:t>
            </w:r>
            <w:r>
              <w:rPr>
                <w:rFonts w:hint="eastAsia"/>
                <w:color w:val="000000"/>
                <w:sz w:val="21"/>
                <w:szCs w:val="21"/>
              </w:rPr>
              <w:t>进一步提高绘画技能</w:t>
            </w:r>
            <w:r>
              <w:rPr>
                <w:color w:val="000000"/>
                <w:sz w:val="21"/>
                <w:szCs w:val="21"/>
              </w:rPr>
              <w:t>、</w:t>
            </w:r>
            <w:r>
              <w:rPr>
                <w:rFonts w:hint="eastAsia"/>
                <w:color w:val="000000"/>
                <w:sz w:val="21"/>
                <w:szCs w:val="21"/>
              </w:rPr>
              <w:t>绘画</w:t>
            </w:r>
            <w:r>
              <w:rPr>
                <w:color w:val="000000"/>
                <w:sz w:val="21"/>
                <w:szCs w:val="21"/>
              </w:rPr>
              <w:t>创作能力和鉴赏能力</w:t>
            </w:r>
            <w:r>
              <w:rPr>
                <w:rFonts w:hint="eastAsia"/>
                <w:color w:val="000000"/>
                <w:sz w:val="21"/>
                <w:szCs w:val="21"/>
                <w:lang w:eastAsia="zh-CN"/>
              </w:rPr>
              <w:t>。同时，</w:t>
            </w:r>
            <w:r>
              <w:rPr>
                <w:rFonts w:hint="eastAsia" w:ascii="宋体" w:hAnsi="宋体" w:eastAsia="宋体" w:cs="宋体"/>
                <w:bCs/>
                <w:color w:val="000000" w:themeColor="text1"/>
                <w:sz w:val="21"/>
                <w:szCs w:val="21"/>
                <w14:textFill>
                  <w14:solidFill>
                    <w14:schemeClr w14:val="tx1"/>
                  </w14:solidFill>
                </w14:textFill>
              </w:rPr>
              <w:t>创设有准备的环境的意识和能力</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color w:val="000000"/>
                <w:kern w:val="0"/>
                <w:sz w:val="21"/>
                <w:szCs w:val="21"/>
                <w:lang w:eastAsia="zh-CN"/>
              </w:rPr>
              <w:t>能将美术技能应用到班级为孩子布置传设适合的环境</w:t>
            </w:r>
            <w:r>
              <w:rPr>
                <w:rFonts w:hint="eastAsia" w:ascii="宋体" w:hAnsi="宋体" w:eastAsia="宋体" w:cs="宋体"/>
                <w:color w:val="000000" w:themeColor="text1"/>
                <w:kern w:val="0"/>
                <w:sz w:val="21"/>
                <w:szCs w:val="21"/>
                <w14:textFill>
                  <w14:solidFill>
                    <w14:schemeClr w14:val="tx1"/>
                  </w14:solidFill>
                </w14:textFill>
              </w:rPr>
              <w:t>，培养团结协作的能力，营造积极的氛围</w:t>
            </w:r>
            <w:r>
              <w:rPr>
                <w:rFonts w:hint="eastAsia" w:cs="宋体"/>
                <w:color w:val="000000" w:themeColor="text1"/>
                <w:kern w:val="0"/>
                <w:sz w:val="21"/>
                <w:szCs w:val="21"/>
                <w:lang w:eastAsia="zh-CN"/>
                <w14:textFill>
                  <w14:solidFill>
                    <w14:schemeClr w14:val="tx1"/>
                  </w14:solidFill>
                </w14:textFill>
              </w:rPr>
              <w:t>，</w:t>
            </w:r>
            <w:r>
              <w:rPr>
                <w:rFonts w:hint="eastAsia" w:ascii="宋体" w:hAnsi="宋体" w:eastAsia="宋体" w:cs="宋体"/>
                <w:bCs/>
                <w:sz w:val="21"/>
                <w:szCs w:val="21"/>
                <w:lang w:eastAsia="zh-CN"/>
              </w:rPr>
              <w:t>用更包容开放的态度欣赏艺术作品多样化的风格，也在此基础上进一步认识儿童艺术作品，尊重儿童作品，更</w:t>
            </w:r>
            <w:r>
              <w:rPr>
                <w:rFonts w:hint="eastAsia" w:ascii="宋体" w:hAnsi="宋体" w:eastAsia="宋体" w:cs="宋体"/>
                <w:bCs/>
                <w:color w:val="000000" w:themeColor="text1"/>
                <w:sz w:val="21"/>
                <w:szCs w:val="21"/>
                <w14:textFill>
                  <w14:solidFill>
                    <w14:schemeClr w14:val="tx1"/>
                  </w14:solidFill>
                </w14:textFill>
              </w:rPr>
              <w:t>有针对性地指导学习过程</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cs="宋体"/>
                <w:bCs/>
                <w:color w:val="000000" w:themeColor="text1"/>
                <w:sz w:val="21"/>
                <w:szCs w:val="21"/>
                <w:lang w:eastAsia="zh-CN"/>
                <w14:textFill>
                  <w14:solidFill>
                    <w14:schemeClr w14:val="tx1"/>
                  </w14:solidFill>
                </w14:textFill>
              </w:rPr>
              <w:t>培养儿童的审美能力、创造能力和想象力，也</w:t>
            </w:r>
            <w:r>
              <w:rPr>
                <w:rFonts w:hint="eastAsia" w:ascii="宋体" w:hAnsi="宋体" w:eastAsia="宋体" w:cs="宋体"/>
                <w:bCs/>
                <w:sz w:val="21"/>
                <w:szCs w:val="21"/>
                <w:lang w:val="en-US" w:eastAsia="zh-CN"/>
              </w:rPr>
              <w:t>增强</w:t>
            </w:r>
            <w:r>
              <w:rPr>
                <w:rFonts w:hint="eastAsia" w:cs="宋体"/>
                <w:bCs/>
                <w:sz w:val="21"/>
                <w:szCs w:val="21"/>
                <w:lang w:val="en-US" w:eastAsia="zh-CN"/>
              </w:rPr>
              <w:t>学生对自我</w:t>
            </w:r>
            <w:r>
              <w:rPr>
                <w:rFonts w:hint="eastAsia" w:ascii="宋体" w:hAnsi="宋体" w:eastAsia="宋体" w:cs="宋体"/>
                <w:bCs/>
                <w:sz w:val="21"/>
                <w:szCs w:val="21"/>
                <w:lang w:val="en-US" w:eastAsia="zh-CN"/>
              </w:rPr>
              <w:t>专业认同感和使命感。</w:t>
            </w:r>
          </w:p>
        </w:tc>
      </w:tr>
    </w:tbl>
    <w:p w14:paraId="46A47E5C">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D7B42ED">
        <w:trPr>
          <w:trHeight w:val="454" w:hRule="atLeast"/>
        </w:trPr>
        <w:tc>
          <w:tcPr>
            <w:tcW w:w="836" w:type="dxa"/>
            <w:vMerge w:val="restart"/>
            <w:tcBorders>
              <w:top w:val="single" w:color="auto" w:sz="12" w:space="0"/>
              <w:left w:val="single" w:color="auto" w:sz="12" w:space="0"/>
            </w:tcBorders>
            <w:vAlign w:val="center"/>
          </w:tcPr>
          <w:p w14:paraId="403F726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48DFAB7">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33B4784">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F447691">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2883E71">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2131889">
        <w:trPr>
          <w:trHeight w:val="454" w:hRule="atLeast"/>
        </w:trPr>
        <w:tc>
          <w:tcPr>
            <w:tcW w:w="836" w:type="dxa"/>
            <w:vMerge w:val="continue"/>
            <w:tcBorders>
              <w:left w:val="single" w:color="auto" w:sz="12" w:space="0"/>
            </w:tcBorders>
          </w:tcPr>
          <w:p w14:paraId="2A59B5AC">
            <w:pPr>
              <w:widowControl w:val="0"/>
              <w:snapToGrid w:val="0"/>
              <w:jc w:val="center"/>
              <w:rPr>
                <w:rFonts w:ascii="黑体" w:hAnsi="黑体" w:eastAsia="黑体"/>
                <w:bCs/>
                <w:sz w:val="21"/>
                <w:szCs w:val="21"/>
              </w:rPr>
            </w:pPr>
          </w:p>
        </w:tc>
        <w:tc>
          <w:tcPr>
            <w:tcW w:w="709" w:type="dxa"/>
            <w:vMerge w:val="continue"/>
          </w:tcPr>
          <w:p w14:paraId="1A66F96B">
            <w:pPr>
              <w:pStyle w:val="16"/>
              <w:widowControl w:val="0"/>
              <w:jc w:val="both"/>
              <w:rPr>
                <w:rFonts w:ascii="黑体" w:hAnsi="黑体"/>
                <w:bCs/>
                <w:sz w:val="21"/>
                <w:szCs w:val="21"/>
              </w:rPr>
            </w:pPr>
          </w:p>
        </w:tc>
        <w:tc>
          <w:tcPr>
            <w:tcW w:w="2353" w:type="dxa"/>
            <w:vMerge w:val="continue"/>
            <w:tcBorders>
              <w:right w:val="double" w:color="auto" w:sz="4" w:space="0"/>
            </w:tcBorders>
          </w:tcPr>
          <w:p w14:paraId="4ACB0143">
            <w:pPr>
              <w:pStyle w:val="16"/>
              <w:widowControl w:val="0"/>
              <w:jc w:val="both"/>
              <w:rPr>
                <w:rFonts w:ascii="黑体" w:hAnsi="黑体"/>
                <w:bCs/>
                <w:sz w:val="21"/>
                <w:szCs w:val="21"/>
              </w:rPr>
            </w:pPr>
          </w:p>
        </w:tc>
        <w:tc>
          <w:tcPr>
            <w:tcW w:w="612" w:type="dxa"/>
            <w:tcBorders>
              <w:left w:val="double" w:color="auto" w:sz="4" w:space="0"/>
            </w:tcBorders>
            <w:vAlign w:val="center"/>
          </w:tcPr>
          <w:p w14:paraId="72D0968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255747DB">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7D6E5AD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5F2A534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1FAEC84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3597D4D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6D5EBC9">
            <w:pPr>
              <w:pStyle w:val="16"/>
              <w:widowControl w:val="0"/>
              <w:spacing w:line="240" w:lineRule="auto"/>
              <w:jc w:val="center"/>
              <w:rPr>
                <w:rFonts w:ascii="黑体" w:hAnsi="黑体"/>
                <w:bCs/>
                <w:sz w:val="21"/>
                <w:szCs w:val="21"/>
              </w:rPr>
            </w:pPr>
          </w:p>
        </w:tc>
      </w:tr>
      <w:tr w14:paraId="4EBB08AD">
        <w:trPr>
          <w:trHeight w:val="454" w:hRule="atLeast"/>
        </w:trPr>
        <w:tc>
          <w:tcPr>
            <w:tcW w:w="836" w:type="dxa"/>
            <w:tcBorders>
              <w:left w:val="single" w:color="auto" w:sz="12" w:space="0"/>
            </w:tcBorders>
            <w:vAlign w:val="center"/>
          </w:tcPr>
          <w:p w14:paraId="2DB9C200">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X1</w:t>
            </w:r>
          </w:p>
        </w:tc>
        <w:tc>
          <w:tcPr>
            <w:tcW w:w="709" w:type="dxa"/>
            <w:vAlign w:val="top"/>
          </w:tcPr>
          <w:p w14:paraId="0A0C3B45">
            <w:pPr>
              <w:widowControl w:val="0"/>
              <w:snapToGrid w:val="0"/>
              <w:spacing w:before="156" w:beforeLines="50" w:after="156" w:afterLines="50"/>
              <w:jc w:val="right"/>
              <w:rPr>
                <w:rFonts w:hint="eastAsia" w:ascii="宋体" w:hAnsi="宋体" w:eastAsia="宋体" w:cs="宋体"/>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p>
        </w:tc>
        <w:tc>
          <w:tcPr>
            <w:tcW w:w="2353" w:type="dxa"/>
            <w:tcBorders>
              <w:right w:val="double" w:color="auto" w:sz="4" w:space="0"/>
            </w:tcBorders>
            <w:vAlign w:val="top"/>
          </w:tcPr>
          <w:p w14:paraId="42660C7E">
            <w:pPr>
              <w:widowControl w:val="0"/>
              <w:snapToGrid w:val="0"/>
              <w:spacing w:before="156" w:beforeLines="50" w:after="156" w:afterLines="50"/>
              <w:jc w:val="left"/>
              <w:rPr>
                <w:rFonts w:hint="eastAsia" w:ascii="宋体" w:hAnsi="宋体" w:eastAsia="宋体" w:cs="宋体"/>
                <w:sz w:val="21"/>
                <w:szCs w:val="21"/>
                <w:lang w:eastAsia="zh-CN"/>
              </w:rPr>
            </w:pPr>
            <w:r>
              <w:rPr>
                <w:rFonts w:hint="eastAsia" w:ascii="宋体" w:hAnsi="宋体" w:eastAsia="宋体" w:cs="宋体"/>
                <w:bCs/>
                <w:color w:val="000000"/>
                <w:sz w:val="21"/>
                <w:szCs w:val="21"/>
              </w:rPr>
              <w:t>儿歌插图、主题画和故事画</w:t>
            </w:r>
            <w:r>
              <w:rPr>
                <w:rFonts w:hint="eastAsia" w:ascii="宋体" w:hAnsi="宋体" w:eastAsia="宋体" w:cs="宋体"/>
                <w:bCs/>
                <w:color w:val="000000"/>
                <w:sz w:val="21"/>
                <w:szCs w:val="21"/>
                <w:lang w:eastAsia="zh-CN"/>
              </w:rPr>
              <w:t>的创编</w:t>
            </w:r>
          </w:p>
        </w:tc>
        <w:tc>
          <w:tcPr>
            <w:tcW w:w="612" w:type="dxa"/>
            <w:tcBorders>
              <w:left w:val="double" w:color="auto" w:sz="4" w:space="0"/>
            </w:tcBorders>
            <w:vAlign w:val="center"/>
          </w:tcPr>
          <w:p w14:paraId="4AC52DCC">
            <w:pPr>
              <w:pStyle w:val="14"/>
              <w:widowControl w:val="0"/>
              <w:rPr>
                <w:rFonts w:hint="default" w:eastAsia="宋体"/>
                <w:lang w:val="en-US" w:eastAsia="zh-CN"/>
              </w:rPr>
            </w:pPr>
          </w:p>
        </w:tc>
        <w:tc>
          <w:tcPr>
            <w:tcW w:w="612" w:type="dxa"/>
            <w:vAlign w:val="center"/>
          </w:tcPr>
          <w:p w14:paraId="0AE2C4E5">
            <w:pPr>
              <w:pStyle w:val="14"/>
              <w:widowControl w:val="0"/>
            </w:pPr>
            <w:r>
              <w:rPr>
                <w:rFonts w:hint="eastAsia"/>
                <w:lang w:val="en-US" w:eastAsia="zh-CN"/>
              </w:rPr>
              <w:t>30</w:t>
            </w:r>
          </w:p>
        </w:tc>
        <w:tc>
          <w:tcPr>
            <w:tcW w:w="612" w:type="dxa"/>
            <w:vAlign w:val="center"/>
          </w:tcPr>
          <w:p w14:paraId="09052F70">
            <w:pPr>
              <w:pStyle w:val="14"/>
              <w:widowControl w:val="0"/>
              <w:rPr>
                <w:rFonts w:hint="default" w:eastAsia="宋体"/>
                <w:lang w:val="en-US" w:eastAsia="zh-CN"/>
              </w:rPr>
            </w:pPr>
            <w:r>
              <w:rPr>
                <w:rFonts w:hint="eastAsia"/>
                <w:lang w:val="en-US" w:eastAsia="zh-CN"/>
              </w:rPr>
              <w:t>70</w:t>
            </w:r>
          </w:p>
        </w:tc>
        <w:tc>
          <w:tcPr>
            <w:tcW w:w="612" w:type="dxa"/>
            <w:vAlign w:val="center"/>
          </w:tcPr>
          <w:p w14:paraId="51244A95">
            <w:pPr>
              <w:pStyle w:val="14"/>
              <w:widowControl w:val="0"/>
              <w:rPr>
                <w:rFonts w:hint="default" w:eastAsia="宋体"/>
                <w:lang w:val="en-US" w:eastAsia="zh-CN"/>
              </w:rPr>
            </w:pPr>
          </w:p>
        </w:tc>
        <w:tc>
          <w:tcPr>
            <w:tcW w:w="612" w:type="dxa"/>
            <w:vAlign w:val="center"/>
          </w:tcPr>
          <w:p w14:paraId="2419E4AC">
            <w:pPr>
              <w:pStyle w:val="14"/>
              <w:widowControl w:val="0"/>
            </w:pPr>
          </w:p>
        </w:tc>
        <w:tc>
          <w:tcPr>
            <w:tcW w:w="612" w:type="dxa"/>
            <w:vAlign w:val="center"/>
          </w:tcPr>
          <w:p w14:paraId="477D073A">
            <w:pPr>
              <w:pStyle w:val="14"/>
              <w:widowControl w:val="0"/>
            </w:pPr>
          </w:p>
        </w:tc>
        <w:tc>
          <w:tcPr>
            <w:tcW w:w="706" w:type="dxa"/>
            <w:tcBorders>
              <w:right w:val="single" w:color="auto" w:sz="12" w:space="0"/>
            </w:tcBorders>
            <w:vAlign w:val="center"/>
          </w:tcPr>
          <w:p w14:paraId="3B0C5AF0">
            <w:pPr>
              <w:pStyle w:val="14"/>
              <w:widowControl w:val="0"/>
            </w:pPr>
            <w:r>
              <w:rPr>
                <w:rFonts w:hint="eastAsia"/>
              </w:rPr>
              <w:t>1</w:t>
            </w:r>
            <w:r>
              <w:t>00</w:t>
            </w:r>
          </w:p>
        </w:tc>
      </w:tr>
      <w:tr w14:paraId="07011F4F">
        <w:trPr>
          <w:trHeight w:val="454" w:hRule="atLeast"/>
        </w:trPr>
        <w:tc>
          <w:tcPr>
            <w:tcW w:w="836" w:type="dxa"/>
            <w:tcBorders>
              <w:left w:val="single" w:color="auto" w:sz="12" w:space="0"/>
            </w:tcBorders>
            <w:vAlign w:val="center"/>
          </w:tcPr>
          <w:p w14:paraId="67E2F040">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X2</w:t>
            </w:r>
          </w:p>
        </w:tc>
        <w:tc>
          <w:tcPr>
            <w:tcW w:w="709" w:type="dxa"/>
            <w:vAlign w:val="top"/>
          </w:tcPr>
          <w:p w14:paraId="5F938589">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30</w:t>
            </w:r>
            <w:r>
              <w:rPr>
                <w:rFonts w:hint="eastAsia" w:ascii="宋体" w:hAnsi="宋体" w:eastAsia="宋体" w:cs="宋体"/>
                <w:color w:val="000000"/>
                <w:sz w:val="21"/>
                <w:szCs w:val="21"/>
              </w:rPr>
              <w:t>%</w:t>
            </w:r>
          </w:p>
        </w:tc>
        <w:tc>
          <w:tcPr>
            <w:tcW w:w="2353" w:type="dxa"/>
            <w:tcBorders>
              <w:right w:val="double" w:color="auto" w:sz="4" w:space="0"/>
            </w:tcBorders>
            <w:vAlign w:val="top"/>
          </w:tcPr>
          <w:p w14:paraId="3CCBC167">
            <w:pPr>
              <w:widowControl w:val="0"/>
              <w:snapToGrid w:val="0"/>
              <w:spacing w:before="156" w:beforeLines="50" w:after="156" w:afterLines="50"/>
              <w:jc w:val="both"/>
              <w:rPr>
                <w:rFonts w:hint="eastAsia" w:ascii="宋体" w:hAnsi="宋体" w:eastAsia="宋体" w:cs="宋体"/>
                <w:sz w:val="21"/>
                <w:szCs w:val="21"/>
                <w:lang w:eastAsia="zh-CN"/>
              </w:rPr>
            </w:pPr>
            <w:r>
              <w:rPr>
                <w:rFonts w:hint="eastAsia" w:ascii="宋体" w:hAnsi="宋体" w:eastAsia="宋体" w:cs="宋体"/>
                <w:color w:val="000000"/>
                <w:sz w:val="21"/>
                <w:szCs w:val="21"/>
                <w:lang w:eastAsia="zh-CN"/>
              </w:rPr>
              <w:t>手绘</w:t>
            </w:r>
            <w:r>
              <w:rPr>
                <w:rFonts w:hint="eastAsia" w:ascii="宋体" w:hAnsi="宋体" w:eastAsia="宋体" w:cs="宋体"/>
                <w:color w:val="000000"/>
                <w:sz w:val="21"/>
                <w:szCs w:val="21"/>
              </w:rPr>
              <w:t>装饰字体</w:t>
            </w:r>
            <w:r>
              <w:rPr>
                <w:rFonts w:hint="eastAsia" w:ascii="宋体" w:hAnsi="宋体" w:eastAsia="宋体" w:cs="宋体"/>
                <w:color w:val="000000"/>
                <w:sz w:val="21"/>
                <w:szCs w:val="21"/>
                <w:lang w:eastAsia="zh-CN"/>
              </w:rPr>
              <w:t>设计</w:t>
            </w:r>
          </w:p>
        </w:tc>
        <w:tc>
          <w:tcPr>
            <w:tcW w:w="612" w:type="dxa"/>
            <w:tcBorders>
              <w:left w:val="double" w:color="auto" w:sz="4" w:space="0"/>
            </w:tcBorders>
            <w:vAlign w:val="center"/>
          </w:tcPr>
          <w:p w14:paraId="763F781F">
            <w:pPr>
              <w:pStyle w:val="14"/>
              <w:widowControl w:val="0"/>
            </w:pPr>
          </w:p>
        </w:tc>
        <w:tc>
          <w:tcPr>
            <w:tcW w:w="612" w:type="dxa"/>
            <w:vAlign w:val="center"/>
          </w:tcPr>
          <w:p w14:paraId="26EAC8C7">
            <w:pPr>
              <w:pStyle w:val="14"/>
              <w:widowControl w:val="0"/>
              <w:rPr>
                <w:rFonts w:hint="default" w:eastAsia="宋体"/>
                <w:lang w:val="en-US" w:eastAsia="zh-CN"/>
              </w:rPr>
            </w:pPr>
          </w:p>
        </w:tc>
        <w:tc>
          <w:tcPr>
            <w:tcW w:w="612" w:type="dxa"/>
            <w:vAlign w:val="center"/>
          </w:tcPr>
          <w:p w14:paraId="23BDEE75">
            <w:pPr>
              <w:pStyle w:val="14"/>
              <w:widowControl w:val="0"/>
              <w:rPr>
                <w:rFonts w:hint="default" w:eastAsia="宋体"/>
                <w:lang w:val="en-US" w:eastAsia="zh-CN"/>
              </w:rPr>
            </w:pPr>
          </w:p>
        </w:tc>
        <w:tc>
          <w:tcPr>
            <w:tcW w:w="612" w:type="dxa"/>
            <w:vAlign w:val="center"/>
          </w:tcPr>
          <w:p w14:paraId="74F874FD">
            <w:pPr>
              <w:pStyle w:val="14"/>
              <w:widowControl w:val="0"/>
              <w:rPr>
                <w:rFonts w:hint="default" w:eastAsia="宋体"/>
                <w:lang w:val="en-US" w:eastAsia="zh-CN"/>
              </w:rPr>
            </w:pPr>
            <w:r>
              <w:rPr>
                <w:rFonts w:hint="eastAsia"/>
                <w:lang w:val="en-US" w:eastAsia="zh-CN"/>
              </w:rPr>
              <w:t>70</w:t>
            </w:r>
          </w:p>
        </w:tc>
        <w:tc>
          <w:tcPr>
            <w:tcW w:w="612" w:type="dxa"/>
            <w:vAlign w:val="center"/>
          </w:tcPr>
          <w:p w14:paraId="4A41856B">
            <w:pPr>
              <w:pStyle w:val="14"/>
              <w:widowControl w:val="0"/>
              <w:rPr>
                <w:rFonts w:hint="default" w:eastAsia="宋体"/>
                <w:lang w:val="en-US" w:eastAsia="zh-CN"/>
              </w:rPr>
            </w:pPr>
            <w:r>
              <w:rPr>
                <w:rFonts w:hint="eastAsia"/>
                <w:lang w:val="en-US" w:eastAsia="zh-CN"/>
              </w:rPr>
              <w:t>20</w:t>
            </w:r>
          </w:p>
        </w:tc>
        <w:tc>
          <w:tcPr>
            <w:tcW w:w="612" w:type="dxa"/>
            <w:vAlign w:val="center"/>
          </w:tcPr>
          <w:p w14:paraId="755388AD">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4754267B">
            <w:pPr>
              <w:pStyle w:val="14"/>
              <w:widowControl w:val="0"/>
            </w:pPr>
            <w:r>
              <w:rPr>
                <w:rFonts w:hint="eastAsia"/>
              </w:rPr>
              <w:t>1</w:t>
            </w:r>
            <w:r>
              <w:t>00</w:t>
            </w:r>
          </w:p>
        </w:tc>
      </w:tr>
      <w:tr w14:paraId="4EFD1F6B">
        <w:trPr>
          <w:trHeight w:val="454" w:hRule="atLeast"/>
        </w:trPr>
        <w:tc>
          <w:tcPr>
            <w:tcW w:w="836" w:type="dxa"/>
            <w:tcBorders>
              <w:left w:val="single" w:color="auto" w:sz="12" w:space="0"/>
            </w:tcBorders>
            <w:vAlign w:val="center"/>
          </w:tcPr>
          <w:p w14:paraId="48FF73A3">
            <w:pPr>
              <w:widowControl w:val="0"/>
              <w:snapToGrid w:val="0"/>
              <w:jc w:val="center"/>
              <w:rPr>
                <w:rFonts w:hint="eastAsia" w:ascii="宋体" w:hAnsi="宋体" w:eastAsia="宋体" w:cs="宋体"/>
                <w:bCs/>
                <w:sz w:val="21"/>
                <w:szCs w:val="21"/>
                <w:lang w:val="en-US" w:eastAsia="zh-CN" w:bidi="ar-SA"/>
              </w:rPr>
            </w:pPr>
            <w:r>
              <w:rPr>
                <w:rFonts w:hint="eastAsia" w:ascii="宋体" w:hAnsi="宋体" w:eastAsia="宋体" w:cs="宋体"/>
                <w:bCs/>
                <w:sz w:val="21"/>
                <w:szCs w:val="21"/>
              </w:rPr>
              <w:t>X3</w:t>
            </w:r>
          </w:p>
        </w:tc>
        <w:tc>
          <w:tcPr>
            <w:tcW w:w="709" w:type="dxa"/>
            <w:vAlign w:val="top"/>
          </w:tcPr>
          <w:p w14:paraId="54BCE21B">
            <w:pPr>
              <w:widowControl w:val="0"/>
              <w:snapToGrid w:val="0"/>
              <w:spacing w:before="156" w:beforeLines="50" w:after="156" w:afterLines="50"/>
              <w:jc w:val="center"/>
              <w:rPr>
                <w:rFonts w:hint="eastAsia" w:ascii="宋体" w:hAnsi="宋体" w:eastAsia="宋体" w:cs="宋体"/>
                <w:sz w:val="21"/>
                <w:szCs w:val="21"/>
              </w:rPr>
            </w:pPr>
            <w:r>
              <w:rPr>
                <w:rFonts w:hint="eastAsia" w:ascii="宋体" w:hAnsi="宋体" w:eastAsia="宋体" w:cs="宋体"/>
                <w:bCs/>
                <w:color w:val="000000"/>
                <w:sz w:val="21"/>
                <w:szCs w:val="21"/>
                <w:lang w:val="en-US" w:eastAsia="zh-CN"/>
              </w:rPr>
              <w:t>50</w:t>
            </w:r>
            <w:r>
              <w:rPr>
                <w:rFonts w:hint="eastAsia" w:ascii="宋体" w:hAnsi="宋体" w:eastAsia="宋体" w:cs="宋体"/>
                <w:color w:val="000000"/>
                <w:sz w:val="21"/>
                <w:szCs w:val="21"/>
              </w:rPr>
              <w:t>%</w:t>
            </w:r>
          </w:p>
        </w:tc>
        <w:tc>
          <w:tcPr>
            <w:tcW w:w="2353" w:type="dxa"/>
            <w:tcBorders>
              <w:right w:val="double" w:color="auto" w:sz="4" w:space="0"/>
            </w:tcBorders>
            <w:vAlign w:val="top"/>
          </w:tcPr>
          <w:p w14:paraId="6F1C276B">
            <w:pPr>
              <w:widowControl w:val="0"/>
              <w:snapToGrid w:val="0"/>
              <w:spacing w:before="156" w:beforeLines="50" w:after="156" w:afterLines="5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整体</w:t>
            </w:r>
            <w:r>
              <w:rPr>
                <w:rFonts w:hint="eastAsia" w:ascii="宋体" w:hAnsi="宋体" w:eastAsia="宋体" w:cs="宋体"/>
                <w:sz w:val="21"/>
                <w:szCs w:val="21"/>
              </w:rPr>
              <w:t>手绘海报</w:t>
            </w:r>
            <w:r>
              <w:rPr>
                <w:rFonts w:hint="eastAsia" w:ascii="宋体" w:hAnsi="宋体" w:eastAsia="宋体" w:cs="宋体"/>
                <w:sz w:val="21"/>
                <w:szCs w:val="21"/>
                <w:lang w:eastAsia="zh-CN"/>
              </w:rPr>
              <w:t>设计</w:t>
            </w:r>
          </w:p>
        </w:tc>
        <w:tc>
          <w:tcPr>
            <w:tcW w:w="612" w:type="dxa"/>
            <w:tcBorders>
              <w:left w:val="double" w:color="auto" w:sz="4" w:space="0"/>
            </w:tcBorders>
            <w:vAlign w:val="center"/>
          </w:tcPr>
          <w:p w14:paraId="51E5FD96">
            <w:pPr>
              <w:pStyle w:val="14"/>
              <w:widowControl w:val="0"/>
            </w:pPr>
          </w:p>
        </w:tc>
        <w:tc>
          <w:tcPr>
            <w:tcW w:w="612" w:type="dxa"/>
            <w:vAlign w:val="center"/>
          </w:tcPr>
          <w:p w14:paraId="65C83B39">
            <w:pPr>
              <w:pStyle w:val="14"/>
              <w:widowControl w:val="0"/>
            </w:pPr>
          </w:p>
        </w:tc>
        <w:tc>
          <w:tcPr>
            <w:tcW w:w="612" w:type="dxa"/>
            <w:vAlign w:val="center"/>
          </w:tcPr>
          <w:p w14:paraId="4C6E4348">
            <w:pPr>
              <w:pStyle w:val="14"/>
              <w:widowControl w:val="0"/>
              <w:rPr>
                <w:rFonts w:hint="default" w:eastAsia="宋体"/>
                <w:lang w:val="en-US" w:eastAsia="zh-CN"/>
              </w:rPr>
            </w:pPr>
          </w:p>
        </w:tc>
        <w:tc>
          <w:tcPr>
            <w:tcW w:w="612" w:type="dxa"/>
            <w:vAlign w:val="center"/>
          </w:tcPr>
          <w:p w14:paraId="1811A94C">
            <w:pPr>
              <w:pStyle w:val="14"/>
              <w:widowControl w:val="0"/>
              <w:rPr>
                <w:rFonts w:hint="default" w:eastAsia="宋体"/>
                <w:lang w:val="en-US" w:eastAsia="zh-CN"/>
              </w:rPr>
            </w:pPr>
            <w:r>
              <w:rPr>
                <w:rFonts w:hint="eastAsia"/>
                <w:lang w:val="en-US" w:eastAsia="zh-CN"/>
              </w:rPr>
              <w:t>80</w:t>
            </w:r>
          </w:p>
        </w:tc>
        <w:tc>
          <w:tcPr>
            <w:tcW w:w="612" w:type="dxa"/>
            <w:vAlign w:val="center"/>
          </w:tcPr>
          <w:p w14:paraId="0A74E458">
            <w:pPr>
              <w:pStyle w:val="14"/>
              <w:widowControl w:val="0"/>
              <w:rPr>
                <w:rFonts w:hint="default" w:eastAsia="宋体"/>
                <w:lang w:val="en-US" w:eastAsia="zh-CN"/>
              </w:rPr>
            </w:pPr>
            <w:r>
              <w:rPr>
                <w:rFonts w:hint="eastAsia"/>
                <w:lang w:val="en-US" w:eastAsia="zh-CN"/>
              </w:rPr>
              <w:t>10</w:t>
            </w:r>
          </w:p>
        </w:tc>
        <w:tc>
          <w:tcPr>
            <w:tcW w:w="612" w:type="dxa"/>
            <w:vAlign w:val="center"/>
          </w:tcPr>
          <w:p w14:paraId="10CBFE66">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5617892B">
            <w:pPr>
              <w:pStyle w:val="14"/>
              <w:widowControl w:val="0"/>
            </w:pPr>
            <w:r>
              <w:rPr>
                <w:rFonts w:hint="eastAsia"/>
              </w:rPr>
              <w:t>1</w:t>
            </w:r>
            <w:r>
              <w:t>00</w:t>
            </w:r>
          </w:p>
        </w:tc>
      </w:tr>
    </w:tbl>
    <w:p w14:paraId="22CFD38A">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0F9E9CC2">
        <w:trPr>
          <w:trHeight w:val="283" w:hRule="atLeast"/>
        </w:trPr>
        <w:tc>
          <w:tcPr>
            <w:tcW w:w="630" w:type="dxa"/>
            <w:vMerge w:val="restart"/>
            <w:vAlign w:val="center"/>
          </w:tcPr>
          <w:p w14:paraId="5756E646">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5247BDBA">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42FE92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73C308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535907D">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01D236E4">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3DC81BE6">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31740D6">
        <w:trPr>
          <w:trHeight w:val="283" w:hRule="atLeast"/>
        </w:trPr>
        <w:tc>
          <w:tcPr>
            <w:tcW w:w="630" w:type="dxa"/>
            <w:vMerge w:val="continue"/>
          </w:tcPr>
          <w:p w14:paraId="1DF3DAA5">
            <w:pPr>
              <w:widowControl w:val="0"/>
              <w:snapToGrid w:val="0"/>
              <w:jc w:val="center"/>
              <w:rPr>
                <w:rFonts w:ascii="黑体" w:hAnsi="黑体" w:eastAsia="黑体"/>
                <w:bCs/>
                <w:sz w:val="21"/>
                <w:szCs w:val="21"/>
              </w:rPr>
            </w:pPr>
          </w:p>
        </w:tc>
        <w:tc>
          <w:tcPr>
            <w:tcW w:w="667" w:type="dxa"/>
            <w:vMerge w:val="continue"/>
          </w:tcPr>
          <w:p w14:paraId="25040003">
            <w:pPr>
              <w:pStyle w:val="16"/>
              <w:widowControl w:val="0"/>
              <w:jc w:val="both"/>
              <w:rPr>
                <w:rFonts w:ascii="黑体" w:hAnsi="黑体"/>
                <w:bCs/>
                <w:sz w:val="21"/>
                <w:szCs w:val="21"/>
              </w:rPr>
            </w:pPr>
          </w:p>
        </w:tc>
        <w:tc>
          <w:tcPr>
            <w:tcW w:w="1445" w:type="dxa"/>
            <w:vMerge w:val="continue"/>
          </w:tcPr>
          <w:p w14:paraId="3E03C5A4">
            <w:pPr>
              <w:pStyle w:val="16"/>
              <w:widowControl w:val="0"/>
              <w:jc w:val="both"/>
              <w:rPr>
                <w:rFonts w:ascii="黑体" w:hAnsi="黑体"/>
                <w:bCs/>
                <w:sz w:val="21"/>
                <w:szCs w:val="21"/>
              </w:rPr>
            </w:pPr>
          </w:p>
        </w:tc>
        <w:tc>
          <w:tcPr>
            <w:tcW w:w="1445" w:type="dxa"/>
            <w:vAlign w:val="center"/>
          </w:tcPr>
          <w:p w14:paraId="31315F6A">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F735D8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035B6B50">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CF240B2">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707DFC7A">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3528BF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4881C5EC">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659F723">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4E4D8E4">
        <w:trPr>
          <w:trHeight w:val="1565" w:hRule="atLeast"/>
        </w:trPr>
        <w:tc>
          <w:tcPr>
            <w:tcW w:w="630" w:type="dxa"/>
            <w:vAlign w:val="center"/>
          </w:tcPr>
          <w:p w14:paraId="22957CBC">
            <w:pPr>
              <w:widowControl w:val="0"/>
              <w:snapToGrid w:val="0"/>
              <w:jc w:val="center"/>
              <w:rPr>
                <w:rFonts w:ascii="Arial" w:hAnsi="Arial" w:eastAsia="黑体" w:cs="Arial"/>
                <w:bCs/>
                <w:sz w:val="21"/>
                <w:szCs w:val="21"/>
                <w:lang w:val="en-US" w:eastAsia="zh-CN" w:bidi="ar-SA"/>
              </w:rPr>
            </w:pPr>
            <w:r>
              <w:rPr>
                <w:rFonts w:ascii="Arial" w:hAnsi="Arial" w:eastAsia="黑体" w:cs="Arial"/>
                <w:bCs/>
                <w:sz w:val="21"/>
                <w:szCs w:val="21"/>
              </w:rPr>
              <w:t>X1</w:t>
            </w:r>
          </w:p>
        </w:tc>
        <w:tc>
          <w:tcPr>
            <w:tcW w:w="667" w:type="dxa"/>
            <w:vAlign w:val="center"/>
          </w:tcPr>
          <w:p w14:paraId="5DA9AA21">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1</w:t>
            </w:r>
          </w:p>
        </w:tc>
        <w:tc>
          <w:tcPr>
            <w:tcW w:w="1445" w:type="dxa"/>
            <w:vAlign w:val="center"/>
          </w:tcPr>
          <w:p w14:paraId="465A6D13">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1、</w:t>
            </w:r>
            <w:r>
              <w:rPr>
                <w:rFonts w:hint="eastAsia" w:ascii="宋体" w:hAnsi="宋体" w:cs="宋体"/>
                <w:bCs/>
                <w:sz w:val="21"/>
                <w:szCs w:val="21"/>
              </w:rPr>
              <w:t>造型（</w:t>
            </w:r>
            <w:r>
              <w:rPr>
                <w:rFonts w:hint="eastAsia" w:cs="宋体"/>
                <w:bCs/>
                <w:sz w:val="21"/>
                <w:szCs w:val="21"/>
                <w:lang w:val="en-US" w:eastAsia="zh-CN"/>
              </w:rPr>
              <w:t>4</w:t>
            </w:r>
            <w:r>
              <w:rPr>
                <w:rFonts w:ascii="宋体" w:hAnsi="宋体" w:cs="宋体"/>
                <w:bCs/>
                <w:sz w:val="21"/>
                <w:szCs w:val="21"/>
              </w:rPr>
              <w:t>0%</w:t>
            </w:r>
            <w:r>
              <w:rPr>
                <w:rFonts w:hint="eastAsia" w:ascii="宋体" w:hAnsi="宋体" w:cs="宋体"/>
                <w:bCs/>
                <w:sz w:val="21"/>
                <w:szCs w:val="21"/>
              </w:rPr>
              <w:t>）</w:t>
            </w:r>
          </w:p>
          <w:p w14:paraId="24E1FB08">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2、</w:t>
            </w:r>
            <w:r>
              <w:rPr>
                <w:rFonts w:hint="eastAsia" w:ascii="宋体" w:hAnsi="宋体" w:cs="宋体"/>
                <w:bCs/>
                <w:sz w:val="21"/>
                <w:szCs w:val="21"/>
              </w:rPr>
              <w:t>构图（20%）</w:t>
            </w:r>
          </w:p>
          <w:p w14:paraId="2DC87DC8">
            <w:pPr>
              <w:pStyle w:val="15"/>
              <w:widowControl w:val="0"/>
              <w:numPr>
                <w:ilvl w:val="0"/>
                <w:numId w:val="0"/>
              </w:numPr>
              <w:spacing w:line="240" w:lineRule="auto"/>
              <w:jc w:val="both"/>
              <w:rPr>
                <w:rFonts w:hint="eastAsia" w:ascii="宋体" w:hAnsi="宋体" w:cs="宋体"/>
                <w:bCs/>
                <w:sz w:val="21"/>
                <w:szCs w:val="21"/>
              </w:rPr>
            </w:pPr>
            <w:r>
              <w:rPr>
                <w:rFonts w:hint="eastAsia" w:cs="宋体"/>
                <w:bCs/>
                <w:sz w:val="21"/>
                <w:szCs w:val="21"/>
                <w:lang w:val="en-US" w:eastAsia="zh-CN"/>
              </w:rPr>
              <w:t>3、</w:t>
            </w:r>
            <w:r>
              <w:rPr>
                <w:rFonts w:hint="eastAsia" w:cs="宋体"/>
                <w:bCs/>
                <w:sz w:val="21"/>
                <w:szCs w:val="21"/>
                <w:lang w:eastAsia="zh-CN"/>
              </w:rPr>
              <w:t>色彩（</w:t>
            </w:r>
            <w:r>
              <w:rPr>
                <w:rFonts w:hint="eastAsia" w:ascii="宋体" w:hAnsi="宋体" w:cs="宋体"/>
                <w:bCs/>
                <w:sz w:val="21"/>
                <w:szCs w:val="21"/>
              </w:rPr>
              <w:t>20%）</w:t>
            </w:r>
          </w:p>
          <w:p w14:paraId="54643C38">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4、</w:t>
            </w:r>
            <w:r>
              <w:rPr>
                <w:rFonts w:hint="eastAsia" w:ascii="宋体" w:hAnsi="宋体" w:cs="宋体"/>
                <w:bCs/>
                <w:sz w:val="21"/>
                <w:szCs w:val="21"/>
              </w:rPr>
              <w:t>线条</w:t>
            </w:r>
            <w:r>
              <w:rPr>
                <w:rFonts w:hint="eastAsia" w:cs="宋体"/>
                <w:bCs/>
                <w:sz w:val="21"/>
                <w:szCs w:val="21"/>
                <w:lang w:eastAsia="zh-CN"/>
              </w:rPr>
              <w:t>（</w:t>
            </w:r>
            <w:r>
              <w:rPr>
                <w:rFonts w:hint="eastAsia" w:ascii="宋体" w:hAnsi="宋体" w:cs="宋体"/>
                <w:bCs/>
                <w:sz w:val="21"/>
                <w:szCs w:val="21"/>
              </w:rPr>
              <w:t>20%）</w:t>
            </w:r>
          </w:p>
          <w:p w14:paraId="55280939">
            <w:pPr>
              <w:pStyle w:val="15"/>
              <w:widowControl w:val="0"/>
              <w:numPr>
                <w:ilvl w:val="0"/>
                <w:numId w:val="0"/>
              </w:numPr>
              <w:spacing w:line="240" w:lineRule="auto"/>
              <w:jc w:val="both"/>
              <w:rPr>
                <w:rFonts w:hint="eastAsia" w:ascii="宋体" w:hAnsi="宋体" w:cs="宋体"/>
                <w:bCs/>
                <w:sz w:val="21"/>
                <w:szCs w:val="21"/>
              </w:rPr>
            </w:pPr>
          </w:p>
          <w:p w14:paraId="1B748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cs="Helvetica" w:eastAsiaTheme="minorEastAsia"/>
                <w:color w:val="000000"/>
                <w:sz w:val="21"/>
                <w:szCs w:val="21"/>
              </w:rPr>
            </w:pPr>
          </w:p>
        </w:tc>
        <w:tc>
          <w:tcPr>
            <w:tcW w:w="1445" w:type="dxa"/>
            <w:vAlign w:val="center"/>
          </w:tcPr>
          <w:p w14:paraId="646A66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sz w:val="21"/>
                <w:szCs w:val="21"/>
              </w:rPr>
            </w:pPr>
            <w:r>
              <w:rPr>
                <w:rFonts w:hint="eastAsia" w:cs="宋体" w:asciiTheme="minorEastAsia" w:hAnsiTheme="minorEastAsia"/>
                <w:color w:val="000000" w:themeColor="text1"/>
                <w:kern w:val="0"/>
                <w:sz w:val="21"/>
                <w:szCs w:val="21"/>
                <w14:textFill>
                  <w14:solidFill>
                    <w14:schemeClr w14:val="tx1"/>
                  </w14:solidFill>
                </w14:textFill>
              </w:rPr>
              <w:t>构思和造型很好的反映主题思想要求。构图有主次之分，主体大小适宜，能考虑人物、场景等的相互关系。</w:t>
            </w:r>
            <w:r>
              <w:rPr>
                <w:rFonts w:hint="eastAsia" w:cs="宋体" w:asciiTheme="minorEastAsia" w:hAnsiTheme="minorEastAsia"/>
                <w:color w:val="323E32"/>
                <w:kern w:val="0"/>
                <w:sz w:val="21"/>
                <w:szCs w:val="21"/>
              </w:rPr>
              <w:t>线条表现流畅富有表现力，</w:t>
            </w:r>
            <w:r>
              <w:rPr>
                <w:rFonts w:hint="eastAsia" w:cs="宋体" w:asciiTheme="minorEastAsia" w:hAnsiTheme="minorEastAsia"/>
                <w:color w:val="000000" w:themeColor="text1"/>
                <w:kern w:val="0"/>
                <w:sz w:val="21"/>
                <w:szCs w:val="21"/>
                <w14:textFill>
                  <w14:solidFill>
                    <w14:schemeClr w14:val="tx1"/>
                  </w14:solidFill>
                </w14:textFill>
              </w:rPr>
              <w:t>色彩表现能体现主题的情境要求。画面表现完整，整体视觉效果好。</w:t>
            </w:r>
          </w:p>
        </w:tc>
        <w:tc>
          <w:tcPr>
            <w:tcW w:w="1445" w:type="dxa"/>
            <w:vAlign w:val="center"/>
          </w:tcPr>
          <w:p w14:paraId="4BD91284">
            <w:pPr>
              <w:widowControl/>
              <w:spacing w:line="240" w:lineRule="auto"/>
              <w:jc w:val="left"/>
              <w:rPr>
                <w:sz w:val="21"/>
                <w:szCs w:val="21"/>
              </w:rPr>
            </w:pPr>
            <w:r>
              <w:rPr>
                <w:rFonts w:hint="eastAsia" w:cs="宋体" w:asciiTheme="minorEastAsia" w:hAnsiTheme="minorEastAsia"/>
                <w:color w:val="000000" w:themeColor="text1"/>
                <w:kern w:val="0"/>
                <w:sz w:val="21"/>
                <w:szCs w:val="21"/>
                <w14:textFill>
                  <w14:solidFill>
                    <w14:schemeClr w14:val="tx1"/>
                  </w14:solidFill>
                </w14:textFill>
              </w:rPr>
              <w:t>构思和造型较好的反映主题思想要求。构图有主次之分，主体大小适宜，能较好考虑人物、场景等的相互关系。</w:t>
            </w:r>
            <w:r>
              <w:rPr>
                <w:rFonts w:hint="eastAsia" w:cs="宋体" w:asciiTheme="minorEastAsia" w:hAnsiTheme="minorEastAsia"/>
                <w:color w:val="323E32"/>
                <w:kern w:val="0"/>
                <w:sz w:val="21"/>
                <w:szCs w:val="21"/>
              </w:rPr>
              <w:t>线条表现较为流畅，有一定的表现力，</w:t>
            </w:r>
            <w:r>
              <w:rPr>
                <w:rFonts w:hint="eastAsia" w:cs="宋体" w:asciiTheme="minorEastAsia" w:hAnsiTheme="minorEastAsia"/>
                <w:color w:val="000000" w:themeColor="text1"/>
                <w:kern w:val="0"/>
                <w:sz w:val="21"/>
                <w:szCs w:val="21"/>
                <w14:textFill>
                  <w14:solidFill>
                    <w14:schemeClr w14:val="tx1"/>
                  </w14:solidFill>
                </w14:textFill>
              </w:rPr>
              <w:t>色彩表现能较好体现主题的情境要求。画面表现较为完整，整体视觉效果教好。</w:t>
            </w:r>
          </w:p>
        </w:tc>
        <w:tc>
          <w:tcPr>
            <w:tcW w:w="1445" w:type="dxa"/>
            <w:vAlign w:val="center"/>
          </w:tcPr>
          <w:p w14:paraId="1F26D6E4">
            <w:pPr>
              <w:widowControl/>
              <w:spacing w:line="240" w:lineRule="auto"/>
              <w:jc w:val="left"/>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构思和造型能反映主题思想要求。能构图大小，人物和场景的关系以及主体物体的设计不到位。</w:t>
            </w:r>
            <w:r>
              <w:rPr>
                <w:rFonts w:hint="eastAsia" w:cs="宋体" w:asciiTheme="minorEastAsia" w:hAnsiTheme="minorEastAsia"/>
                <w:color w:val="323E32"/>
                <w:kern w:val="0"/>
                <w:sz w:val="21"/>
                <w:szCs w:val="21"/>
              </w:rPr>
              <w:t>线条基本流畅但缺少表现力，</w:t>
            </w:r>
            <w:r>
              <w:rPr>
                <w:rFonts w:hint="eastAsia" w:cs="宋体" w:asciiTheme="minorEastAsia" w:hAnsiTheme="minorEastAsia"/>
                <w:color w:val="000000" w:themeColor="text1"/>
                <w:kern w:val="0"/>
                <w:sz w:val="21"/>
                <w:szCs w:val="21"/>
                <w14:textFill>
                  <w14:solidFill>
                    <w14:schemeClr w14:val="tx1"/>
                  </w14:solidFill>
                </w14:textFill>
              </w:rPr>
              <w:t>色彩表现能体现主题的情境要求，但缺乏细节的调和，整体视觉一般。</w:t>
            </w:r>
          </w:p>
          <w:p w14:paraId="715CF218">
            <w:pPr>
              <w:widowControl/>
              <w:spacing w:line="240" w:lineRule="auto"/>
              <w:jc w:val="both"/>
              <w:rPr>
                <w:sz w:val="21"/>
                <w:szCs w:val="21"/>
              </w:rPr>
            </w:pPr>
          </w:p>
        </w:tc>
        <w:tc>
          <w:tcPr>
            <w:tcW w:w="1445" w:type="dxa"/>
            <w:vAlign w:val="center"/>
          </w:tcPr>
          <w:p w14:paraId="104BAED8">
            <w:pPr>
              <w:widowControl/>
              <w:shd w:val="clear" w:color="000000" w:fill="FFFFFF"/>
              <w:spacing w:line="240" w:lineRule="auto"/>
              <w:jc w:val="both"/>
              <w:rPr>
                <w:sz w:val="21"/>
                <w:szCs w:val="21"/>
              </w:rPr>
            </w:pPr>
            <w:r>
              <w:rPr>
                <w:rFonts w:hint="eastAsia" w:cs="宋体" w:asciiTheme="minorEastAsia" w:hAnsiTheme="minorEastAsia"/>
                <w:color w:val="000000" w:themeColor="text1"/>
                <w:kern w:val="0"/>
                <w:sz w:val="21"/>
                <w:szCs w:val="21"/>
                <w14:textFill>
                  <w14:solidFill>
                    <w14:schemeClr w14:val="tx1"/>
                  </w14:solidFill>
                </w14:textFill>
              </w:rPr>
              <w:t>不符合主题要求，造型不完整，缺乏构图意识而显得画面凌乱，色彩表现不和谐，</w:t>
            </w:r>
            <w:r>
              <w:rPr>
                <w:rFonts w:hint="eastAsia" w:cs="宋体" w:asciiTheme="minorEastAsia" w:hAnsiTheme="minorEastAsia"/>
                <w:color w:val="323E32"/>
                <w:kern w:val="0"/>
                <w:sz w:val="21"/>
                <w:szCs w:val="21"/>
              </w:rPr>
              <w:t>线条不连续，</w:t>
            </w:r>
            <w:r>
              <w:rPr>
                <w:rFonts w:hint="eastAsia" w:cs="宋体" w:asciiTheme="minorEastAsia" w:hAnsiTheme="minorEastAsia"/>
                <w:color w:val="000000" w:themeColor="text1"/>
                <w:kern w:val="0"/>
                <w:sz w:val="21"/>
                <w:szCs w:val="21"/>
                <w14:textFill>
                  <w14:solidFill>
                    <w14:schemeClr w14:val="tx1"/>
                  </w14:solidFill>
                </w14:textFill>
              </w:rPr>
              <w:t>没有画完或</w:t>
            </w:r>
            <w:r>
              <w:rPr>
                <w:rFonts w:hint="eastAsia" w:asciiTheme="minorEastAsia" w:hAnsiTheme="minorEastAsia"/>
                <w:color w:val="000000" w:themeColor="text1"/>
                <w:sz w:val="21"/>
                <w:szCs w:val="21"/>
                <w14:textFill>
                  <w14:solidFill>
                    <w14:schemeClr w14:val="tx1"/>
                  </w14:solidFill>
                </w14:textFill>
              </w:rPr>
              <w:t>画面</w:t>
            </w:r>
            <w:r>
              <w:rPr>
                <w:rFonts w:hint="eastAsia" w:asciiTheme="minorEastAsia" w:hAnsiTheme="minorEastAsia"/>
                <w:bCs/>
                <w:color w:val="000000" w:themeColor="text1"/>
                <w:sz w:val="21"/>
                <w:szCs w:val="21"/>
                <w14:textFill>
                  <w14:solidFill>
                    <w14:schemeClr w14:val="tx1"/>
                  </w14:solidFill>
                </w14:textFill>
              </w:rPr>
              <w:t>不完整，整体效果差。</w:t>
            </w:r>
          </w:p>
        </w:tc>
      </w:tr>
      <w:tr w14:paraId="073520F5">
        <w:trPr>
          <w:trHeight w:val="6487" w:hRule="atLeast"/>
        </w:trPr>
        <w:tc>
          <w:tcPr>
            <w:tcW w:w="630" w:type="dxa"/>
            <w:vAlign w:val="center"/>
          </w:tcPr>
          <w:p w14:paraId="41BA811F">
            <w:pPr>
              <w:widowControl w:val="0"/>
              <w:snapToGrid w:val="0"/>
              <w:jc w:val="center"/>
              <w:rPr>
                <w:rFonts w:ascii="Arial" w:hAnsi="Arial" w:eastAsia="黑体" w:cs="Arial"/>
                <w:bCs/>
                <w:sz w:val="21"/>
                <w:szCs w:val="21"/>
                <w:lang w:val="en-US" w:eastAsia="zh-CN" w:bidi="ar-SA"/>
              </w:rPr>
            </w:pPr>
            <w:r>
              <w:rPr>
                <w:rFonts w:ascii="Arial" w:hAnsi="Arial" w:eastAsia="黑体" w:cs="Arial"/>
                <w:bCs/>
                <w:sz w:val="21"/>
                <w:szCs w:val="21"/>
              </w:rPr>
              <w:t>X2</w:t>
            </w:r>
          </w:p>
        </w:tc>
        <w:tc>
          <w:tcPr>
            <w:tcW w:w="667" w:type="dxa"/>
            <w:vAlign w:val="center"/>
          </w:tcPr>
          <w:p w14:paraId="72228788">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2</w:t>
            </w:r>
          </w:p>
        </w:tc>
        <w:tc>
          <w:tcPr>
            <w:tcW w:w="1445" w:type="dxa"/>
            <w:vAlign w:val="center"/>
          </w:tcPr>
          <w:p w14:paraId="2D32C3E0">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1、</w:t>
            </w:r>
            <w:r>
              <w:rPr>
                <w:rFonts w:hint="eastAsia" w:ascii="宋体" w:hAnsi="宋体" w:cs="宋体"/>
                <w:bCs/>
                <w:sz w:val="21"/>
                <w:szCs w:val="21"/>
              </w:rPr>
              <w:t>造型（</w:t>
            </w:r>
            <w:r>
              <w:rPr>
                <w:rFonts w:hint="eastAsia" w:cs="宋体"/>
                <w:bCs/>
                <w:sz w:val="21"/>
                <w:szCs w:val="21"/>
                <w:lang w:val="en-US" w:eastAsia="zh-CN"/>
              </w:rPr>
              <w:t>4</w:t>
            </w:r>
            <w:r>
              <w:rPr>
                <w:rFonts w:ascii="宋体" w:hAnsi="宋体" w:cs="宋体"/>
                <w:bCs/>
                <w:sz w:val="21"/>
                <w:szCs w:val="21"/>
              </w:rPr>
              <w:t>0%</w:t>
            </w:r>
            <w:r>
              <w:rPr>
                <w:rFonts w:hint="eastAsia" w:ascii="宋体" w:hAnsi="宋体" w:cs="宋体"/>
                <w:bCs/>
                <w:sz w:val="21"/>
                <w:szCs w:val="21"/>
              </w:rPr>
              <w:t>）</w:t>
            </w:r>
          </w:p>
          <w:p w14:paraId="7CA95163">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2、装饰方法</w:t>
            </w:r>
            <w:r>
              <w:rPr>
                <w:rFonts w:hint="eastAsia" w:ascii="宋体" w:hAnsi="宋体" w:cs="宋体"/>
                <w:bCs/>
                <w:sz w:val="21"/>
                <w:szCs w:val="21"/>
              </w:rPr>
              <w:t>（</w:t>
            </w:r>
            <w:r>
              <w:rPr>
                <w:rFonts w:hint="eastAsia" w:cs="宋体"/>
                <w:bCs/>
                <w:sz w:val="21"/>
                <w:szCs w:val="21"/>
                <w:lang w:val="en-US" w:eastAsia="zh-CN"/>
              </w:rPr>
              <w:t>4</w:t>
            </w:r>
            <w:r>
              <w:rPr>
                <w:rFonts w:hint="eastAsia" w:ascii="宋体" w:hAnsi="宋体" w:cs="宋体"/>
                <w:bCs/>
                <w:sz w:val="21"/>
                <w:szCs w:val="21"/>
              </w:rPr>
              <w:t>0%）</w:t>
            </w:r>
          </w:p>
          <w:p w14:paraId="7FDF7749">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3、色彩（</w:t>
            </w:r>
            <w:r>
              <w:rPr>
                <w:rFonts w:hint="eastAsia" w:ascii="宋体" w:hAnsi="宋体" w:cs="宋体"/>
                <w:bCs/>
                <w:sz w:val="21"/>
                <w:szCs w:val="21"/>
              </w:rPr>
              <w:t>20%）</w:t>
            </w:r>
          </w:p>
          <w:p w14:paraId="6DD80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Helvetica" w:hAnsi="Helvetica" w:cs="Helvetica" w:eastAsiaTheme="minorEastAsia"/>
                <w:color w:val="000000"/>
                <w:sz w:val="21"/>
                <w:szCs w:val="21"/>
                <w:lang w:val="en-US" w:eastAsia="zh-CN" w:bidi="ar-SA"/>
              </w:rPr>
            </w:pPr>
          </w:p>
        </w:tc>
        <w:tc>
          <w:tcPr>
            <w:tcW w:w="1445" w:type="dxa"/>
            <w:vAlign w:val="center"/>
          </w:tcPr>
          <w:p w14:paraId="2992D1F5">
            <w:pPr>
              <w:widowControl/>
              <w:spacing w:line="240" w:lineRule="auto"/>
              <w:jc w:val="left"/>
              <w:rPr>
                <w:rFonts w:cs="宋体" w:asciiTheme="minorEastAsia" w:hAnsiTheme="minorEastAsia"/>
                <w:color w:val="323E32"/>
                <w:kern w:val="0"/>
                <w:sz w:val="21"/>
                <w:szCs w:val="21"/>
              </w:rPr>
            </w:pPr>
            <w:r>
              <w:rPr>
                <w:rFonts w:hint="eastAsia" w:cs="宋体" w:asciiTheme="minorEastAsia" w:hAnsiTheme="minorEastAsia"/>
                <w:color w:val="323E32"/>
                <w:kern w:val="0"/>
                <w:sz w:val="21"/>
                <w:szCs w:val="21"/>
              </w:rPr>
              <w:t>掌握汉字、数字和英文的不同书写方法以及不同的装饰手法，能通过夸张、省略和添加等手法表现字体。并能够熟练的将不同的装饰手法运用在字体设计中且恰当的表现字体所适用的场景和风格，色彩和谐，整体视觉效果好。</w:t>
            </w:r>
          </w:p>
          <w:p w14:paraId="1E6A2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cs="Helvetica" w:eastAsiaTheme="minorEastAsia"/>
                <w:color w:val="000000"/>
                <w:sz w:val="21"/>
                <w:szCs w:val="21"/>
                <w:lang w:val="en-US" w:eastAsia="zh-CN" w:bidi="ar-SA"/>
              </w:rPr>
            </w:pPr>
          </w:p>
        </w:tc>
        <w:tc>
          <w:tcPr>
            <w:tcW w:w="1445" w:type="dxa"/>
            <w:vAlign w:val="center"/>
          </w:tcPr>
          <w:p w14:paraId="2D58F66A">
            <w:pPr>
              <w:widowControl/>
              <w:spacing w:line="240" w:lineRule="auto"/>
              <w:jc w:val="left"/>
              <w:rPr>
                <w:rFonts w:cs="宋体" w:asciiTheme="minorEastAsia" w:hAnsiTheme="minorEastAsia"/>
                <w:color w:val="323E32"/>
                <w:kern w:val="0"/>
                <w:sz w:val="21"/>
                <w:szCs w:val="21"/>
              </w:rPr>
            </w:pPr>
            <w:r>
              <w:rPr>
                <w:rFonts w:hint="eastAsia" w:cs="宋体" w:asciiTheme="minorEastAsia" w:hAnsiTheme="minorEastAsia"/>
                <w:color w:val="323E32"/>
                <w:kern w:val="0"/>
                <w:sz w:val="21"/>
                <w:szCs w:val="21"/>
              </w:rPr>
              <w:t>较好的掌握汉字、数字和英文的不同书写方法以及不同的装饰手法，能较好的通过夸张、省略和添加等手法表现字体，能将不同的装饰手法运用在字体设计中，能恰当的表现字体所适用的场景和风格，色彩较为和谐，整体视觉效果比较好。</w:t>
            </w:r>
          </w:p>
          <w:p w14:paraId="37D59169">
            <w:pPr>
              <w:widowControl/>
              <w:spacing w:line="240" w:lineRule="auto"/>
              <w:jc w:val="left"/>
              <w:rPr>
                <w:rFonts w:ascii="Helvetica" w:hAnsi="Helvetica" w:cs="Helvetica" w:eastAsiaTheme="minorEastAsia"/>
                <w:color w:val="000000"/>
                <w:sz w:val="21"/>
                <w:szCs w:val="21"/>
                <w:lang w:val="en-US" w:eastAsia="zh-CN" w:bidi="ar-SA"/>
              </w:rPr>
            </w:pPr>
          </w:p>
        </w:tc>
        <w:tc>
          <w:tcPr>
            <w:tcW w:w="1445" w:type="dxa"/>
            <w:vAlign w:val="center"/>
          </w:tcPr>
          <w:p w14:paraId="34FE2D4F">
            <w:pPr>
              <w:widowControl/>
              <w:spacing w:line="240" w:lineRule="auto"/>
              <w:jc w:val="left"/>
              <w:rPr>
                <w:rFonts w:ascii="Helvetica" w:hAnsi="Helvetica" w:cs="Helvetica" w:eastAsiaTheme="minorEastAsia"/>
                <w:color w:val="000000"/>
                <w:sz w:val="21"/>
                <w:szCs w:val="21"/>
                <w:lang w:val="en-US" w:eastAsia="zh-CN" w:bidi="ar-SA"/>
              </w:rPr>
            </w:pPr>
            <w:r>
              <w:rPr>
                <w:rFonts w:hint="eastAsia" w:cs="宋体" w:asciiTheme="minorEastAsia" w:hAnsiTheme="minorEastAsia"/>
                <w:color w:val="323E32"/>
                <w:kern w:val="0"/>
                <w:sz w:val="21"/>
                <w:szCs w:val="21"/>
              </w:rPr>
              <w:t>基本能掌握汉字、数字和英文的不同书写方法以及不同的装饰手法在字体中的运用。虽然也运用了夸张、省略和添加等手法表现字体，但造型较为呆板，装饰手法不适合字体需要表现的意境和风格，色彩表现平淡，整体视觉效果一般。</w:t>
            </w:r>
          </w:p>
        </w:tc>
        <w:tc>
          <w:tcPr>
            <w:tcW w:w="1445" w:type="dxa"/>
            <w:vAlign w:val="center"/>
          </w:tcPr>
          <w:p w14:paraId="20F169BF">
            <w:pPr>
              <w:widowControl/>
              <w:spacing w:line="240" w:lineRule="auto"/>
              <w:jc w:val="left"/>
              <w:rPr>
                <w:rFonts w:asciiTheme="minorEastAsia" w:hAnsiTheme="minorEastAsia"/>
                <w:color w:val="000000"/>
                <w:sz w:val="21"/>
                <w:szCs w:val="21"/>
              </w:rPr>
            </w:pPr>
            <w:r>
              <w:rPr>
                <w:rFonts w:hint="eastAsia" w:cs="宋体" w:asciiTheme="minorEastAsia" w:hAnsiTheme="minorEastAsia"/>
                <w:color w:val="323E32"/>
                <w:kern w:val="0"/>
                <w:sz w:val="21"/>
                <w:szCs w:val="21"/>
              </w:rPr>
              <w:t>不能掌握汉字、数字和英文的不同书写方法和不同装饰手法在字体中的运用，造型呆板缺少变化，表现随意，没有画完或</w:t>
            </w:r>
            <w:r>
              <w:rPr>
                <w:rFonts w:hint="eastAsia" w:asciiTheme="minorEastAsia" w:hAnsiTheme="minorEastAsia"/>
                <w:sz w:val="21"/>
                <w:szCs w:val="21"/>
              </w:rPr>
              <w:t>画面</w:t>
            </w:r>
            <w:r>
              <w:rPr>
                <w:rFonts w:hint="eastAsia" w:asciiTheme="minorEastAsia" w:hAnsiTheme="minorEastAsia"/>
                <w:bCs/>
                <w:sz w:val="21"/>
                <w:szCs w:val="21"/>
              </w:rPr>
              <w:t>不完整，整体效果差。</w:t>
            </w:r>
          </w:p>
          <w:p w14:paraId="2AF47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cs="Helvetica" w:eastAsiaTheme="minorEastAsia"/>
                <w:color w:val="000000"/>
                <w:sz w:val="21"/>
                <w:szCs w:val="21"/>
                <w:lang w:val="en-US" w:eastAsia="zh-CN" w:bidi="ar-SA"/>
              </w:rPr>
            </w:pPr>
          </w:p>
        </w:tc>
      </w:tr>
      <w:tr w14:paraId="738C9476">
        <w:trPr>
          <w:trHeight w:val="0" w:hRule="atLeast"/>
        </w:trPr>
        <w:tc>
          <w:tcPr>
            <w:tcW w:w="630" w:type="dxa"/>
            <w:vAlign w:val="center"/>
          </w:tcPr>
          <w:p w14:paraId="536BBFDB">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X3</w:t>
            </w:r>
          </w:p>
        </w:tc>
        <w:tc>
          <w:tcPr>
            <w:tcW w:w="667" w:type="dxa"/>
            <w:vAlign w:val="center"/>
          </w:tcPr>
          <w:p w14:paraId="19193B20">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3</w:t>
            </w:r>
          </w:p>
        </w:tc>
        <w:tc>
          <w:tcPr>
            <w:tcW w:w="1445" w:type="dxa"/>
            <w:vAlign w:val="center"/>
          </w:tcPr>
          <w:p w14:paraId="22C77434">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1、</w:t>
            </w:r>
            <w:r>
              <w:rPr>
                <w:rFonts w:hint="eastAsia" w:ascii="宋体" w:hAnsi="宋体" w:cs="宋体"/>
                <w:bCs/>
                <w:sz w:val="21"/>
                <w:szCs w:val="21"/>
              </w:rPr>
              <w:t>造型（</w:t>
            </w:r>
            <w:r>
              <w:rPr>
                <w:rFonts w:hint="eastAsia" w:cs="宋体"/>
                <w:bCs/>
                <w:sz w:val="21"/>
                <w:szCs w:val="21"/>
                <w:lang w:val="en-US" w:eastAsia="zh-CN"/>
              </w:rPr>
              <w:t>4</w:t>
            </w:r>
            <w:r>
              <w:rPr>
                <w:rFonts w:ascii="宋体" w:hAnsi="宋体" w:cs="宋体"/>
                <w:bCs/>
                <w:sz w:val="21"/>
                <w:szCs w:val="21"/>
              </w:rPr>
              <w:t>0%</w:t>
            </w:r>
            <w:r>
              <w:rPr>
                <w:rFonts w:hint="eastAsia" w:ascii="宋体" w:hAnsi="宋体" w:cs="宋体"/>
                <w:bCs/>
                <w:sz w:val="21"/>
                <w:szCs w:val="21"/>
              </w:rPr>
              <w:t>）</w:t>
            </w:r>
          </w:p>
          <w:p w14:paraId="270FE266">
            <w:pPr>
              <w:pStyle w:val="15"/>
              <w:widowControl w:val="0"/>
              <w:numPr>
                <w:ilvl w:val="0"/>
                <w:numId w:val="0"/>
              </w:numPr>
              <w:spacing w:line="240" w:lineRule="auto"/>
              <w:jc w:val="both"/>
              <w:rPr>
                <w:rFonts w:ascii="宋体" w:hAnsi="宋体" w:cs="宋体"/>
                <w:bCs/>
                <w:sz w:val="21"/>
                <w:szCs w:val="21"/>
              </w:rPr>
            </w:pPr>
            <w:r>
              <w:rPr>
                <w:rFonts w:hint="eastAsia" w:cs="宋体"/>
                <w:bCs/>
                <w:sz w:val="21"/>
                <w:szCs w:val="21"/>
                <w:lang w:val="en-US" w:eastAsia="zh-CN"/>
              </w:rPr>
              <w:t>2、</w:t>
            </w:r>
            <w:r>
              <w:rPr>
                <w:rFonts w:hint="eastAsia" w:cs="宋体"/>
                <w:bCs/>
                <w:sz w:val="21"/>
                <w:szCs w:val="21"/>
                <w:lang w:eastAsia="zh-CN"/>
              </w:rPr>
              <w:t>色彩</w:t>
            </w:r>
            <w:r>
              <w:rPr>
                <w:rFonts w:hint="eastAsia" w:ascii="宋体" w:hAnsi="宋体" w:cs="宋体"/>
                <w:bCs/>
                <w:sz w:val="21"/>
                <w:szCs w:val="21"/>
              </w:rPr>
              <w:t>（20%）</w:t>
            </w:r>
          </w:p>
          <w:p w14:paraId="4FF3B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cs="宋体"/>
                <w:bCs/>
                <w:sz w:val="21"/>
                <w:szCs w:val="21"/>
              </w:rPr>
            </w:pPr>
            <w:r>
              <w:rPr>
                <w:rFonts w:hint="eastAsia" w:cs="宋体"/>
                <w:bCs/>
                <w:sz w:val="21"/>
                <w:szCs w:val="21"/>
                <w:lang w:val="en-US" w:eastAsia="zh-CN"/>
              </w:rPr>
              <w:t>3、</w:t>
            </w:r>
            <w:r>
              <w:rPr>
                <w:rFonts w:hint="eastAsia" w:cs="宋体"/>
                <w:bCs/>
                <w:sz w:val="21"/>
                <w:szCs w:val="21"/>
                <w:lang w:eastAsia="zh-CN"/>
              </w:rPr>
              <w:t>构图（</w:t>
            </w:r>
            <w:r>
              <w:rPr>
                <w:rFonts w:hint="eastAsia" w:ascii="宋体" w:hAnsi="宋体" w:cs="宋体"/>
                <w:bCs/>
                <w:sz w:val="21"/>
                <w:szCs w:val="21"/>
              </w:rPr>
              <w:t>20%）</w:t>
            </w:r>
          </w:p>
          <w:p w14:paraId="151C7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宋体" w:hAnsi="宋体" w:eastAsia="宋体" w:cs="宋体"/>
                <w:bCs/>
                <w:sz w:val="21"/>
                <w:szCs w:val="21"/>
                <w:lang w:val="en-US" w:eastAsia="zh-CN"/>
              </w:rPr>
            </w:pPr>
            <w:r>
              <w:rPr>
                <w:rFonts w:hint="eastAsia" w:cs="宋体"/>
                <w:bCs/>
                <w:sz w:val="21"/>
                <w:szCs w:val="21"/>
                <w:lang w:val="en-US" w:eastAsia="zh-CN"/>
              </w:rPr>
              <w:t>4、整体视觉效果（20%）</w:t>
            </w:r>
          </w:p>
        </w:tc>
        <w:tc>
          <w:tcPr>
            <w:tcW w:w="1445" w:type="dxa"/>
            <w:vAlign w:val="center"/>
          </w:tcPr>
          <w:p w14:paraId="039663F6">
            <w:pPr>
              <w:widowControl/>
              <w:spacing w:line="240" w:lineRule="auto"/>
              <w:jc w:val="left"/>
              <w:rPr>
                <w:rFonts w:cs="宋体" w:asciiTheme="minorEastAsia" w:hAnsiTheme="minorEastAsia"/>
                <w:color w:val="323E32"/>
                <w:kern w:val="0"/>
                <w:sz w:val="21"/>
                <w:szCs w:val="21"/>
              </w:rPr>
            </w:pPr>
            <w:r>
              <w:rPr>
                <w:rFonts w:hint="eastAsia" w:cs="宋体" w:asciiTheme="minorEastAsia" w:hAnsiTheme="minorEastAsia"/>
                <w:color w:val="323E32"/>
                <w:kern w:val="0"/>
                <w:sz w:val="21"/>
                <w:szCs w:val="21"/>
              </w:rPr>
              <w:t>基本信息元素完整，画面造型生动有童趣且突显主题风格。构图大小适当，突显主要元素且有层次和对比。色彩和谐贴合主题，总体画面视觉效果好。</w:t>
            </w:r>
          </w:p>
          <w:p w14:paraId="108C9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eastAsia" w:ascii="Helvetica" w:hAnsi="Helvetica" w:cs="Helvetica" w:eastAsiaTheme="minorEastAsia"/>
                <w:color w:val="000000"/>
                <w:sz w:val="21"/>
                <w:szCs w:val="21"/>
                <w:lang w:eastAsia="zh-CN"/>
              </w:rPr>
            </w:pPr>
          </w:p>
        </w:tc>
        <w:tc>
          <w:tcPr>
            <w:tcW w:w="1445" w:type="dxa"/>
            <w:vAlign w:val="center"/>
          </w:tcPr>
          <w:p w14:paraId="6FCB5B90">
            <w:pPr>
              <w:widowControl/>
              <w:spacing w:line="240" w:lineRule="auto"/>
              <w:jc w:val="left"/>
              <w:rPr>
                <w:rFonts w:cs="宋体" w:asciiTheme="minorEastAsia" w:hAnsiTheme="minorEastAsia"/>
                <w:color w:val="323E32"/>
                <w:kern w:val="0"/>
                <w:sz w:val="21"/>
                <w:szCs w:val="21"/>
              </w:rPr>
            </w:pPr>
            <w:r>
              <w:rPr>
                <w:rFonts w:hint="eastAsia" w:cs="宋体" w:asciiTheme="minorEastAsia" w:hAnsiTheme="minorEastAsia"/>
                <w:color w:val="323E32"/>
                <w:kern w:val="0"/>
                <w:sz w:val="21"/>
                <w:szCs w:val="21"/>
              </w:rPr>
              <w:t>基本信息元素较为完整，画面造型较为生动有童趣且突显主题风格。构图大小较为适当，有较为明显的主次之分且画面有层次感。色彩较为和谐且贴合主题，总体画面视觉效果较好。</w:t>
            </w:r>
          </w:p>
          <w:p w14:paraId="691F9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hint="default" w:ascii="Helvetica" w:hAnsi="Helvetica" w:cs="Helvetica" w:eastAsiaTheme="minorEastAsia"/>
                <w:color w:val="000000"/>
                <w:sz w:val="21"/>
                <w:szCs w:val="21"/>
                <w:lang w:val="en-US" w:eastAsia="zh-CN"/>
              </w:rPr>
            </w:pPr>
          </w:p>
        </w:tc>
        <w:tc>
          <w:tcPr>
            <w:tcW w:w="1445" w:type="dxa"/>
            <w:vAlign w:val="center"/>
          </w:tcPr>
          <w:p w14:paraId="713DCF21">
            <w:pPr>
              <w:widowControl/>
              <w:spacing w:line="240" w:lineRule="auto"/>
              <w:jc w:val="left"/>
              <w:rPr>
                <w:rFonts w:cs="宋体" w:asciiTheme="minorEastAsia" w:hAnsiTheme="minorEastAsia"/>
                <w:color w:val="323E32"/>
                <w:kern w:val="0"/>
                <w:sz w:val="21"/>
                <w:szCs w:val="21"/>
              </w:rPr>
            </w:pPr>
            <w:r>
              <w:rPr>
                <w:rFonts w:hint="eastAsia" w:cs="宋体" w:asciiTheme="minorEastAsia" w:hAnsiTheme="minorEastAsia"/>
                <w:color w:val="323E32"/>
                <w:kern w:val="0"/>
                <w:sz w:val="21"/>
                <w:szCs w:val="21"/>
              </w:rPr>
              <w:t>基本信息完整但不够突出，画面造型较为生动有童趣，但不够突显主题要求。构图适当，但呆板缺少对比和变化。色彩不够和谐或不能很好贴合主题意境，总体画面视觉效果一般。</w:t>
            </w:r>
          </w:p>
          <w:p w14:paraId="6322D3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cs="Helvetica" w:eastAsiaTheme="minorEastAsia"/>
                <w:color w:val="000000"/>
                <w:sz w:val="21"/>
                <w:szCs w:val="21"/>
              </w:rPr>
            </w:pPr>
          </w:p>
        </w:tc>
        <w:tc>
          <w:tcPr>
            <w:tcW w:w="1445" w:type="dxa"/>
            <w:vAlign w:val="center"/>
          </w:tcPr>
          <w:p w14:paraId="10594661">
            <w:pPr>
              <w:widowControl/>
              <w:shd w:val="clear" w:color="000000" w:fill="FFFFFF"/>
              <w:spacing w:line="240" w:lineRule="auto"/>
              <w:jc w:val="both"/>
              <w:rPr>
                <w:rFonts w:asciiTheme="minorEastAsia" w:hAnsiTheme="minorEastAsia"/>
                <w:color w:val="000000"/>
                <w:sz w:val="21"/>
                <w:szCs w:val="21"/>
              </w:rPr>
            </w:pPr>
            <w:r>
              <w:rPr>
                <w:rFonts w:hint="eastAsia" w:cs="宋体" w:asciiTheme="minorEastAsia" w:hAnsiTheme="minorEastAsia"/>
                <w:color w:val="323E32"/>
                <w:kern w:val="0"/>
                <w:sz w:val="21"/>
                <w:szCs w:val="21"/>
              </w:rPr>
              <w:t>在作品的表现中，表现随意，不能运用造型、色彩进行主题的表达，缺少构图的经营，没有画完或</w:t>
            </w:r>
            <w:r>
              <w:rPr>
                <w:rFonts w:hint="eastAsia" w:asciiTheme="minorEastAsia" w:hAnsiTheme="minorEastAsia"/>
                <w:sz w:val="21"/>
                <w:szCs w:val="21"/>
              </w:rPr>
              <w:t>画面</w:t>
            </w:r>
            <w:r>
              <w:rPr>
                <w:rFonts w:hint="eastAsia" w:asciiTheme="minorEastAsia" w:hAnsiTheme="minorEastAsia"/>
                <w:bCs/>
                <w:sz w:val="21"/>
                <w:szCs w:val="21"/>
              </w:rPr>
              <w:t>不完整，整体效果差。</w:t>
            </w:r>
          </w:p>
          <w:p w14:paraId="2A44A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Helvetica" w:hAnsi="Helvetica" w:cs="Helvetica" w:eastAsiaTheme="minorEastAsia"/>
                <w:color w:val="000000"/>
                <w:sz w:val="21"/>
                <w:szCs w:val="21"/>
              </w:rPr>
            </w:pPr>
          </w:p>
        </w:tc>
      </w:tr>
    </w:tbl>
    <w:p w14:paraId="5AA8967F">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853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32"/>
      </w:tblGrid>
      <w:tr w14:paraId="3BD0B0DF">
        <w:tc>
          <w:tcPr>
            <w:tcW w:w="8532" w:type="dxa"/>
          </w:tcPr>
          <w:p w14:paraId="1329F4A8">
            <w:pPr>
              <w:pStyle w:val="14"/>
              <w:widowControl w:val="0"/>
              <w:jc w:val="left"/>
              <w:rPr>
                <w:rFonts w:ascii="仿宋" w:hAnsi="仿宋" w:eastAsia="仿宋" w:cs="仿宋"/>
              </w:rPr>
            </w:pPr>
          </w:p>
          <w:p w14:paraId="5D8C31AD">
            <w:pPr>
              <w:pStyle w:val="14"/>
              <w:widowControl w:val="0"/>
              <w:jc w:val="left"/>
              <w:rPr>
                <w:rFonts w:hint="default" w:ascii="宋体" w:hAnsi="宋体" w:eastAsia="宋体"/>
                <w:bCs/>
                <w:lang w:val="en-US" w:eastAsia="zh-CN"/>
              </w:rPr>
            </w:pPr>
            <w:r>
              <w:rPr>
                <w:rFonts w:hint="eastAsia" w:ascii="宋体" w:hAnsi="宋体"/>
                <w:bCs/>
                <w:lang w:val="en-US" w:eastAsia="zh-CN"/>
              </w:rPr>
              <w:t xml:space="preserve">                       无</w:t>
            </w:r>
          </w:p>
          <w:p w14:paraId="1AFD21A4">
            <w:pPr>
              <w:pStyle w:val="14"/>
              <w:widowControl w:val="0"/>
              <w:jc w:val="left"/>
              <w:rPr>
                <w:rFonts w:ascii="黑体"/>
              </w:rPr>
            </w:pPr>
          </w:p>
        </w:tc>
      </w:tr>
    </w:tbl>
    <w:p w14:paraId="154992A5">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5B6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B9BAE2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B9BAE2A">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F3071F2"/>
    <w:rsid w:val="10BD2C22"/>
    <w:rsid w:val="132E0705"/>
    <w:rsid w:val="15C00A3E"/>
    <w:rsid w:val="187D43FC"/>
    <w:rsid w:val="1BCF0653"/>
    <w:rsid w:val="1D8548FF"/>
    <w:rsid w:val="1D9456B0"/>
    <w:rsid w:val="1E5D1F46"/>
    <w:rsid w:val="21C67E02"/>
    <w:rsid w:val="22987C80"/>
    <w:rsid w:val="24192CCC"/>
    <w:rsid w:val="248C7503"/>
    <w:rsid w:val="297B3BC8"/>
    <w:rsid w:val="29E51041"/>
    <w:rsid w:val="2BA47406"/>
    <w:rsid w:val="2DE10854"/>
    <w:rsid w:val="2EA8720D"/>
    <w:rsid w:val="30071D11"/>
    <w:rsid w:val="319F5F79"/>
    <w:rsid w:val="337E7578"/>
    <w:rsid w:val="379B6047"/>
    <w:rsid w:val="39A66CD4"/>
    <w:rsid w:val="3B337E5E"/>
    <w:rsid w:val="3CD52CE1"/>
    <w:rsid w:val="410F2E6A"/>
    <w:rsid w:val="4430136C"/>
    <w:rsid w:val="475A220A"/>
    <w:rsid w:val="4792415F"/>
    <w:rsid w:val="4AA77F21"/>
    <w:rsid w:val="4AB0382B"/>
    <w:rsid w:val="4C101AF6"/>
    <w:rsid w:val="4D0C0A44"/>
    <w:rsid w:val="4D814A59"/>
    <w:rsid w:val="4DA839DA"/>
    <w:rsid w:val="4EB726FD"/>
    <w:rsid w:val="50AB7AF1"/>
    <w:rsid w:val="51CB2747"/>
    <w:rsid w:val="569868B5"/>
    <w:rsid w:val="5947124D"/>
    <w:rsid w:val="5BDC19F5"/>
    <w:rsid w:val="5D7A7717"/>
    <w:rsid w:val="5FE5356E"/>
    <w:rsid w:val="611F6817"/>
    <w:rsid w:val="63397C0E"/>
    <w:rsid w:val="64093DCE"/>
    <w:rsid w:val="65AA4DDA"/>
    <w:rsid w:val="660E4EA0"/>
    <w:rsid w:val="66CA1754"/>
    <w:rsid w:val="67000C8D"/>
    <w:rsid w:val="6AC85ECF"/>
    <w:rsid w:val="6B834B70"/>
    <w:rsid w:val="6CAB51F7"/>
    <w:rsid w:val="6D8223FC"/>
    <w:rsid w:val="6ED177DA"/>
    <w:rsid w:val="6F1E65D4"/>
    <w:rsid w:val="6F266C86"/>
    <w:rsid w:val="6F5042C2"/>
    <w:rsid w:val="70294DB1"/>
    <w:rsid w:val="72536115"/>
    <w:rsid w:val="74316312"/>
    <w:rsid w:val="745E6FF3"/>
    <w:rsid w:val="77C03C86"/>
    <w:rsid w:val="780F13C8"/>
    <w:rsid w:val="783B52C2"/>
    <w:rsid w:val="7B841A35"/>
    <w:rsid w:val="7C385448"/>
    <w:rsid w:val="7CA3413D"/>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3759</Words>
  <Characters>3883</Characters>
  <Lines>6</Lines>
  <Paragraphs>1</Paragraphs>
  <TotalTime>0</TotalTime>
  <ScaleCrop>false</ScaleCrop>
  <LinksUpToDate>false</LinksUpToDate>
  <CharactersWithSpaces>3948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2024-10-13T11:06:01Z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435041A04C734DC7BD6D81FBF4BF328E_13</vt:lpwstr>
  </property>
</Properties>
</file>