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855D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《中国民族舞表演与鉴赏》本科课程教学大纲</w:t>
      </w:r>
    </w:p>
    <w:p w14:paraId="18FBFF9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329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6888C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8241F9">
            <w:pPr>
              <w:widowControl w:val="0"/>
              <w:jc w:val="left"/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文）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中国民族舞表演与鉴赏</w:t>
            </w:r>
          </w:p>
        </w:tc>
      </w:tr>
      <w:tr w14:paraId="36F0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0CB71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2D9C1E8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Chinese folk dance performance and appreciation</w:t>
            </w:r>
          </w:p>
        </w:tc>
      </w:tr>
      <w:tr w14:paraId="5F08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BAE3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1AE760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2138816</w:t>
            </w:r>
          </w:p>
        </w:tc>
        <w:tc>
          <w:tcPr>
            <w:tcW w:w="2126" w:type="dxa"/>
            <w:gridSpan w:val="2"/>
            <w:vAlign w:val="center"/>
          </w:tcPr>
          <w:p w14:paraId="3CF2FD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0E7933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DCD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131B3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D07C268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DB9D6D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D72CAE4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14:paraId="67DE8B2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8D60F6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7A58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653B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DA7426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54AB8B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4130FF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全校学生</w:t>
            </w:r>
          </w:p>
        </w:tc>
      </w:tr>
      <w:tr w14:paraId="7FC5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D51F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720C54B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126" w:type="dxa"/>
            <w:gridSpan w:val="2"/>
            <w:vAlign w:val="center"/>
          </w:tcPr>
          <w:p w14:paraId="1F3DA2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A9FCE9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考查课</w:t>
            </w:r>
          </w:p>
        </w:tc>
      </w:tr>
      <w:tr w14:paraId="28E0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4316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4B15646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《中国民族民间舞初级教程》，贾安林，钟宁著，9787806675885，上海音乐出版社，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2004年</w:t>
            </w:r>
          </w:p>
        </w:tc>
        <w:tc>
          <w:tcPr>
            <w:tcW w:w="1413" w:type="dxa"/>
            <w:gridSpan w:val="2"/>
            <w:vAlign w:val="center"/>
          </w:tcPr>
          <w:p w14:paraId="624790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E86F1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9F075B8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2FF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A09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4C7E098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5B0A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0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A382C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4DC1B27">
            <w:pPr>
              <w:pStyle w:val="14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本课程是面向我校全体学生开设的一门综合素质选修课。首先以学习中国民族舞蹈理论概念为基础，了解傣族舞蹈和维吾尔族舞蹈文化发展背景及特点赏析其代表作品。学习傣族舞蹈及维吾尔族舞蹈的基本体态、手型、手位、步伐及动作韵律特点，并呈现完整的舞蹈节目作品，提高学生的舞蹈表演能力，培养和激发大学生热爱少数民族舞蹈的情感，提升大学生人文艺术素养。</w:t>
            </w:r>
          </w:p>
        </w:tc>
      </w:tr>
      <w:tr w14:paraId="6A7C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98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B6BCDC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147402B">
            <w:pPr>
              <w:pStyle w:val="14"/>
              <w:widowControl w:val="0"/>
              <w:jc w:val="both"/>
            </w:pPr>
            <w:r>
              <w:t>1. 对民族舞蹈感兴趣的学生选课</w:t>
            </w:r>
          </w:p>
          <w:p w14:paraId="0575A6BD">
            <w:pPr>
              <w:pStyle w:val="14"/>
              <w:widowControl w:val="0"/>
              <w:jc w:val="both"/>
            </w:pPr>
            <w:r>
              <w:t>2. 专业不限</w:t>
            </w:r>
          </w:p>
          <w:p w14:paraId="31C194F9">
            <w:pPr>
              <w:pStyle w:val="14"/>
              <w:widowControl w:val="0"/>
              <w:jc w:val="both"/>
            </w:pPr>
            <w:r>
              <w:t>3. 人数限制：35人（鉴于课程具有实践性特点）</w:t>
            </w:r>
          </w:p>
        </w:tc>
      </w:tr>
      <w:tr w14:paraId="4FAF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4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29C51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D9927F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981710" cy="457200"/>
                  <wp:effectExtent l="0" t="0" r="8890" b="0"/>
                  <wp:docPr id="3710679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679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4B979F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2A625A7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  <w:tr w14:paraId="1BB3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9E7DB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5BCA92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1" name="图片 1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65D7F4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5FAC36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  <w:tr w14:paraId="3311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E41E3C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2BC2C4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38785" cy="241300"/>
                  <wp:effectExtent l="0" t="0" r="18415" b="6350"/>
                  <wp:docPr id="2" name="图片 2" descr="2e3cfc6a5d11fc4d7ba61405ecee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e3cfc6a5d11fc4d7ba61405ecee5f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CB00D4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453A36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</w:tbl>
    <w:p w14:paraId="07BB5882">
      <w:pPr>
        <w:spacing w:line="100" w:lineRule="exact"/>
        <w:rPr>
          <w:rFonts w:ascii="Arial" w:hAnsi="Arial" w:eastAsia="黑体"/>
        </w:rPr>
      </w:pPr>
    </w:p>
    <w:p w14:paraId="37C698B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8DC94D7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407DF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146F47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1C61F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DE68B6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0CF4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118FB0B5">
            <w:pPr>
              <w:pStyle w:val="14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07AD43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32D02C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了解傣族舞蹈和维吾尔族舞蹈文化发展背景及特点鉴赏其代表作品，扩大舞蹈视野。</w:t>
            </w:r>
          </w:p>
        </w:tc>
      </w:tr>
      <w:tr w14:paraId="5B832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B6541C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69967A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6295A8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能够掌握傣族舞蹈及维吾尔族舞蹈的基本体态、手位、步伐及动作韵律特点，提升学生对舞蹈的表演能力。</w:t>
            </w:r>
          </w:p>
        </w:tc>
      </w:tr>
      <w:tr w14:paraId="51AAD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2348F9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574B90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9EBAF2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能够展现完整的舞蹈节目作品。</w:t>
            </w:r>
          </w:p>
        </w:tc>
      </w:tr>
      <w:tr w14:paraId="37CA8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212A173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6C9245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D851B5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677AA3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感受中国民族舞蹈文化的博大精深，赓续精神血脉的文化自信，促进学生增强家国情怀。</w:t>
            </w:r>
          </w:p>
        </w:tc>
      </w:tr>
    </w:tbl>
    <w:p w14:paraId="2EF5BE10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9401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4BD35BE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LO1品德修养：</w:t>
            </w:r>
            <w:r>
              <w:rPr>
                <w:rFonts w:asciiTheme="minorEastAsia" w:hAnsiTheme="minorEastAsia" w:eastAsiaTheme="minorEastAsia"/>
              </w:rPr>
              <w:t>拥护党的领导，坚定理想信念，自觉涵养和积极</w:t>
            </w:r>
            <w:r>
              <w:rPr>
                <w:rFonts w:hint="eastAsia" w:asciiTheme="minorEastAsia" w:hAnsiTheme="minorEastAsia" w:eastAsiaTheme="minorEastAsia"/>
              </w:rPr>
              <w:t>弘扬</w:t>
            </w:r>
            <w:r>
              <w:rPr>
                <w:rFonts w:asciiTheme="minorEastAsia" w:hAnsiTheme="minorEastAsia" w:eastAsiaTheme="minorEastAsia"/>
              </w:rPr>
              <w:t>社会主义核心价值观，增强政治认同、厚植家国情怀、遵守法律法规、传承雷锋精神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  <w:r>
              <w:rPr>
                <w:rFonts w:asciiTheme="minorEastAsia" w:hAnsiTheme="minorEastAsia" w:eastAsiaTheme="minorEastAsia"/>
              </w:rPr>
              <w:t>践行</w:t>
            </w:r>
            <w:r>
              <w:rPr>
                <w:rFonts w:hint="eastAsia" w:asciiTheme="minorEastAsia" w:hAnsiTheme="minorEastAsia" w:eastAsiaTheme="minorEastAsia"/>
              </w:rPr>
              <w:t>八字校训，积极服务他人、服务社会、诚信尽责、爱岗敬业。</w:t>
            </w:r>
          </w:p>
          <w:p w14:paraId="33F215EE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14:paraId="0CE6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1490813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5</w:t>
            </w:r>
            <w:r>
              <w:rPr>
                <w:rFonts w:cs="Arial" w:asciiTheme="minorEastAsia" w:hAnsiTheme="minorEastAsia" w:eastAsiaTheme="minorEastAsia"/>
              </w:rPr>
              <w:t>健康发展</w:t>
            </w:r>
            <w:r>
              <w:rPr>
                <w:rFonts w:hint="eastAsia" w:cs="Arial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懂得审美、热爱劳动、为人热忱、身心健康，耐挫折，具有可持续发展的能力。</w:t>
            </w:r>
          </w:p>
          <w:p w14:paraId="34005C6D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③懂得审美，有发现美、感受美、鉴赏美、评价美、创造美的能力。</w:t>
            </w:r>
          </w:p>
        </w:tc>
      </w:tr>
      <w:tr w14:paraId="104A9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B48A264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6</w:t>
            </w:r>
            <w:r>
              <w:rPr>
                <w:rFonts w:cs="Arial" w:asciiTheme="minorEastAsia" w:hAnsiTheme="minorEastAsia" w:eastAsiaTheme="minorEastAsia"/>
              </w:rPr>
              <w:t>协同创新</w:t>
            </w:r>
            <w:r>
              <w:rPr>
                <w:rFonts w:hint="eastAsia" w:cs="Arial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38B84562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①在集体活动中能主动担任自己的角色，与其他成员密切合作，善于自我管理和团队管理，共同完成任务。</w:t>
            </w:r>
          </w:p>
        </w:tc>
      </w:tr>
    </w:tbl>
    <w:p w14:paraId="57497DF4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91"/>
        <w:gridCol w:w="872"/>
        <w:gridCol w:w="871"/>
        <w:gridCol w:w="4210"/>
        <w:gridCol w:w="1232"/>
      </w:tblGrid>
      <w:tr w14:paraId="351D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03ADF8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D9E338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850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92BBB0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111" w:type="dxa"/>
            <w:tcBorders>
              <w:top w:val="single" w:color="auto" w:sz="12" w:space="0"/>
            </w:tcBorders>
            <w:vAlign w:val="center"/>
          </w:tcPr>
          <w:p w14:paraId="1DB3C8F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31DD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679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78" w:hRule="atLeast"/>
          <w:jc w:val="center"/>
        </w:trPr>
        <w:tc>
          <w:tcPr>
            <w:tcW w:w="1261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D14D7D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39696B8"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85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320D050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111" w:type="dxa"/>
            <w:vAlign w:val="center"/>
          </w:tcPr>
          <w:p w14:paraId="6CE43AC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4.感受中国民族舞蹈文化的博大精深，赓续精神血脉的文化自信，促进学生增强家国情怀。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AAF69C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382B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C729F87">
            <w:pPr>
              <w:pStyle w:val="14"/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 w14:paraId="445EC513"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③</w:t>
            </w:r>
          </w:p>
        </w:tc>
        <w:tc>
          <w:tcPr>
            <w:tcW w:w="85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2BB4B3D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vAlign w:val="center"/>
          </w:tcPr>
          <w:p w14:paraId="664214C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1.了解傣族舞蹈和维吾尔族舞蹈文化发展背景及特点鉴赏其代表作品，扩大舞蹈视野。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023602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587B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7EA802">
            <w:pPr>
              <w:pStyle w:val="14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 w14:paraId="3A0052FB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85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7C439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 w14:paraId="6F39107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2.能够掌握傣族舞蹈及维吾尔族舞蹈的基本体态、手位、步伐及动作韵律特点，提升学生对舞蹈的表演能力。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7B3918D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4285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09" w:hRule="atLeast"/>
          <w:jc w:val="center"/>
        </w:trPr>
        <w:tc>
          <w:tcPr>
            <w:tcW w:w="1261" w:type="dxa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auto"/>
          </w:tcPr>
          <w:p w14:paraId="42D8E796">
            <w:pPr>
              <w:pStyle w:val="14"/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6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16392ACE"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850" w:type="dxa"/>
            <w:tcBorders>
              <w:bottom w:val="single" w:color="auto" w:sz="18" w:space="0"/>
              <w:right w:val="double" w:color="auto" w:sz="4" w:space="0"/>
            </w:tcBorders>
            <w:shd w:val="clear" w:color="auto" w:fill="auto"/>
            <w:vAlign w:val="center"/>
          </w:tcPr>
          <w:p w14:paraId="2A2BD4FD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tcBorders>
              <w:bottom w:val="single" w:color="auto" w:sz="18" w:space="0"/>
            </w:tcBorders>
            <w:vAlign w:val="center"/>
          </w:tcPr>
          <w:p w14:paraId="6E96B19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3.能够呈现完整的舞蹈作品。</w:t>
            </w:r>
          </w:p>
        </w:tc>
        <w:tc>
          <w:tcPr>
            <w:tcW w:w="1203" w:type="dxa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262708B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1E36261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E5F7102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34A7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2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3BF4877D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第一单元 傣族舞蹈和维吾尔族舞蹈文化发展背景及特征</w:t>
            </w:r>
          </w:p>
          <w:p w14:paraId="2EFE8D85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教学目标：了解傣族舞蹈和维吾尔族舞蹈文化背景及特征。</w:t>
            </w:r>
          </w:p>
          <w:p w14:paraId="7687E940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教学重点：知道傣族舞蹈和维吾尔族舞蹈不同的文化背景及风格特点。</w:t>
            </w:r>
          </w:p>
          <w:p w14:paraId="570C3675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教学难点：学会赏析傣族舞蹈和维吾尔族舞蹈作品。</w:t>
            </w:r>
          </w:p>
          <w:p w14:paraId="0C51AEAF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预期学习成果：了解傣族舞蹈和维吾尔族舞蹈特点。</w:t>
            </w:r>
          </w:p>
        </w:tc>
      </w:tr>
      <w:tr w14:paraId="6427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2B71CC17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第二单元 傣族舞蹈基本体态</w:t>
            </w:r>
          </w:p>
          <w:p w14:paraId="47AF5829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教学目标：学生了解傣族舞蹈的体态、站姿的基本特征。</w:t>
            </w:r>
          </w:p>
          <w:p w14:paraId="2CD5F383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教学重点：知道傣族舞蹈的基本体态、站姿及身体的动律。</w:t>
            </w:r>
          </w:p>
          <w:p w14:paraId="26EBC188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教学难点：把握“三道弯”及“一顺边”的舞姿特点。</w:t>
            </w:r>
          </w:p>
          <w:p w14:paraId="526768A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预期学习成果：明白傣族舞蹈的基本体态、站姿及身体的动律。</w:t>
            </w:r>
          </w:p>
        </w:tc>
      </w:tr>
      <w:tr w14:paraId="2A92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7699284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第三单元 傣族舞蹈手型、手位、步伐及动作韵律</w:t>
            </w:r>
          </w:p>
          <w:p w14:paraId="6D99FADE">
            <w:pPr>
              <w:widowControl w:val="0"/>
              <w:snapToGrid w:val="0"/>
              <w:spacing w:line="288" w:lineRule="auto"/>
              <w:ind w:right="26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教学目标：学生了解傣族舞蹈手型、手位、步伐及动作韵律的基本特征。</w:t>
            </w:r>
          </w:p>
          <w:p w14:paraId="473A114E">
            <w:pPr>
              <w:widowControl w:val="0"/>
              <w:snapToGrid w:val="0"/>
              <w:spacing w:line="288" w:lineRule="auto"/>
              <w:ind w:right="26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教学重点：知道傣族舞蹈手型、手位、步伐及韵律的动作要领。</w:t>
            </w:r>
          </w:p>
          <w:p w14:paraId="139DB40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教学难点：运用在步伐流动中身体的配合和音乐的节奏点。</w:t>
            </w:r>
          </w:p>
          <w:p w14:paraId="06DEC0A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预期学习成果：学会傣族舞蹈手型、手位、步伐的动作要领。</w:t>
            </w:r>
          </w:p>
        </w:tc>
      </w:tr>
      <w:tr w14:paraId="4783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4A9893E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第四单元 维吾尔族舞蹈基本体态</w:t>
            </w:r>
          </w:p>
          <w:p w14:paraId="5A6F7FD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教学目标：通过维吾尔族舞蹈的基本体态动作，激发学生对学习舞蹈的兴趣。</w:t>
            </w:r>
          </w:p>
          <w:p w14:paraId="0288B41A">
            <w:pPr>
              <w:widowControl w:val="0"/>
              <w:snapToGrid w:val="0"/>
              <w:spacing w:line="288" w:lineRule="auto"/>
              <w:ind w:right="26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教学重点：知道维吾尔族舞蹈的基本体态、站姿的特点。</w:t>
            </w:r>
          </w:p>
          <w:p w14:paraId="5171FE1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教学难点：理解维吾尔族舞蹈提胯、立腰、拔背、挺胸、抬头的舞姿特点。</w:t>
            </w:r>
          </w:p>
          <w:p w14:paraId="46B9231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预期学习成果：对维吾尔族舞蹈的基本体态、站姿有清楚的认识。</w:t>
            </w:r>
          </w:p>
        </w:tc>
      </w:tr>
      <w:tr w14:paraId="161C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right w:val="single" w:color="auto" w:sz="12" w:space="0"/>
            </w:tcBorders>
          </w:tcPr>
          <w:p w14:paraId="1CF5714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第五单元 维吾尔族舞蹈基本手型、手位、步伐及动作韵律</w:t>
            </w:r>
          </w:p>
          <w:p w14:paraId="6E8B50D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教学目标：学生学习和掌握维吾尔族舞蹈手型、手位动作的基本特征。</w:t>
            </w:r>
          </w:p>
          <w:p w14:paraId="0F0717D8">
            <w:pPr>
              <w:widowControl w:val="0"/>
              <w:snapToGrid w:val="0"/>
              <w:spacing w:line="288" w:lineRule="auto"/>
              <w:ind w:right="26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知道维吾尔族舞蹈基本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手型、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手位、步伐动作的动作特征。</w:t>
            </w:r>
          </w:p>
          <w:p w14:paraId="1E2A80A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教学难点：理解维族舞蹈的手型、手位、步伐的动作达到连贯性。</w:t>
            </w:r>
          </w:p>
          <w:p w14:paraId="33FD43B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预期学习成果：学会维吾尔族舞蹈基本手型、手位、步伐动作。</w:t>
            </w:r>
          </w:p>
        </w:tc>
      </w:tr>
      <w:tr w14:paraId="6A4C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304131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第六单元 表演完整傣族舞蹈、维吾尔族舞蹈作品</w:t>
            </w:r>
          </w:p>
          <w:p w14:paraId="4E5DBDD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教学目标：学会傣族舞蹈、维吾尔族舞蹈作品。</w:t>
            </w:r>
          </w:p>
          <w:p w14:paraId="7D47A79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教学重点：练习傣族舞蹈、维吾尔族舞蹈作品。</w:t>
            </w:r>
          </w:p>
          <w:p w14:paraId="40F4F9D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教学难点：呈现完整的傣族舞蹈、维吾尔族舞蹈作品。</w:t>
            </w:r>
          </w:p>
          <w:p w14:paraId="3607F4F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预期学习成果：呈现完整傣族舞蹈、维吾尔族舞蹈作品。</w:t>
            </w:r>
          </w:p>
        </w:tc>
      </w:tr>
    </w:tbl>
    <w:p w14:paraId="113D25A0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24"/>
        <w:gridCol w:w="1306"/>
        <w:gridCol w:w="1307"/>
        <w:gridCol w:w="1307"/>
        <w:gridCol w:w="1232"/>
      </w:tblGrid>
      <w:tr w14:paraId="70AF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2" w:hRule="atLeast"/>
          <w:jc w:val="center"/>
        </w:trPr>
        <w:tc>
          <w:tcPr>
            <w:tcW w:w="3246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1D9190E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0A31530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B70A9E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2C31F59B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13A7FF46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2EF8CA3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5A34F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14:paraId="5B53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0981ABBB">
            <w:pPr>
              <w:pStyle w:val="14"/>
              <w:jc w:val="left"/>
            </w:pPr>
            <w:r>
              <w:rPr>
                <w:rFonts w:hint="eastAsia"/>
                <w:bCs/>
              </w:rPr>
              <w:t>第一单元</w:t>
            </w:r>
            <w:r>
              <w:rPr>
                <w:bCs/>
              </w:rPr>
              <w:t xml:space="preserve"> 傣族舞蹈和维吾尔族舞蹈文化发展背景及特征</w:t>
            </w:r>
          </w:p>
        </w:tc>
        <w:tc>
          <w:tcPr>
            <w:tcW w:w="1275" w:type="dxa"/>
            <w:vAlign w:val="center"/>
          </w:tcPr>
          <w:p w14:paraId="4EA5D00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4A2A144D">
            <w:pPr>
              <w:pStyle w:val="14"/>
            </w:pPr>
          </w:p>
        </w:tc>
        <w:tc>
          <w:tcPr>
            <w:tcW w:w="1276" w:type="dxa"/>
            <w:vAlign w:val="center"/>
          </w:tcPr>
          <w:p w14:paraId="4B59A890">
            <w:pPr>
              <w:pStyle w:val="14"/>
            </w:pP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B7324B2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F11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29F7ADA2">
            <w:pPr>
              <w:pStyle w:val="14"/>
              <w:jc w:val="left"/>
            </w:pPr>
            <w:r>
              <w:rPr>
                <w:rFonts w:hint="eastAsia"/>
                <w:bCs/>
              </w:rPr>
              <w:t>第二单元</w:t>
            </w:r>
            <w:r>
              <w:rPr>
                <w:bCs/>
              </w:rPr>
              <w:t xml:space="preserve"> 傣族舞蹈基本体态</w:t>
            </w:r>
          </w:p>
        </w:tc>
        <w:tc>
          <w:tcPr>
            <w:tcW w:w="1275" w:type="dxa"/>
            <w:vAlign w:val="center"/>
          </w:tcPr>
          <w:p w14:paraId="1DCCED1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9B0E2B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71F5C836">
            <w:pPr>
              <w:pStyle w:val="14"/>
            </w:pP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FAF31AA">
            <w:pPr>
              <w:pStyle w:val="14"/>
            </w:pPr>
          </w:p>
        </w:tc>
      </w:tr>
      <w:tr w14:paraId="621B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6A4B36BB">
            <w:pPr>
              <w:pStyle w:val="14"/>
              <w:jc w:val="left"/>
            </w:pPr>
            <w:r>
              <w:rPr>
                <w:rFonts w:hint="eastAsia"/>
                <w:bCs/>
              </w:rPr>
              <w:t>第三单元</w:t>
            </w:r>
            <w:r>
              <w:rPr>
                <w:bCs/>
              </w:rPr>
              <w:t xml:space="preserve"> 傣族舞蹈手型、手位、步伐及动作韵律</w:t>
            </w:r>
          </w:p>
        </w:tc>
        <w:tc>
          <w:tcPr>
            <w:tcW w:w="1275" w:type="dxa"/>
            <w:vAlign w:val="center"/>
          </w:tcPr>
          <w:p w14:paraId="627FA6E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632FF9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7D84914E">
            <w:pPr>
              <w:pStyle w:val="14"/>
            </w:pP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33A528D1">
            <w:pPr>
              <w:pStyle w:val="14"/>
            </w:pPr>
          </w:p>
        </w:tc>
      </w:tr>
      <w:tr w14:paraId="51B9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206C4FD8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第四单元</w:t>
            </w:r>
            <w:r>
              <w:rPr>
                <w:bCs/>
              </w:rPr>
              <w:t xml:space="preserve"> 维吾尔族舞蹈基本体态</w:t>
            </w:r>
          </w:p>
        </w:tc>
        <w:tc>
          <w:tcPr>
            <w:tcW w:w="1275" w:type="dxa"/>
            <w:vAlign w:val="center"/>
          </w:tcPr>
          <w:p w14:paraId="763FE0C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0B9F298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7409834C">
            <w:pPr>
              <w:pStyle w:val="14"/>
            </w:pP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4B8F40E3">
            <w:pPr>
              <w:pStyle w:val="14"/>
            </w:pPr>
          </w:p>
        </w:tc>
      </w:tr>
      <w:tr w14:paraId="1AE7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3467E65E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第五单元</w:t>
            </w:r>
            <w:r>
              <w:rPr>
                <w:bCs/>
              </w:rPr>
              <w:t xml:space="preserve"> 维吾尔族舞蹈基本手型、手位、步伐及动作韵律</w:t>
            </w:r>
          </w:p>
        </w:tc>
        <w:tc>
          <w:tcPr>
            <w:tcW w:w="1275" w:type="dxa"/>
            <w:vAlign w:val="center"/>
          </w:tcPr>
          <w:p w14:paraId="10FD753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6686D3B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D74DC4F">
            <w:pPr>
              <w:pStyle w:val="14"/>
            </w:pP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8C8D02D">
            <w:pPr>
              <w:pStyle w:val="14"/>
            </w:pPr>
          </w:p>
        </w:tc>
      </w:tr>
      <w:tr w14:paraId="71A6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46" w:type="dxa"/>
            <w:tcBorders>
              <w:left w:val="single" w:color="auto" w:sz="12" w:space="0"/>
              <w:bottom w:val="single" w:color="auto" w:sz="12" w:space="0"/>
            </w:tcBorders>
          </w:tcPr>
          <w:p w14:paraId="7A092D58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第六单元</w:t>
            </w:r>
            <w:r>
              <w:rPr>
                <w:bCs/>
              </w:rPr>
              <w:t xml:space="preserve"> 表演完整傣族舞蹈、维吾尔族舞蹈作品</w:t>
            </w:r>
          </w:p>
        </w:tc>
        <w:tc>
          <w:tcPr>
            <w:tcW w:w="1275" w:type="dxa"/>
            <w:tcBorders>
              <w:bottom w:val="single" w:color="auto" w:sz="12" w:space="0"/>
            </w:tcBorders>
            <w:vAlign w:val="center"/>
          </w:tcPr>
          <w:p w14:paraId="4D1D8B7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 w14:paraId="017D61B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 w14:paraId="421AE73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9F546B5">
            <w:pPr>
              <w:pStyle w:val="14"/>
            </w:pPr>
          </w:p>
        </w:tc>
      </w:tr>
    </w:tbl>
    <w:p w14:paraId="5B1FBFA2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324"/>
        <w:gridCol w:w="1451"/>
        <w:gridCol w:w="1590"/>
        <w:gridCol w:w="725"/>
        <w:gridCol w:w="669"/>
        <w:gridCol w:w="717"/>
      </w:tblGrid>
      <w:tr w14:paraId="7E90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4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C07945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</w:tcBorders>
            <w:vAlign w:val="center"/>
          </w:tcPr>
          <w:p w14:paraId="79D2124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552" w:type="dxa"/>
            <w:vMerge w:val="restart"/>
            <w:tcBorders>
              <w:top w:val="single" w:color="auto" w:sz="12" w:space="0"/>
            </w:tcBorders>
            <w:vAlign w:val="center"/>
          </w:tcPr>
          <w:p w14:paraId="0B137394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45A326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315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46" w:type="dxa"/>
            <w:vMerge w:val="continue"/>
            <w:tcBorders>
              <w:left w:val="single" w:color="auto" w:sz="12" w:space="0"/>
            </w:tcBorders>
          </w:tcPr>
          <w:p w14:paraId="0F494AF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09CEA71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</w:tcPr>
          <w:p w14:paraId="57ED46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4A6E2A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1521C0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609051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3C2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  <w:vAlign w:val="center"/>
          </w:tcPr>
          <w:p w14:paraId="4BE2BAC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傣族舞蹈和维吾尔族舞蹈文化发展背景及特征</w:t>
            </w:r>
          </w:p>
        </w:tc>
        <w:tc>
          <w:tcPr>
            <w:tcW w:w="1417" w:type="dxa"/>
            <w:vAlign w:val="center"/>
          </w:tcPr>
          <w:p w14:paraId="4F578E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54242E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</w:tc>
        <w:tc>
          <w:tcPr>
            <w:tcW w:w="1552" w:type="dxa"/>
            <w:vAlign w:val="center"/>
          </w:tcPr>
          <w:p w14:paraId="0B232A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F23A3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556C8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D5E3FD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954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  <w:vAlign w:val="center"/>
          </w:tcPr>
          <w:p w14:paraId="25EA99A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傣族舞蹈基本体态</w:t>
            </w:r>
          </w:p>
        </w:tc>
        <w:tc>
          <w:tcPr>
            <w:tcW w:w="1417" w:type="dxa"/>
            <w:vAlign w:val="center"/>
          </w:tcPr>
          <w:p w14:paraId="2050CEA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34151E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</w:tc>
        <w:tc>
          <w:tcPr>
            <w:tcW w:w="1552" w:type="dxa"/>
            <w:vAlign w:val="center"/>
          </w:tcPr>
          <w:p w14:paraId="294923A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75E9CC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25594C5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DD256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7599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  <w:vAlign w:val="center"/>
          </w:tcPr>
          <w:p w14:paraId="729EC30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第三单元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傣族舞蹈手型、手位、步伐及动作韵律</w:t>
            </w:r>
          </w:p>
        </w:tc>
        <w:tc>
          <w:tcPr>
            <w:tcW w:w="1417" w:type="dxa"/>
            <w:vAlign w:val="center"/>
          </w:tcPr>
          <w:p w14:paraId="2438E66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4FAC1A4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</w:tc>
        <w:tc>
          <w:tcPr>
            <w:tcW w:w="1552" w:type="dxa"/>
            <w:vAlign w:val="center"/>
          </w:tcPr>
          <w:p w14:paraId="187863F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D9FDC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58DE48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29E7FC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1CA6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  <w:vAlign w:val="center"/>
          </w:tcPr>
          <w:p w14:paraId="5E1A99C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第四单元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维吾尔族舞蹈基本体态</w:t>
            </w:r>
          </w:p>
        </w:tc>
        <w:tc>
          <w:tcPr>
            <w:tcW w:w="1417" w:type="dxa"/>
            <w:vAlign w:val="center"/>
          </w:tcPr>
          <w:p w14:paraId="06D39F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3D8B08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</w:tc>
        <w:tc>
          <w:tcPr>
            <w:tcW w:w="1552" w:type="dxa"/>
            <w:vAlign w:val="center"/>
          </w:tcPr>
          <w:p w14:paraId="19D56E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2C06E38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1F530D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027A9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43C2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  <w:vAlign w:val="center"/>
          </w:tcPr>
          <w:p w14:paraId="2E96914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第五单元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维吾尔族舞蹈基本手型、手位、步伐及动作韵律</w:t>
            </w:r>
          </w:p>
        </w:tc>
        <w:tc>
          <w:tcPr>
            <w:tcW w:w="1417" w:type="dxa"/>
            <w:vAlign w:val="center"/>
          </w:tcPr>
          <w:p w14:paraId="2C14C05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615150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</w:tc>
        <w:tc>
          <w:tcPr>
            <w:tcW w:w="1552" w:type="dxa"/>
            <w:vAlign w:val="center"/>
          </w:tcPr>
          <w:p w14:paraId="07988A2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01F934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506EDB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7DB51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7E55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  <w:vAlign w:val="center"/>
          </w:tcPr>
          <w:p w14:paraId="3191624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第六单元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表演完整傣族舞蹈、维吾尔族舞蹈作品</w:t>
            </w:r>
          </w:p>
        </w:tc>
        <w:tc>
          <w:tcPr>
            <w:tcW w:w="1417" w:type="dxa"/>
            <w:vAlign w:val="center"/>
          </w:tcPr>
          <w:p w14:paraId="266B55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3173C0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</w:tc>
        <w:tc>
          <w:tcPr>
            <w:tcW w:w="1552" w:type="dxa"/>
            <w:vAlign w:val="center"/>
          </w:tcPr>
          <w:p w14:paraId="409B2AB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1BC22AE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02F404B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66651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519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D19C61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3A68EF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6B17A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31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BFC5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264417B2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D2C6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D4DD2AB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“树文化自信、增家国情怀、感马哲美育”。</w:t>
            </w:r>
          </w:p>
          <w:p w14:paraId="657A6DE8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树文化自信：生动的感受中国民族舞蹈文化的博大精深，赓续精神血脉的文化自信。</w:t>
            </w:r>
          </w:p>
          <w:p w14:paraId="513FF1CF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增家国情怀：在讲授中，介绍民族舞蹈动作历史形成原因及特点，促进学生增强家国情怀。</w:t>
            </w:r>
          </w:p>
        </w:tc>
      </w:tr>
    </w:tbl>
    <w:p w14:paraId="4ADDBCF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4"/>
      <w:bookmarkStart w:id="3" w:name="OLE_LINK3"/>
    </w:p>
    <w:bookmarkEnd w:id="2"/>
    <w:bookmarkEnd w:id="3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883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A6B5F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19F3F44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54ABD37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F49B29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54E28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3E6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3B4892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FFF600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314073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264DF6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2DB753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12" w:type="dxa"/>
            <w:vAlign w:val="center"/>
          </w:tcPr>
          <w:p w14:paraId="582DAB0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12" w:type="dxa"/>
            <w:vAlign w:val="center"/>
          </w:tcPr>
          <w:p w14:paraId="6B0828A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0B7B9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5A90EDE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5038A8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676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596A8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FBCA620">
            <w:pPr>
              <w:pStyle w:val="14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3DCC94">
            <w:pPr>
              <w:pStyle w:val="14"/>
              <w:widowControl w:val="0"/>
            </w:pPr>
            <w:r>
              <w:rPr>
                <w:rFonts w:hint="eastAsia"/>
              </w:rPr>
              <w:t>同辈评估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4DE1107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63FE30E">
            <w:pPr>
              <w:pStyle w:val="14"/>
              <w:widowControl w:val="0"/>
            </w:pPr>
            <w:r>
              <w:rPr>
                <w:rFonts w:hint="eastAsia"/>
              </w:rPr>
              <w:t>80</w:t>
            </w:r>
          </w:p>
        </w:tc>
        <w:tc>
          <w:tcPr>
            <w:tcW w:w="612" w:type="dxa"/>
            <w:vAlign w:val="center"/>
          </w:tcPr>
          <w:p w14:paraId="7BF65BA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3528535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71219B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3C71EEB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9DF4C1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66E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7AE53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5B4A975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ED5CCE3">
            <w:pPr>
              <w:pStyle w:val="14"/>
              <w:widowControl w:val="0"/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B220312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2DCA4E0">
            <w:pPr>
              <w:pStyle w:val="14"/>
              <w:widowControl w:val="0"/>
            </w:pPr>
            <w:r>
              <w:rPr>
                <w:rFonts w:hint="eastAsia"/>
              </w:rPr>
              <w:t>70</w:t>
            </w:r>
          </w:p>
        </w:tc>
        <w:tc>
          <w:tcPr>
            <w:tcW w:w="612" w:type="dxa"/>
            <w:vAlign w:val="center"/>
          </w:tcPr>
          <w:p w14:paraId="75AE0F5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318EB6D9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B0978A0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5656B2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ECC15D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713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9CEDD3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008934A">
            <w:pPr>
              <w:pStyle w:val="14"/>
              <w:widowControl w:val="0"/>
            </w:pPr>
            <w:r>
              <w:rPr>
                <w:rFonts w:hint="eastAsia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4076CB4">
            <w:pPr>
              <w:pStyle w:val="14"/>
              <w:widowControl w:val="0"/>
            </w:pPr>
            <w:r>
              <w:rPr>
                <w:rFonts w:hint="eastAsia"/>
              </w:rPr>
              <w:t>作品汇报表演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BE201B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869B363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A139D06">
            <w:pPr>
              <w:pStyle w:val="14"/>
              <w:widowControl w:val="0"/>
            </w:pPr>
            <w:r>
              <w:rPr>
                <w:rFonts w:hint="eastAsia"/>
              </w:rPr>
              <w:t>80</w:t>
            </w:r>
          </w:p>
        </w:tc>
        <w:tc>
          <w:tcPr>
            <w:tcW w:w="612" w:type="dxa"/>
            <w:vAlign w:val="center"/>
          </w:tcPr>
          <w:p w14:paraId="5D7BFAF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858E060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4A4B79E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E24DBE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E63E8A4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04"/>
        <w:gridCol w:w="1437"/>
        <w:gridCol w:w="1437"/>
        <w:gridCol w:w="1438"/>
        <w:gridCol w:w="1438"/>
        <w:gridCol w:w="1438"/>
      </w:tblGrid>
      <w:tr w14:paraId="383DD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2" w:type="dxa"/>
            <w:vMerge w:val="restart"/>
            <w:vAlign w:val="center"/>
          </w:tcPr>
          <w:p w14:paraId="19E0ACA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84" w:type="dxa"/>
            <w:vMerge w:val="restart"/>
          </w:tcPr>
          <w:p w14:paraId="5B4C4AA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18D997A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6E9CB6F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D2409E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396" w:type="dxa"/>
            <w:vMerge w:val="restart"/>
            <w:vAlign w:val="center"/>
          </w:tcPr>
          <w:p w14:paraId="3A9BE92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584" w:type="dxa"/>
            <w:gridSpan w:val="4"/>
            <w:vAlign w:val="center"/>
          </w:tcPr>
          <w:p w14:paraId="0A4C9D5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7010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2" w:type="dxa"/>
            <w:vMerge w:val="continue"/>
          </w:tcPr>
          <w:p w14:paraId="38C5BEC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</w:tcPr>
          <w:p w14:paraId="1534AD0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</w:tcPr>
          <w:p w14:paraId="20DF1CD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2A61630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51FF87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396" w:type="dxa"/>
            <w:vAlign w:val="center"/>
          </w:tcPr>
          <w:p w14:paraId="668C355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2BE810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396" w:type="dxa"/>
            <w:vAlign w:val="center"/>
          </w:tcPr>
          <w:p w14:paraId="00DDE2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5B57C3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396" w:type="dxa"/>
            <w:vAlign w:val="center"/>
          </w:tcPr>
          <w:p w14:paraId="50ECC1C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5D211C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78020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Align w:val="center"/>
          </w:tcPr>
          <w:p w14:paraId="4E22681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14:paraId="1901191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396" w:type="dxa"/>
          </w:tcPr>
          <w:p w14:paraId="5A2C91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396" w:type="dxa"/>
          </w:tcPr>
          <w:p w14:paraId="7AD7996B">
            <w:pPr>
              <w:pStyle w:val="14"/>
              <w:widowControl w:val="0"/>
              <w:jc w:val="both"/>
            </w:pPr>
          </w:p>
        </w:tc>
        <w:tc>
          <w:tcPr>
            <w:tcW w:w="1396" w:type="dxa"/>
          </w:tcPr>
          <w:p w14:paraId="3C25929C">
            <w:pPr>
              <w:pStyle w:val="14"/>
              <w:widowControl w:val="0"/>
              <w:jc w:val="both"/>
            </w:pPr>
          </w:p>
        </w:tc>
        <w:tc>
          <w:tcPr>
            <w:tcW w:w="1396" w:type="dxa"/>
          </w:tcPr>
          <w:p w14:paraId="08764484">
            <w:pPr>
              <w:pStyle w:val="14"/>
              <w:widowControl w:val="0"/>
              <w:jc w:val="both"/>
            </w:pPr>
          </w:p>
        </w:tc>
        <w:tc>
          <w:tcPr>
            <w:tcW w:w="1396" w:type="dxa"/>
          </w:tcPr>
          <w:p w14:paraId="3C2F2743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5DD80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Align w:val="center"/>
          </w:tcPr>
          <w:p w14:paraId="01FBEA2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84" w:type="dxa"/>
            <w:vAlign w:val="center"/>
          </w:tcPr>
          <w:p w14:paraId="3852F2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1.2</w:t>
            </w:r>
          </w:p>
        </w:tc>
        <w:tc>
          <w:tcPr>
            <w:tcW w:w="1396" w:type="dxa"/>
            <w:vAlign w:val="center"/>
          </w:tcPr>
          <w:p w14:paraId="613396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能学会傣族舞蹈及维吾尔族舞蹈的基本体态、手位、步伐及动作韵律特点。</w:t>
            </w:r>
          </w:p>
        </w:tc>
        <w:tc>
          <w:tcPr>
            <w:tcW w:w="1396" w:type="dxa"/>
            <w:vAlign w:val="center"/>
          </w:tcPr>
          <w:p w14:paraId="13194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能学会傣族舞蹈及维吾尔族舞蹈的基本体态、手位、步伐及动作韵律特点。</w:t>
            </w:r>
          </w:p>
        </w:tc>
        <w:tc>
          <w:tcPr>
            <w:tcW w:w="1396" w:type="dxa"/>
            <w:vAlign w:val="center"/>
          </w:tcPr>
          <w:p w14:paraId="4ABAB1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能学会大部分傣族舞蹈及维吾尔族舞蹈的基本体态、手位、步伐及动作韵律特点。</w:t>
            </w:r>
          </w:p>
        </w:tc>
        <w:tc>
          <w:tcPr>
            <w:tcW w:w="1396" w:type="dxa"/>
            <w:vAlign w:val="center"/>
          </w:tcPr>
          <w:p w14:paraId="77365F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只能学会一个民族舞蹈的基本体态、手位、步伐及动作韵律特点。</w:t>
            </w:r>
          </w:p>
        </w:tc>
        <w:tc>
          <w:tcPr>
            <w:tcW w:w="1396" w:type="dxa"/>
            <w:vAlign w:val="center"/>
          </w:tcPr>
          <w:p w14:paraId="7BF0B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不会傣族舞蹈及维吾尔族舞蹈的基本体态、手位、步伐及动作韵律特点。</w:t>
            </w:r>
          </w:p>
        </w:tc>
      </w:tr>
      <w:tr w14:paraId="60C3A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Align w:val="center"/>
          </w:tcPr>
          <w:p w14:paraId="431B5F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84" w:type="dxa"/>
            <w:vAlign w:val="center"/>
          </w:tcPr>
          <w:p w14:paraId="0C2BD1D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1.2.4</w:t>
            </w:r>
          </w:p>
        </w:tc>
        <w:tc>
          <w:tcPr>
            <w:tcW w:w="1396" w:type="dxa"/>
            <w:vAlign w:val="center"/>
          </w:tcPr>
          <w:p w14:paraId="081E40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能掌握傣族、维吾尔族舞蹈基本体态、手型、手位、步伐及动作韵律。</w:t>
            </w:r>
          </w:p>
        </w:tc>
        <w:tc>
          <w:tcPr>
            <w:tcW w:w="1396" w:type="dxa"/>
            <w:vAlign w:val="center"/>
          </w:tcPr>
          <w:p w14:paraId="0BA06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能掌握完整的傣族、维吾尔族舞蹈基本体态、手型、手位、步伐及动作韵律。</w:t>
            </w:r>
          </w:p>
        </w:tc>
        <w:tc>
          <w:tcPr>
            <w:tcW w:w="1396" w:type="dxa"/>
            <w:vAlign w:val="center"/>
          </w:tcPr>
          <w:p w14:paraId="241ABB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能掌握大部分傣族、维吾尔族舞蹈基本体态、手型、手位、步伐及动作韵律。</w:t>
            </w:r>
          </w:p>
        </w:tc>
        <w:tc>
          <w:tcPr>
            <w:tcW w:w="1396" w:type="dxa"/>
            <w:vAlign w:val="center"/>
          </w:tcPr>
          <w:p w14:paraId="3088B7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只能掌握一个民族舞蹈的基本体态、手型、手位、步伐及动作韵律。</w:t>
            </w:r>
          </w:p>
        </w:tc>
        <w:tc>
          <w:tcPr>
            <w:tcW w:w="1396" w:type="dxa"/>
            <w:vAlign w:val="center"/>
          </w:tcPr>
          <w:p w14:paraId="0805C7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不能掌握傣族、维吾尔族舞蹈基本体态、手型、手位、步伐及动作韵律。</w:t>
            </w:r>
          </w:p>
        </w:tc>
      </w:tr>
      <w:tr w14:paraId="6D59E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Align w:val="center"/>
          </w:tcPr>
          <w:p w14:paraId="4CA1152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84" w:type="dxa"/>
            <w:vAlign w:val="center"/>
          </w:tcPr>
          <w:p w14:paraId="5AB67DE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2．3</w:t>
            </w:r>
          </w:p>
        </w:tc>
        <w:tc>
          <w:tcPr>
            <w:tcW w:w="1396" w:type="dxa"/>
            <w:vAlign w:val="center"/>
          </w:tcPr>
          <w:p w14:paraId="2608A1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能呈现完整傣族舞蹈、维吾尔族舞蹈作品。</w:t>
            </w:r>
          </w:p>
        </w:tc>
        <w:tc>
          <w:tcPr>
            <w:tcW w:w="1396" w:type="dxa"/>
            <w:vAlign w:val="center"/>
          </w:tcPr>
          <w:p w14:paraId="34293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能表演完整傣族舞蹈、维吾尔族舞蹈作品。</w:t>
            </w:r>
          </w:p>
        </w:tc>
        <w:tc>
          <w:tcPr>
            <w:tcW w:w="1396" w:type="dxa"/>
            <w:vAlign w:val="center"/>
          </w:tcPr>
          <w:p w14:paraId="2B5523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能表演大部分傣族舞蹈、维吾尔族舞蹈作品。</w:t>
            </w:r>
          </w:p>
        </w:tc>
        <w:tc>
          <w:tcPr>
            <w:tcW w:w="1396" w:type="dxa"/>
            <w:vAlign w:val="center"/>
          </w:tcPr>
          <w:p w14:paraId="7C3EC4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只能表演一个舞蹈作品。</w:t>
            </w:r>
          </w:p>
        </w:tc>
        <w:tc>
          <w:tcPr>
            <w:tcW w:w="1396" w:type="dxa"/>
            <w:vAlign w:val="center"/>
          </w:tcPr>
          <w:p w14:paraId="0EFBCF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不能表演完整傣族舞蹈、维吾尔族舞蹈作品。</w:t>
            </w:r>
          </w:p>
        </w:tc>
      </w:tr>
    </w:tbl>
    <w:p w14:paraId="3E13FC74">
      <w:pPr>
        <w:pStyle w:val="16"/>
        <w:rPr>
          <w:rFonts w:ascii="黑体" w:hAnsi="宋体"/>
          <w:sz w:val="18"/>
          <w:szCs w:val="16"/>
        </w:rPr>
      </w:pPr>
      <w:bookmarkStart w:id="4" w:name="_GoBack"/>
      <w:bookmarkEnd w:id="4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C7A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1681F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1681F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10238"/>
    <w:rsid w:val="000203E0"/>
    <w:rsid w:val="000210E0"/>
    <w:rsid w:val="00033082"/>
    <w:rsid w:val="00044088"/>
    <w:rsid w:val="00051DE8"/>
    <w:rsid w:val="00053590"/>
    <w:rsid w:val="0006001D"/>
    <w:rsid w:val="00066041"/>
    <w:rsid w:val="00076794"/>
    <w:rsid w:val="0008122A"/>
    <w:rsid w:val="0008259D"/>
    <w:rsid w:val="00087488"/>
    <w:rsid w:val="0009050A"/>
    <w:rsid w:val="0009721F"/>
    <w:rsid w:val="000A4E73"/>
    <w:rsid w:val="000B1BD2"/>
    <w:rsid w:val="000C0F0D"/>
    <w:rsid w:val="000C13BC"/>
    <w:rsid w:val="000C3BCD"/>
    <w:rsid w:val="000D28E5"/>
    <w:rsid w:val="000D34D7"/>
    <w:rsid w:val="000F28A5"/>
    <w:rsid w:val="00100633"/>
    <w:rsid w:val="001072BC"/>
    <w:rsid w:val="00114BD6"/>
    <w:rsid w:val="00130F6D"/>
    <w:rsid w:val="001322D7"/>
    <w:rsid w:val="00133554"/>
    <w:rsid w:val="00144082"/>
    <w:rsid w:val="0016381F"/>
    <w:rsid w:val="00163A48"/>
    <w:rsid w:val="0016429C"/>
    <w:rsid w:val="00164E36"/>
    <w:rsid w:val="001678A2"/>
    <w:rsid w:val="00173A0B"/>
    <w:rsid w:val="00183AA1"/>
    <w:rsid w:val="0018767C"/>
    <w:rsid w:val="00193F35"/>
    <w:rsid w:val="001A06FD"/>
    <w:rsid w:val="001A135C"/>
    <w:rsid w:val="001B0D49"/>
    <w:rsid w:val="001B546F"/>
    <w:rsid w:val="001C16FC"/>
    <w:rsid w:val="001C2E3E"/>
    <w:rsid w:val="001C388D"/>
    <w:rsid w:val="001E0494"/>
    <w:rsid w:val="001E186D"/>
    <w:rsid w:val="001E1D2D"/>
    <w:rsid w:val="001E5A17"/>
    <w:rsid w:val="001E6F2D"/>
    <w:rsid w:val="001F284E"/>
    <w:rsid w:val="001F332E"/>
    <w:rsid w:val="00210BCF"/>
    <w:rsid w:val="00217861"/>
    <w:rsid w:val="002204E4"/>
    <w:rsid w:val="002211BF"/>
    <w:rsid w:val="00233F15"/>
    <w:rsid w:val="002420F1"/>
    <w:rsid w:val="002459E7"/>
    <w:rsid w:val="00253AC8"/>
    <w:rsid w:val="00256B39"/>
    <w:rsid w:val="0026033C"/>
    <w:rsid w:val="0027339A"/>
    <w:rsid w:val="00274E82"/>
    <w:rsid w:val="002757AB"/>
    <w:rsid w:val="0027777C"/>
    <w:rsid w:val="00277FE7"/>
    <w:rsid w:val="0028156A"/>
    <w:rsid w:val="002877FA"/>
    <w:rsid w:val="00290962"/>
    <w:rsid w:val="0029110B"/>
    <w:rsid w:val="002A335D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0E6"/>
    <w:rsid w:val="002F6BD5"/>
    <w:rsid w:val="00301FD3"/>
    <w:rsid w:val="00305F23"/>
    <w:rsid w:val="003104D2"/>
    <w:rsid w:val="00313BBA"/>
    <w:rsid w:val="00317E29"/>
    <w:rsid w:val="00321515"/>
    <w:rsid w:val="0032602E"/>
    <w:rsid w:val="00327B8C"/>
    <w:rsid w:val="003312B5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63"/>
    <w:rsid w:val="00370184"/>
    <w:rsid w:val="00372549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6BEC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07D21"/>
    <w:rsid w:val="004100B0"/>
    <w:rsid w:val="0041081E"/>
    <w:rsid w:val="0041267F"/>
    <w:rsid w:val="004205BA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307"/>
    <w:rsid w:val="0046549D"/>
    <w:rsid w:val="00471668"/>
    <w:rsid w:val="00481F98"/>
    <w:rsid w:val="004852BF"/>
    <w:rsid w:val="004872EA"/>
    <w:rsid w:val="00487A46"/>
    <w:rsid w:val="00493504"/>
    <w:rsid w:val="00494579"/>
    <w:rsid w:val="00497334"/>
    <w:rsid w:val="004A4645"/>
    <w:rsid w:val="004A500B"/>
    <w:rsid w:val="004A6BC9"/>
    <w:rsid w:val="004A6F3A"/>
    <w:rsid w:val="004B408D"/>
    <w:rsid w:val="004B6F68"/>
    <w:rsid w:val="004B73F7"/>
    <w:rsid w:val="004D4FB3"/>
    <w:rsid w:val="004D75A6"/>
    <w:rsid w:val="004E14BD"/>
    <w:rsid w:val="004E3456"/>
    <w:rsid w:val="004F3DF0"/>
    <w:rsid w:val="005074E1"/>
    <w:rsid w:val="005126F1"/>
    <w:rsid w:val="00513F2F"/>
    <w:rsid w:val="0051612A"/>
    <w:rsid w:val="00517176"/>
    <w:rsid w:val="0052192E"/>
    <w:rsid w:val="00522CB4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759"/>
    <w:rsid w:val="0057496F"/>
    <w:rsid w:val="00575079"/>
    <w:rsid w:val="005770A6"/>
    <w:rsid w:val="0059045B"/>
    <w:rsid w:val="00597EC2"/>
    <w:rsid w:val="005A13AB"/>
    <w:rsid w:val="005B1150"/>
    <w:rsid w:val="005B1FFC"/>
    <w:rsid w:val="005B2430"/>
    <w:rsid w:val="005B2B6D"/>
    <w:rsid w:val="005B4B4E"/>
    <w:rsid w:val="005C3A76"/>
    <w:rsid w:val="005D5B6F"/>
    <w:rsid w:val="005E38A5"/>
    <w:rsid w:val="005F5185"/>
    <w:rsid w:val="006058E9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1CDA"/>
    <w:rsid w:val="006504DE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0B2A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6B5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51EA3"/>
    <w:rsid w:val="00764FD9"/>
    <w:rsid w:val="007740B2"/>
    <w:rsid w:val="00774C1F"/>
    <w:rsid w:val="0078194F"/>
    <w:rsid w:val="007926F6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D7713"/>
    <w:rsid w:val="007E1EFE"/>
    <w:rsid w:val="007E4F3A"/>
    <w:rsid w:val="007E620F"/>
    <w:rsid w:val="007E663C"/>
    <w:rsid w:val="007E7795"/>
    <w:rsid w:val="0080066B"/>
    <w:rsid w:val="00803578"/>
    <w:rsid w:val="008101DF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90E2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2DD8"/>
    <w:rsid w:val="008D3D5F"/>
    <w:rsid w:val="008D4E81"/>
    <w:rsid w:val="008D505F"/>
    <w:rsid w:val="008E0F55"/>
    <w:rsid w:val="008E5617"/>
    <w:rsid w:val="008E775B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5010E"/>
    <w:rsid w:val="009656CC"/>
    <w:rsid w:val="00970E8C"/>
    <w:rsid w:val="00971606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9B9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9F6074"/>
    <w:rsid w:val="00A04523"/>
    <w:rsid w:val="00A16159"/>
    <w:rsid w:val="00A161E6"/>
    <w:rsid w:val="00A17885"/>
    <w:rsid w:val="00A200C1"/>
    <w:rsid w:val="00A2337D"/>
    <w:rsid w:val="00A25A31"/>
    <w:rsid w:val="00A26AAF"/>
    <w:rsid w:val="00A31BBE"/>
    <w:rsid w:val="00A31D34"/>
    <w:rsid w:val="00A333EF"/>
    <w:rsid w:val="00A33F85"/>
    <w:rsid w:val="00A40645"/>
    <w:rsid w:val="00A6016C"/>
    <w:rsid w:val="00A6373D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1B55"/>
    <w:rsid w:val="00AB22C0"/>
    <w:rsid w:val="00AB28FC"/>
    <w:rsid w:val="00AB2A70"/>
    <w:rsid w:val="00AB49E4"/>
    <w:rsid w:val="00AC1479"/>
    <w:rsid w:val="00AC2AAC"/>
    <w:rsid w:val="00AC40F1"/>
    <w:rsid w:val="00AC4C45"/>
    <w:rsid w:val="00AC7797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3325"/>
    <w:rsid w:val="00B919FA"/>
    <w:rsid w:val="00B94A16"/>
    <w:rsid w:val="00BA6044"/>
    <w:rsid w:val="00BA62AC"/>
    <w:rsid w:val="00BB1A93"/>
    <w:rsid w:val="00BC14BF"/>
    <w:rsid w:val="00BC2625"/>
    <w:rsid w:val="00BC3200"/>
    <w:rsid w:val="00BC338A"/>
    <w:rsid w:val="00BD385E"/>
    <w:rsid w:val="00BD7AB0"/>
    <w:rsid w:val="00BE651F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974B0"/>
    <w:rsid w:val="00CA132C"/>
    <w:rsid w:val="00CA18FD"/>
    <w:rsid w:val="00CA27E5"/>
    <w:rsid w:val="00CA4897"/>
    <w:rsid w:val="00CA6928"/>
    <w:rsid w:val="00CB3D3F"/>
    <w:rsid w:val="00CB5A1A"/>
    <w:rsid w:val="00CC59E6"/>
    <w:rsid w:val="00CD4EB2"/>
    <w:rsid w:val="00CD5BDD"/>
    <w:rsid w:val="00CE148A"/>
    <w:rsid w:val="00CE5210"/>
    <w:rsid w:val="00CF096B"/>
    <w:rsid w:val="00CF0F28"/>
    <w:rsid w:val="00CF10F7"/>
    <w:rsid w:val="00CF5EE3"/>
    <w:rsid w:val="00CF691F"/>
    <w:rsid w:val="00D00D99"/>
    <w:rsid w:val="00D013A4"/>
    <w:rsid w:val="00D026DC"/>
    <w:rsid w:val="00D15595"/>
    <w:rsid w:val="00D16E3C"/>
    <w:rsid w:val="00D343A8"/>
    <w:rsid w:val="00D37832"/>
    <w:rsid w:val="00D40406"/>
    <w:rsid w:val="00D44860"/>
    <w:rsid w:val="00D47689"/>
    <w:rsid w:val="00D50C42"/>
    <w:rsid w:val="00D57CF5"/>
    <w:rsid w:val="00D612BC"/>
    <w:rsid w:val="00D62F98"/>
    <w:rsid w:val="00D6353B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163C"/>
    <w:rsid w:val="00DE2B21"/>
    <w:rsid w:val="00DE48DE"/>
    <w:rsid w:val="00DF25F2"/>
    <w:rsid w:val="00DF4166"/>
    <w:rsid w:val="00E000F4"/>
    <w:rsid w:val="00E01231"/>
    <w:rsid w:val="00E014E0"/>
    <w:rsid w:val="00E04279"/>
    <w:rsid w:val="00E11393"/>
    <w:rsid w:val="00E125D9"/>
    <w:rsid w:val="00E16D30"/>
    <w:rsid w:val="00E239E2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1BAA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55836"/>
    <w:rsid w:val="00F73D03"/>
    <w:rsid w:val="00F76CB9"/>
    <w:rsid w:val="00F77A73"/>
    <w:rsid w:val="00F80E46"/>
    <w:rsid w:val="00F877DF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1C0F"/>
    <w:rsid w:val="00FE3221"/>
    <w:rsid w:val="00FE48EA"/>
    <w:rsid w:val="00FE571F"/>
    <w:rsid w:val="00FF47F6"/>
    <w:rsid w:val="00FF5035"/>
    <w:rsid w:val="00FF74EF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CDE52DE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3063</Words>
  <Characters>3206</Characters>
  <Lines>26</Lines>
  <Paragraphs>7</Paragraphs>
  <TotalTime>0</TotalTime>
  <ScaleCrop>false</ScaleCrop>
  <LinksUpToDate>false</LinksUpToDate>
  <CharactersWithSpaces>3243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潘冬平</cp:lastModifiedBy>
  <cp:lastPrinted>2023-11-21T00:52:00Z</cp:lastPrinted>
  <dcterms:modified xsi:type="dcterms:W3CDTF">2024-10-04T07:28:26Z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B8588DEF0F9F45EEA60E8230054E83AB_12</vt:lpwstr>
  </property>
</Properties>
</file>