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当代艺术鉴赏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王思佳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wangsijia2018de@163.com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00-17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《为什么没有伟大的女艺术家》《现代艺术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eastAsia="zh-Hans"/>
              </w:rPr>
              <w:t>150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年》《艺术史导论》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961"/>
        <w:gridCol w:w="1667"/>
        <w:gridCol w:w="2502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走进当代艺术</w:t>
            </w:r>
            <w:r>
              <w:rPr>
                <w:rFonts w:hint="eastAsia"/>
                <w:color w:val="000000"/>
                <w:sz w:val="20"/>
                <w:szCs w:val="20"/>
              </w:rPr>
              <w:t>（了解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</w:t>
            </w:r>
            <w:r>
              <w:rPr>
                <w:rFonts w:hint="eastAsia"/>
                <w:color w:val="000000"/>
                <w:sz w:val="20"/>
                <w:szCs w:val="20"/>
              </w:rPr>
              <w:t>的概念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与发展）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为什么没有伟大的女性艺术家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（引导学生梳理当代艺术发展的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>脉络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 w:right="-50" w:rightChars="0"/>
              <w:jc w:val="both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女性艺术家的创作媒介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了解当代知名艺术家的作品及社会背景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当代艺术—绘画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当代艺术—雕塑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当代艺术-行为艺术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当代艺术-色彩表达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中国当代艺术家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新媒体综合材料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全球艺术家作品分析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yellow"/>
                <w:lang w:val="en-US" w:eastAsia="zh-TW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出勤及课堂表现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highlight w:val="yellow"/>
                <w:lang w:val="en-US" w:eastAsia="zh-Hans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个人创作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yellow"/>
                <w:lang w:val="en-US" w:eastAsia="zh-TW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最喜欢的艺术家赏析，</w:t>
            </w:r>
            <w:r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eastAsia="zh-Hans"/>
              </w:rPr>
              <w:t>ppt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汇报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ABD1D2"/>
    <w:rsid w:val="A7BEE029"/>
    <w:rsid w:val="B34FDF8D"/>
    <w:rsid w:val="F2CBA74E"/>
    <w:rsid w:val="FFBD4482"/>
    <w:rsid w:val="FF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三胖借我那把枪吧</cp:lastModifiedBy>
  <cp:lastPrinted>2015-03-19T03:45:00Z</cp:lastPrinted>
  <dcterms:modified xsi:type="dcterms:W3CDTF">2024-03-13T16:33:58Z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B6A6E8EA9BBC65328355F0643A885C30</vt:lpwstr>
  </property>
</Properties>
</file>