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19F720">
      <w:pPr>
        <w:snapToGrid w:val="0"/>
        <w:jc w:val="center"/>
        <w:rPr>
          <w:sz w:val="6"/>
          <w:szCs w:val="6"/>
        </w:rPr>
      </w:pPr>
    </w:p>
    <w:p w14:paraId="392A3B43">
      <w:pPr>
        <w:snapToGrid w:val="0"/>
        <w:jc w:val="center"/>
        <w:rPr>
          <w:sz w:val="6"/>
          <w:szCs w:val="6"/>
        </w:rPr>
      </w:pPr>
    </w:p>
    <w:p w14:paraId="2430571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D8ADD8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sz w:val="28"/>
          <w:szCs w:val="28"/>
          <w:lang w:eastAsia="zh-CN"/>
        </w:rPr>
      </w:pPr>
      <w:r>
        <w:rPr>
          <w:rFonts w:ascii="黑体" w:hAnsi="黑体" w:eastAsia="黑体"/>
          <w:bCs/>
          <w:color w:val="000000"/>
          <w:sz w:val="28"/>
          <w:szCs w:val="28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sz w:val="28"/>
          <w:szCs w:val="28"/>
          <w:lang w:eastAsia="zh-CN"/>
        </w:rPr>
        <w:t>、</w:t>
      </w:r>
      <w:r>
        <w:rPr>
          <w:rFonts w:ascii="黑体" w:hAnsi="黑体" w:eastAsia="黑体"/>
          <w:bCs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985"/>
        <w:gridCol w:w="1134"/>
        <w:gridCol w:w="917"/>
        <w:gridCol w:w="1753"/>
        <w:gridCol w:w="1462"/>
      </w:tblGrid>
      <w:tr w14:paraId="78DFAA03">
        <w:trPr>
          <w:trHeight w:val="454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6291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7905C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教育科学研究方法</w:t>
            </w:r>
          </w:p>
        </w:tc>
      </w:tr>
      <w:tr w14:paraId="1F204F5A"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78A25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985" w:type="dxa"/>
            <w:vAlign w:val="center"/>
          </w:tcPr>
          <w:p w14:paraId="49D56AE4">
            <w:pPr>
              <w:tabs>
                <w:tab w:val="left" w:pos="532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hAnsi="宋体"/>
              </w:rPr>
              <w:t>2130004</w:t>
            </w:r>
          </w:p>
        </w:tc>
        <w:tc>
          <w:tcPr>
            <w:tcW w:w="1134" w:type="dxa"/>
            <w:vAlign w:val="center"/>
          </w:tcPr>
          <w:p w14:paraId="1B729A6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17" w:type="dxa"/>
            <w:vAlign w:val="center"/>
          </w:tcPr>
          <w:p w14:paraId="1C88B144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1246</w:t>
            </w:r>
          </w:p>
          <w:p w14:paraId="13C45ACF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1275</w:t>
            </w:r>
          </w:p>
          <w:p w14:paraId="16991DC8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1286</w:t>
            </w:r>
          </w:p>
        </w:tc>
        <w:tc>
          <w:tcPr>
            <w:tcW w:w="1753" w:type="dxa"/>
            <w:vAlign w:val="center"/>
          </w:tcPr>
          <w:p w14:paraId="0B18516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F6DA45">
            <w:pPr>
              <w:tabs>
                <w:tab w:val="left" w:pos="532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2/32</w:t>
            </w:r>
          </w:p>
        </w:tc>
      </w:tr>
      <w:tr w14:paraId="7B229581"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590F1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985" w:type="dxa"/>
            <w:vAlign w:val="center"/>
          </w:tcPr>
          <w:p w14:paraId="14958792">
            <w:pPr>
              <w:tabs>
                <w:tab w:val="left" w:pos="532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王丽燕</w:t>
            </w:r>
          </w:p>
        </w:tc>
        <w:tc>
          <w:tcPr>
            <w:tcW w:w="1134" w:type="dxa"/>
            <w:vAlign w:val="center"/>
          </w:tcPr>
          <w:p w14:paraId="477EA53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917" w:type="dxa"/>
            <w:vAlign w:val="center"/>
          </w:tcPr>
          <w:p w14:paraId="6094D2C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23285</w:t>
            </w:r>
          </w:p>
        </w:tc>
        <w:tc>
          <w:tcPr>
            <w:tcW w:w="1753" w:type="dxa"/>
            <w:vAlign w:val="center"/>
          </w:tcPr>
          <w:p w14:paraId="4867AF3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B94897">
            <w:pPr>
              <w:tabs>
                <w:tab w:val="left" w:pos="532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专职</w:t>
            </w:r>
          </w:p>
        </w:tc>
      </w:tr>
      <w:tr w14:paraId="582FC281"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78CE6F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985" w:type="dxa"/>
            <w:vAlign w:val="center"/>
          </w:tcPr>
          <w:p w14:paraId="30DB066F">
            <w:pPr>
              <w:tabs>
                <w:tab w:val="left" w:pos="532"/>
              </w:tabs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学前教育</w:t>
            </w:r>
          </w:p>
          <w:p w14:paraId="2288E807">
            <w:pPr>
              <w:tabs>
                <w:tab w:val="left" w:pos="532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B21-1、2、3</w:t>
            </w:r>
          </w:p>
        </w:tc>
        <w:tc>
          <w:tcPr>
            <w:tcW w:w="1134" w:type="dxa"/>
            <w:vAlign w:val="center"/>
          </w:tcPr>
          <w:p w14:paraId="793A153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917" w:type="dxa"/>
            <w:vAlign w:val="center"/>
          </w:tcPr>
          <w:p w14:paraId="444C62BA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45人</w:t>
            </w:r>
          </w:p>
        </w:tc>
        <w:tc>
          <w:tcPr>
            <w:tcW w:w="1753" w:type="dxa"/>
            <w:vAlign w:val="center"/>
          </w:tcPr>
          <w:p w14:paraId="417456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C614A57">
            <w:pPr>
              <w:tabs>
                <w:tab w:val="left" w:pos="532"/>
              </w:tabs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三教110室</w:t>
            </w:r>
          </w:p>
          <w:p w14:paraId="3A9E137A">
            <w:pPr>
              <w:tabs>
                <w:tab w:val="left" w:pos="532"/>
              </w:tabs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二教101室</w:t>
            </w:r>
          </w:p>
          <w:p w14:paraId="272F2F21">
            <w:pPr>
              <w:tabs>
                <w:tab w:val="left" w:pos="532"/>
              </w:tabs>
              <w:spacing w:line="240" w:lineRule="exact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二教303室</w:t>
            </w:r>
          </w:p>
        </w:tc>
      </w:tr>
      <w:tr w14:paraId="2F3FC919"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B45AD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7B20AAA7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星期五 1-4节</w:t>
            </w:r>
          </w:p>
        </w:tc>
      </w:tr>
      <w:tr w14:paraId="01992459"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D128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0A6FE46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8A7EA"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6B142C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7FF326E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《学前教育科学研究方法》张宝臣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/>
                <w:sz w:val="21"/>
                <w:szCs w:val="21"/>
              </w:rPr>
              <w:t>高复旦大学</w:t>
            </w:r>
            <w:r>
              <w:rPr>
                <w:rFonts w:ascii="宋体" w:hAnsi="宋体"/>
                <w:sz w:val="21"/>
                <w:szCs w:val="21"/>
              </w:rPr>
              <w:t>出版社</w:t>
            </w: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/>
                <w:sz w:val="21"/>
                <w:szCs w:val="21"/>
              </w:rPr>
              <w:t>2020年5月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第3版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</w:tr>
      <w:tr w14:paraId="1924FBE8"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8BE8B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250E3D">
            <w:pPr>
              <w:snapToGrid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《学前</w:t>
            </w:r>
            <w:r>
              <w:rPr>
                <w:rFonts w:ascii="宋体" w:hAnsi="宋体" w:eastAsia="宋体"/>
                <w:sz w:val="21"/>
                <w:szCs w:val="21"/>
              </w:rPr>
              <w:t>教育研究方法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》方建华，</w:t>
            </w:r>
            <w:r>
              <w:rPr>
                <w:rFonts w:ascii="宋体" w:hAnsi="宋体" w:eastAsia="宋体"/>
                <w:sz w:val="21"/>
                <w:szCs w:val="21"/>
              </w:rPr>
              <w:t>高等教育出版社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，2019年10月（第1版）</w:t>
            </w:r>
          </w:p>
          <w:p w14:paraId="710648D5">
            <w:pPr>
              <w:snapToGrid w:val="0"/>
              <w:rPr>
                <w:rFonts w:ascii="宋体" w:hAnsi="宋体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ascii="宋体" w:hAnsi="宋体" w:eastAsia="宋体"/>
                <w:sz w:val="21"/>
                <w:szCs w:val="21"/>
              </w:rPr>
              <w:t>教育研究方法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</w:rPr>
              <w:t>侯怀银</w:t>
            </w:r>
            <w:bookmarkStart w:id="0" w:name="_Hlk161484951"/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高等教育出版社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18年8月（第2版）</w:t>
            </w:r>
          </w:p>
        </w:tc>
      </w:tr>
    </w:tbl>
    <w:p w14:paraId="59A918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  <w:lang w:eastAsia="zh-CN"/>
        </w:rPr>
        <w:t>二、课程教学进度安排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547F788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7570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271D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7590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FDD7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DA63A2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0385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  <w:p w14:paraId="6FBD9B18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3EAD8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1.学前教育科学研究概述</w:t>
            </w:r>
          </w:p>
          <w:p w14:paraId="4385358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2.学前教育研究的任务、分类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2C2A5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</w:t>
            </w:r>
          </w:p>
          <w:p w14:paraId="2FD22EE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教师讲授+提问 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E0A2B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 w14:paraId="0BB8DA95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EF4D97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11BD0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4A50D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1.教育研究的历史发展和特点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96D4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2F1D8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C732C4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77695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  <w:p w14:paraId="7A9D0F7C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814AF">
            <w:pPr>
              <w:snapToGrid w:val="0"/>
              <w:spacing w:line="288" w:lineRule="auto"/>
              <w:ind w:right="2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1.教育研究的步骤 </w:t>
            </w:r>
          </w:p>
          <w:p w14:paraId="11EE7B88">
            <w:pPr>
              <w:snapToGrid w:val="0"/>
              <w:spacing w:line="288" w:lineRule="auto"/>
              <w:ind w:right="2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2.从教育现象到研究问题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5D0EC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 +提问+讨论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CB045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7AAAB63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B8A6A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9BEF3">
            <w:pPr>
              <w:snapToGrid w:val="0"/>
              <w:spacing w:line="288" w:lineRule="auto"/>
              <w:ind w:right="2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从教育现象到研究问题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0F6431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教师反馈、答疑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8385A4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00993A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2F7E0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C457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教育文献检索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19EBB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讲授+提问+示范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31DC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99B231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2FC44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4902D">
            <w:pPr>
              <w:snapToGrid w:val="0"/>
              <w:spacing w:line="288" w:lineRule="auto"/>
              <w:ind w:right="2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教育研究设计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论证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BCF29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7364D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写出研究设计方案</w:t>
            </w:r>
          </w:p>
        </w:tc>
      </w:tr>
      <w:tr w14:paraId="367C7A4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F30A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9DEB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量的研究：实验法、调查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10157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D6D07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39E20E5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C2D11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  <w:p w14:paraId="3109CA41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A0FAB9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质的研究：叙事研究、个案研究、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行动研究、田野调查、校本研究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F869D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C1517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F19231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966AC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9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24D11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观察法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63BE5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48041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观察记录表</w:t>
            </w:r>
          </w:p>
        </w:tc>
      </w:tr>
      <w:tr w14:paraId="4D28EA8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B801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CDE04C">
            <w:pPr>
              <w:rPr>
                <w:rFonts w:ascii="宋体" w:hAnsi="宋体"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访谈法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28699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25DE5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访谈提纲</w:t>
            </w:r>
          </w:p>
        </w:tc>
      </w:tr>
      <w:tr w14:paraId="13F6096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F870B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C7602">
            <w:pPr>
              <w:rPr>
                <w:rFonts w:ascii="宋体" w:hAnsi="宋体"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调查法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7E95F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08F4B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调查问卷</w:t>
            </w:r>
          </w:p>
        </w:tc>
      </w:tr>
      <w:tr w14:paraId="78BF230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4FD2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4FCC35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教育数理统计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9D257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7193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AD46E9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B9827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898B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质的资料整理分析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6BEE1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58BE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86B6E5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5B199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EB30BE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教育研究成果表述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9D40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讲授+提问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7AC58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写出研究报告</w:t>
            </w:r>
          </w:p>
        </w:tc>
      </w:tr>
      <w:tr w14:paraId="795E885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3F7A1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F812E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成果汇报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B833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D51A4B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711A9B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D4A3D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5F700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1A9F8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2696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454C8CB1">
      <w:pPr>
        <w:snapToGrid w:val="0"/>
        <w:spacing w:before="360" w:beforeLines="100" w:after="180" w:afterLines="50"/>
        <w:rPr>
          <w:rFonts w:ascii="宋体" w:hAnsi="宋体" w:eastAsia="宋体"/>
          <w:bCs/>
          <w:color w:val="000000"/>
          <w:sz w:val="21"/>
          <w:szCs w:val="21"/>
          <w:lang w:eastAsia="zh-CN"/>
        </w:rPr>
      </w:pPr>
    </w:p>
    <w:p w14:paraId="7DEE2456">
      <w:pPr>
        <w:snapToGrid w:val="0"/>
        <w:spacing w:before="360" w:beforeLines="100" w:after="180" w:afterLines="50"/>
        <w:rPr>
          <w:rFonts w:ascii="宋体" w:hAns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04E4371">
        <w:tc>
          <w:tcPr>
            <w:tcW w:w="1809" w:type="dxa"/>
          </w:tcPr>
          <w:p w14:paraId="11E0D083">
            <w:pPr>
              <w:snapToGrid w:val="0"/>
              <w:spacing w:before="180" w:beforeLines="50" w:after="180" w:afterLines="50"/>
              <w:rPr>
                <w:rFonts w:ascii="宋体" w:hAnsi="宋体"/>
                <w:sz w:val="20"/>
                <w:szCs w:val="20"/>
              </w:rPr>
            </w:pPr>
            <w:bookmarkStart w:id="1" w:name="_Hlk161837034"/>
            <w:r>
              <w:rPr>
                <w:rFonts w:hint="eastAsia" w:ascii="宋体" w:hAnsi="宋体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78ABF62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780EF15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占比</w:t>
            </w:r>
          </w:p>
        </w:tc>
      </w:tr>
      <w:tr w14:paraId="49DEC2F4">
        <w:tc>
          <w:tcPr>
            <w:tcW w:w="1809" w:type="dxa"/>
          </w:tcPr>
          <w:p w14:paraId="057E2A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5443AC6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课题选题汇报</w:t>
            </w:r>
          </w:p>
        </w:tc>
        <w:tc>
          <w:tcPr>
            <w:tcW w:w="2127" w:type="dxa"/>
          </w:tcPr>
          <w:p w14:paraId="433B02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0F44F6E1">
        <w:tc>
          <w:tcPr>
            <w:tcW w:w="1809" w:type="dxa"/>
          </w:tcPr>
          <w:p w14:paraId="01E9E6A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0542709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文献综述</w:t>
            </w:r>
          </w:p>
        </w:tc>
        <w:tc>
          <w:tcPr>
            <w:tcW w:w="2127" w:type="dxa"/>
          </w:tcPr>
          <w:p w14:paraId="60E6BF4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41BA048D">
        <w:tc>
          <w:tcPr>
            <w:tcW w:w="1809" w:type="dxa"/>
          </w:tcPr>
          <w:p w14:paraId="63BFD61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51857E6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平时作业（编制问卷）</w:t>
            </w:r>
          </w:p>
        </w:tc>
        <w:tc>
          <w:tcPr>
            <w:tcW w:w="2127" w:type="dxa"/>
          </w:tcPr>
          <w:p w14:paraId="094F494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bookmarkEnd w:id="1"/>
    </w:tbl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eastAsia="宋体"/>
          <w:sz w:val="21"/>
          <w:szCs w:val="21"/>
          <w:lang w:eastAsia="zh-CN"/>
        </w:rPr>
        <w:t xml:space="preserve">  </w:t>
      </w:r>
      <w:r>
        <w:rPr>
          <w:rFonts w:eastAsia="宋体"/>
          <w:sz w:val="21"/>
          <w:szCs w:val="21"/>
          <w:lang w:eastAsia="zh-CN"/>
        </w:rPr>
        <w:drawing>
          <wp:inline distT="0" distB="0" distL="0" distR="0">
            <wp:extent cx="517525" cy="297815"/>
            <wp:effectExtent l="0" t="0" r="0" b="6985"/>
            <wp:docPr id="1931339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39652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38" cy="30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149F020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eastAsia="宋体"/>
          <w:sz w:val="21"/>
          <w:szCs w:val="21"/>
          <w:lang w:eastAsia="zh-CN"/>
        </w:rPr>
      </w:pPr>
      <w:bookmarkStart w:id="2" w:name="_GoBack"/>
      <w:bookmarkEnd w:id="2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3484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82A5C"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82A5C"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4DE8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33969F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8DA4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4E3B5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B4E3B5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3CD7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0D2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3F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5C21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0B46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14E"/>
    <w:rsid w:val="003B1E31"/>
    <w:rsid w:val="003B54C3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188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5BD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784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64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86F"/>
    <w:rsid w:val="006C15AE"/>
    <w:rsid w:val="006C5B2B"/>
    <w:rsid w:val="006D5C73"/>
    <w:rsid w:val="006D7264"/>
    <w:rsid w:val="006E5416"/>
    <w:rsid w:val="006F2384"/>
    <w:rsid w:val="006F3313"/>
    <w:rsid w:val="006F4482"/>
    <w:rsid w:val="006F5084"/>
    <w:rsid w:val="00701C32"/>
    <w:rsid w:val="00704C15"/>
    <w:rsid w:val="0070511C"/>
    <w:rsid w:val="00706166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1A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090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4B2A"/>
    <w:rsid w:val="008B1302"/>
    <w:rsid w:val="008B3DB4"/>
    <w:rsid w:val="008B4C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65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A7E71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250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587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502A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97EB2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644"/>
    <w:rsid w:val="00AD15FD"/>
    <w:rsid w:val="00AD3670"/>
    <w:rsid w:val="00AD606E"/>
    <w:rsid w:val="00AD611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5D6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99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36B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24E"/>
    <w:rsid w:val="00FB3AD1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EB7D24"/>
    <w:rsid w:val="2E59298A"/>
    <w:rsid w:val="331A30A7"/>
    <w:rsid w:val="37E50B00"/>
    <w:rsid w:val="43911D5C"/>
    <w:rsid w:val="49DF08B3"/>
    <w:rsid w:val="60084B0A"/>
    <w:rsid w:val="65310993"/>
    <w:rsid w:val="6E256335"/>
    <w:rsid w:val="700912C5"/>
    <w:rsid w:val="74F62C86"/>
    <w:rsid w:val="FC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2024-03-14T22:29:00Z</cp:lastPrinted>
  <dcterms:modified xsi:type="dcterms:W3CDTF">2024-10-12T11:54:20Z</dcterms:modified>
  <dc:title>上海建桥学院教学进度计划表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F350624CA66E42D7884FAFA82C947631_13</vt:lpwstr>
  </property>
</Properties>
</file>