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6CEB">
      <w:pPr>
        <w:jc w:val="center"/>
        <w:rPr>
          <w:rFonts w:ascii="黑体" w:hAnsi="黑体" w:eastAsia="黑体"/>
          <w:bCs/>
          <w:sz w:val="32"/>
          <w:szCs w:val="32"/>
        </w:rPr>
      </w:pPr>
      <w:r>
        <w:rPr>
          <w:rFonts w:hint="eastAsia" w:ascii="黑体" w:hAnsi="黑体" w:eastAsia="黑体"/>
          <w:bCs/>
          <w:sz w:val="32"/>
          <w:szCs w:val="32"/>
        </w:rPr>
        <w:t>本科课程教学大纲</w:t>
      </w:r>
    </w:p>
    <w:p w14:paraId="11EB607C">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14CC970">
        <w:trPr>
          <w:trHeight w:val="340" w:hRule="atLeast"/>
        </w:trPr>
        <w:tc>
          <w:tcPr>
            <w:tcW w:w="1691" w:type="dxa"/>
            <w:vMerge w:val="restart"/>
            <w:tcBorders>
              <w:top w:val="single" w:color="auto" w:sz="12" w:space="0"/>
              <w:left w:val="single" w:color="auto" w:sz="12" w:space="0"/>
            </w:tcBorders>
            <w:shd w:val="clear" w:color="auto" w:fill="auto"/>
            <w:vAlign w:val="center"/>
          </w:tcPr>
          <w:p w14:paraId="1FDEFB1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31ECADD">
            <w:pPr>
              <w:widowControl w:val="0"/>
              <w:jc w:val="left"/>
              <w:rPr>
                <w:rFonts w:hint="eastAsia"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b/>
                <w:bCs/>
                <w:color w:val="000000" w:themeColor="text1"/>
                <w:sz w:val="21"/>
                <w:szCs w:val="21"/>
                <w14:textFill>
                  <w14:solidFill>
                    <w14:schemeClr w14:val="tx1"/>
                  </w14:solidFill>
                </w14:textFill>
              </w:rPr>
              <w:t>乐理与声乐</w:t>
            </w:r>
            <w:r>
              <w:rPr>
                <w:rFonts w:hint="eastAsia" w:ascii="黑体" w:hAnsi="黑体" w:eastAsia="黑体"/>
                <w:b/>
                <w:bCs/>
                <w:color w:val="000000" w:themeColor="text1"/>
                <w:sz w:val="21"/>
                <w:szCs w:val="21"/>
                <w:lang w:val="en-US" w:eastAsia="zh-CN"/>
                <w14:textFill>
                  <w14:solidFill>
                    <w14:schemeClr w14:val="tx1"/>
                  </w14:solidFill>
                </w14:textFill>
              </w:rPr>
              <w:t>3</w:t>
            </w:r>
          </w:p>
        </w:tc>
      </w:tr>
      <w:tr w14:paraId="694A7234">
        <w:trPr>
          <w:trHeight w:val="340" w:hRule="atLeast"/>
        </w:trPr>
        <w:tc>
          <w:tcPr>
            <w:tcW w:w="1691" w:type="dxa"/>
            <w:vMerge w:val="continue"/>
            <w:tcBorders>
              <w:left w:val="single" w:color="auto" w:sz="12" w:space="0"/>
            </w:tcBorders>
            <w:shd w:val="clear" w:color="auto" w:fill="auto"/>
            <w:vAlign w:val="center"/>
          </w:tcPr>
          <w:p w14:paraId="4D6A82D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79EB766">
            <w:pPr>
              <w:widowControl w:val="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（英文）Music</w:t>
            </w:r>
            <w:r>
              <w:rPr>
                <w:rFonts w:ascii="黑体" w:hAnsi="黑体" w:eastAsia="黑体"/>
                <w:color w:val="000000" w:themeColor="text1"/>
                <w:sz w:val="21"/>
                <w:szCs w:val="21"/>
                <w14:textFill>
                  <w14:solidFill>
                    <w14:schemeClr w14:val="tx1"/>
                  </w14:solidFill>
                </w14:textFill>
              </w:rPr>
              <w:t xml:space="preserve"> Theory and Vocal Music </w:t>
            </w:r>
            <w:r>
              <w:rPr>
                <w:rFonts w:hint="eastAsia" w:ascii="黑体" w:hAnsi="黑体" w:eastAsia="黑体"/>
                <w:color w:val="000000" w:themeColor="text1"/>
                <w:sz w:val="21"/>
                <w:szCs w:val="21"/>
                <w14:textFill>
                  <w14:solidFill>
                    <w14:schemeClr w14:val="tx1"/>
                  </w14:solidFill>
                </w14:textFill>
              </w:rPr>
              <w:t>Ⅲ</w:t>
            </w:r>
          </w:p>
        </w:tc>
      </w:tr>
      <w:tr w14:paraId="19051C01">
        <w:trPr>
          <w:trHeight w:val="340" w:hRule="atLeast"/>
        </w:trPr>
        <w:tc>
          <w:tcPr>
            <w:tcW w:w="1691" w:type="dxa"/>
            <w:tcBorders>
              <w:left w:val="single" w:color="auto" w:sz="12" w:space="0"/>
            </w:tcBorders>
            <w:shd w:val="clear" w:color="auto" w:fill="auto"/>
            <w:vAlign w:val="center"/>
          </w:tcPr>
          <w:p w14:paraId="13E592D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BAE60D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2135003</w:t>
            </w:r>
          </w:p>
        </w:tc>
        <w:tc>
          <w:tcPr>
            <w:tcW w:w="2126" w:type="dxa"/>
            <w:gridSpan w:val="2"/>
            <w:vAlign w:val="center"/>
          </w:tcPr>
          <w:p w14:paraId="3CA9357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A0D24FF">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r>
      <w:tr w14:paraId="5DD03F36">
        <w:trPr>
          <w:trHeight w:val="340" w:hRule="atLeast"/>
        </w:trPr>
        <w:tc>
          <w:tcPr>
            <w:tcW w:w="1691" w:type="dxa"/>
            <w:tcBorders>
              <w:left w:val="single" w:color="auto" w:sz="12" w:space="0"/>
            </w:tcBorders>
            <w:shd w:val="clear" w:color="auto" w:fill="auto"/>
            <w:vAlign w:val="center"/>
          </w:tcPr>
          <w:p w14:paraId="0E8DCFD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5E482F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16</w:t>
            </w:r>
          </w:p>
        </w:tc>
        <w:tc>
          <w:tcPr>
            <w:tcW w:w="1272" w:type="dxa"/>
            <w:vAlign w:val="center"/>
          </w:tcPr>
          <w:p w14:paraId="5407591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2930808">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413" w:type="dxa"/>
            <w:gridSpan w:val="2"/>
            <w:vAlign w:val="center"/>
          </w:tcPr>
          <w:p w14:paraId="0FC238D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387CDB7">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w:t>
            </w:r>
          </w:p>
        </w:tc>
      </w:tr>
      <w:tr w14:paraId="60DBBF34">
        <w:trPr>
          <w:trHeight w:val="340" w:hRule="atLeast"/>
        </w:trPr>
        <w:tc>
          <w:tcPr>
            <w:tcW w:w="1691" w:type="dxa"/>
            <w:tcBorders>
              <w:left w:val="single" w:color="auto" w:sz="12" w:space="0"/>
            </w:tcBorders>
            <w:shd w:val="clear" w:color="auto" w:fill="auto"/>
            <w:vAlign w:val="center"/>
          </w:tcPr>
          <w:p w14:paraId="187A5B9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C3E67F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教育学院</w:t>
            </w:r>
          </w:p>
        </w:tc>
        <w:tc>
          <w:tcPr>
            <w:tcW w:w="2126" w:type="dxa"/>
            <w:gridSpan w:val="2"/>
            <w:vAlign w:val="center"/>
          </w:tcPr>
          <w:p w14:paraId="46872D8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D6F1D8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学前教育专业学生</w:t>
            </w:r>
          </w:p>
        </w:tc>
      </w:tr>
      <w:tr w14:paraId="41BA2884">
        <w:trPr>
          <w:trHeight w:val="340" w:hRule="atLeast"/>
        </w:trPr>
        <w:tc>
          <w:tcPr>
            <w:tcW w:w="1691" w:type="dxa"/>
            <w:tcBorders>
              <w:left w:val="single" w:color="auto" w:sz="12" w:space="0"/>
            </w:tcBorders>
            <w:shd w:val="clear" w:color="auto" w:fill="auto"/>
            <w:vAlign w:val="center"/>
          </w:tcPr>
          <w:p w14:paraId="7E97D28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60B3F4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2AD5AD1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BEE539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AB91098">
        <w:trPr>
          <w:trHeight w:val="340" w:hRule="atLeast"/>
        </w:trPr>
        <w:tc>
          <w:tcPr>
            <w:tcW w:w="1691" w:type="dxa"/>
            <w:tcBorders>
              <w:left w:val="single" w:color="auto" w:sz="12" w:space="0"/>
            </w:tcBorders>
            <w:shd w:val="clear" w:color="auto" w:fill="auto"/>
            <w:vAlign w:val="center"/>
          </w:tcPr>
          <w:p w14:paraId="275A08A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82C890D">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教材</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 xml:space="preserve">《声乐基础》作者：唐瑭 张怡 朱霁雅 著 </w:t>
            </w:r>
            <w:r>
              <w:rPr>
                <w:rFonts w:ascii="Times New Roman" w:hAnsi="Times New Roman"/>
                <w:color w:val="000000" w:themeColor="text1"/>
                <w:sz w:val="21"/>
                <w:szCs w:val="21"/>
                <w14:textFill>
                  <w14:solidFill>
                    <w14:schemeClr w14:val="tx1"/>
                  </w14:solidFill>
                </w14:textFill>
              </w:rPr>
              <w:t>出版社</w:t>
            </w:r>
            <w:r>
              <w:rPr>
                <w:rFonts w:hint="eastAsia" w:ascii="Times New Roman" w:hAnsi="Times New Roman"/>
                <w:color w:val="000000" w:themeColor="text1"/>
                <w:sz w:val="21"/>
                <w:szCs w:val="21"/>
                <w14:textFill>
                  <w14:solidFill>
                    <w14:schemeClr w14:val="tx1"/>
                  </w14:solidFill>
                </w14:textFill>
              </w:rPr>
              <w:t>：上海交通大学</w:t>
            </w:r>
            <w:r>
              <w:rPr>
                <w:rFonts w:ascii="Times New Roman" w:hAnsi="Times New Roman"/>
                <w:color w:val="000000" w:themeColor="text1"/>
                <w:sz w:val="21"/>
                <w:szCs w:val="21"/>
                <w14:textFill>
                  <w14:solidFill>
                    <w14:schemeClr w14:val="tx1"/>
                  </w14:solidFill>
                </w14:textFill>
              </w:rPr>
              <w:t>出版社</w:t>
            </w:r>
            <w:r>
              <w:rPr>
                <w:rFonts w:hint="eastAsia" w:ascii="Times New Roman" w:hAnsi="Times New Roman"/>
                <w:color w:val="000000" w:themeColor="text1"/>
                <w:sz w:val="21"/>
                <w:szCs w:val="21"/>
                <w14:textFill>
                  <w14:solidFill>
                    <w14:schemeClr w14:val="tx1"/>
                  </w14:solidFill>
                </w14:textFill>
              </w:rPr>
              <w:t xml:space="preserve"> 出版日期：20</w:t>
            </w:r>
            <w:r>
              <w:rPr>
                <w:rFonts w:ascii="Times New Roman" w:hAnsi="Times New Roman"/>
                <w:color w:val="000000" w:themeColor="text1"/>
                <w:sz w:val="21"/>
                <w:szCs w:val="21"/>
                <w14:textFill>
                  <w14:solidFill>
                    <w14:schemeClr w14:val="tx1"/>
                  </w14:solidFill>
                </w14:textFill>
              </w:rPr>
              <w:t>18</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08】</w:t>
            </w:r>
          </w:p>
        </w:tc>
        <w:tc>
          <w:tcPr>
            <w:tcW w:w="1413" w:type="dxa"/>
            <w:gridSpan w:val="2"/>
            <w:vAlign w:val="center"/>
          </w:tcPr>
          <w:p w14:paraId="420D68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25AFD5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716C14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68C3DDE">
        <w:trPr>
          <w:trHeight w:val="680" w:hRule="atLeast"/>
        </w:trPr>
        <w:tc>
          <w:tcPr>
            <w:tcW w:w="1691" w:type="dxa"/>
            <w:tcBorders>
              <w:left w:val="single" w:color="auto" w:sz="12" w:space="0"/>
            </w:tcBorders>
            <w:shd w:val="clear" w:color="auto" w:fill="auto"/>
            <w:vAlign w:val="center"/>
          </w:tcPr>
          <w:p w14:paraId="6D353D6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9244739">
            <w:pPr>
              <w:pStyle w:val="17"/>
              <w:widowControl w:val="0"/>
              <w:jc w:val="both"/>
            </w:pPr>
            <w:r>
              <w:rPr>
                <w:rFonts w:hint="eastAsia"/>
              </w:rPr>
              <w:t>无</w:t>
            </w:r>
          </w:p>
        </w:tc>
      </w:tr>
      <w:tr w14:paraId="721F9531">
        <w:trPr>
          <w:trHeight w:val="3912" w:hRule="atLeast"/>
        </w:trPr>
        <w:tc>
          <w:tcPr>
            <w:tcW w:w="1691" w:type="dxa"/>
            <w:tcBorders>
              <w:left w:val="single" w:color="auto" w:sz="12" w:space="0"/>
            </w:tcBorders>
            <w:shd w:val="clear" w:color="auto" w:fill="auto"/>
            <w:vAlign w:val="center"/>
          </w:tcPr>
          <w:p w14:paraId="4A1746C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341E8A0">
            <w:pPr>
              <w:pStyle w:val="17"/>
              <w:widowControl w:val="0"/>
              <w:jc w:val="left"/>
            </w:pPr>
            <w:r>
              <w:rPr>
                <w:rFonts w:hint="eastAsia"/>
              </w:rPr>
              <w:t>乐理与声乐，由基础乐理与声乐训练两部分构成。</w:t>
            </w:r>
          </w:p>
          <w:p w14:paraId="77C31053">
            <w:pPr>
              <w:pStyle w:val="17"/>
              <w:widowControl w:val="0"/>
              <w:jc w:val="left"/>
            </w:pPr>
            <w:r>
              <w:rPr>
                <w:rFonts w:hint="eastAsia"/>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t>乐曲中</w:t>
            </w:r>
            <w:r>
              <w:rPr>
                <w:rFonts w:hint="eastAsia"/>
              </w:rPr>
              <w:t>对节奏节拍有</w:t>
            </w:r>
            <w:r>
              <w:t>合理的认识</w:t>
            </w:r>
            <w:r>
              <w:rPr>
                <w:rFonts w:hint="eastAsia"/>
              </w:rPr>
              <w:t>；</w:t>
            </w:r>
            <w:r>
              <w:t>并能</w:t>
            </w:r>
            <w:r>
              <w:rPr>
                <w:rFonts w:hint="eastAsia"/>
              </w:rPr>
              <w:t>快速区分音程、</w:t>
            </w:r>
            <w:r>
              <w:t>调</w:t>
            </w:r>
            <w:r>
              <w:rPr>
                <w:rFonts w:hint="eastAsia"/>
              </w:rPr>
              <w:t>式</w:t>
            </w:r>
            <w:r>
              <w:t>调性</w:t>
            </w:r>
            <w:r>
              <w:rPr>
                <w:rFonts w:hint="eastAsia"/>
              </w:rPr>
              <w:t>、</w:t>
            </w:r>
            <w:r>
              <w:t>和弦</w:t>
            </w:r>
            <w:r>
              <w:rPr>
                <w:rFonts w:hint="eastAsia"/>
              </w:rPr>
              <w:t>等知识。</w:t>
            </w:r>
          </w:p>
          <w:p w14:paraId="2BC56E50">
            <w:pPr>
              <w:pStyle w:val="17"/>
              <w:widowControl w:val="0"/>
              <w:jc w:val="left"/>
            </w:pPr>
            <w:r>
              <w:rPr>
                <w:rFonts w:hint="eastAsia"/>
              </w:rPr>
              <w:t>声乐训练，声乐</w:t>
            </w:r>
            <w:r>
              <w:t>训练的内容纷繁复杂,学生必须在思想上建立完整的</w:t>
            </w:r>
            <w:r>
              <w:rPr>
                <w:rFonts w:hint="eastAsia"/>
              </w:rPr>
              <w:t>声乐</w:t>
            </w:r>
            <w:r>
              <w:t>概念体系。"整合训练"原则要求引导学生在学习过程中,明确歌唱的不同要素之间的关联,善于整合局部、零散的经验,具备触类旁通的能力,全方位地认知</w:t>
            </w:r>
            <w:r>
              <w:rPr>
                <w:rFonts w:hint="eastAsia"/>
              </w:rPr>
              <w:t>声乐</w:t>
            </w:r>
            <w:r>
              <w:t>。</w:t>
            </w:r>
            <w:r>
              <w:rPr>
                <w:rFonts w:hint="eastAsia"/>
              </w:rPr>
              <w:t>声乐</w:t>
            </w:r>
            <w:r>
              <w:t>训练不再是孤立的刺激与反应</w:t>
            </w:r>
            <w:r>
              <w:rPr>
                <w:rFonts w:hint="eastAsia"/>
              </w:rPr>
              <w:t>，</w:t>
            </w:r>
            <w:r>
              <w:t>学生运用对</w:t>
            </w:r>
            <w:r>
              <w:rPr>
                <w:rFonts w:hint="eastAsia"/>
              </w:rPr>
              <w:t>声乐</w:t>
            </w:r>
            <w:r>
              <w:t>技术和</w:t>
            </w:r>
            <w:r>
              <w:rPr>
                <w:rFonts w:hint="eastAsia"/>
              </w:rPr>
              <w:t>声乐</w:t>
            </w:r>
            <w:r>
              <w:t>艺术的整体认知,在学习过程中不断同化新的知识,使</w:t>
            </w:r>
            <w:r>
              <w:rPr>
                <w:rFonts w:hint="eastAsia"/>
              </w:rPr>
              <w:t>声乐</w:t>
            </w:r>
            <w:r>
              <w:t>训练更行之有效。 </w:t>
            </w:r>
          </w:p>
          <w:p w14:paraId="45169842">
            <w:pPr>
              <w:pStyle w:val="17"/>
              <w:widowControl w:val="0"/>
              <w:jc w:val="left"/>
            </w:pPr>
            <w:bookmarkStart w:id="0" w:name="_Hlk13304557"/>
            <w:r>
              <w:rPr>
                <w:rFonts w:hint="eastAsia"/>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有强调高超的技能、技巧，反而重视基础教学和普及教学。在曲目选择上，侧重那些音域不宽、节拍不复杂、调性不多变、变化音不多的难易程度合适的曲目，使学生学习正确的发声概念。同时配有定量的课堂练习和课堂舞台实践让学生巩固所学 。培养学生对声乐作品的分析能力和审美能力，从而</w:t>
            </w:r>
            <w:r>
              <w:t>拓宽</w:t>
            </w:r>
            <w:r>
              <w:rPr>
                <w:rFonts w:hint="eastAsia"/>
              </w:rPr>
              <w:t>学生的</w:t>
            </w:r>
            <w:r>
              <w:t>艺术</w:t>
            </w:r>
            <w:r>
              <w:rPr>
                <w:rFonts w:hint="eastAsia"/>
              </w:rPr>
              <w:t>视野</w:t>
            </w:r>
            <w:r>
              <w:t>，</w:t>
            </w:r>
            <w:r>
              <w:rPr>
                <w:rFonts w:hint="eastAsia"/>
              </w:rPr>
              <w:t>促成学生自身整体素养的提升，</w:t>
            </w:r>
            <w:r>
              <w:t>并辅以答疑解难的课堂时间，</w:t>
            </w:r>
            <w:r>
              <w:rPr>
                <w:rFonts w:hint="eastAsia"/>
              </w:rPr>
              <w:t>解决</w:t>
            </w:r>
            <w:r>
              <w:t>学生在</w:t>
            </w:r>
            <w:r>
              <w:rPr>
                <w:rFonts w:hint="eastAsia"/>
              </w:rPr>
              <w:t>本学习中</w:t>
            </w:r>
            <w:r>
              <w:t>所遇到的各项问题</w:t>
            </w:r>
            <w:r>
              <w:rPr>
                <w:rFonts w:hint="eastAsia"/>
              </w:rPr>
              <w:t>，力求为学生掌握音乐基础知识以及歌唱方法并加强舞台实践能力，开拓一条便捷之路。</w:t>
            </w:r>
          </w:p>
          <w:bookmarkEnd w:id="0"/>
          <w:p w14:paraId="5FD627D1">
            <w:pPr>
              <w:pStyle w:val="17"/>
              <w:widowControl w:val="0"/>
              <w:jc w:val="both"/>
            </w:pPr>
          </w:p>
        </w:tc>
      </w:tr>
      <w:tr w14:paraId="040DA42E">
        <w:trPr>
          <w:trHeight w:val="1701" w:hRule="atLeast"/>
        </w:trPr>
        <w:tc>
          <w:tcPr>
            <w:tcW w:w="1691" w:type="dxa"/>
            <w:tcBorders>
              <w:left w:val="single" w:color="auto" w:sz="12" w:space="0"/>
              <w:bottom w:val="double" w:color="auto" w:sz="4" w:space="0"/>
            </w:tcBorders>
            <w:shd w:val="clear" w:color="auto" w:fill="auto"/>
            <w:vAlign w:val="center"/>
          </w:tcPr>
          <w:p w14:paraId="2BE45B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486156F">
            <w:pPr>
              <w:pStyle w:val="17"/>
              <w:widowControl w:val="0"/>
              <w:jc w:val="both"/>
            </w:pPr>
            <w:r>
              <w:rPr>
                <w:rFonts w:hint="eastAsia"/>
              </w:rPr>
              <w:t>本课程建议学前教育专业的二年级上学期学生修课，不仅</w:t>
            </w:r>
            <w:r>
              <w:t>可以</w:t>
            </w:r>
            <w:r>
              <w:rPr>
                <w:rFonts w:hint="eastAsia"/>
              </w:rPr>
              <w:t>培养正确的歌唱观念，还可以培养学生对声乐作品的分析能力和审美能力，从而</w:t>
            </w:r>
            <w:r>
              <w:t>拓宽</w:t>
            </w:r>
            <w:r>
              <w:rPr>
                <w:rFonts w:hint="eastAsia"/>
              </w:rPr>
              <w:t>学生的</w:t>
            </w:r>
            <w:r>
              <w:t>艺术</w:t>
            </w:r>
            <w:r>
              <w:rPr>
                <w:rFonts w:hint="eastAsia"/>
              </w:rPr>
              <w:t>视野</w:t>
            </w:r>
            <w:r>
              <w:t>，</w:t>
            </w:r>
            <w:r>
              <w:rPr>
                <w:rFonts w:hint="eastAsia"/>
              </w:rPr>
              <w:t>促成学生自身整体素养的提升</w:t>
            </w:r>
            <w:r>
              <w:t>。</w:t>
            </w:r>
          </w:p>
          <w:p w14:paraId="1DCBFCA6">
            <w:pPr>
              <w:pStyle w:val="17"/>
              <w:widowControl w:val="0"/>
              <w:jc w:val="both"/>
            </w:pPr>
          </w:p>
        </w:tc>
      </w:tr>
      <w:tr w14:paraId="5390D348">
        <w:trPr>
          <w:trHeight w:val="510" w:hRule="atLeast"/>
        </w:trPr>
        <w:tc>
          <w:tcPr>
            <w:tcW w:w="1691" w:type="dxa"/>
            <w:tcBorders>
              <w:top w:val="double" w:color="auto" w:sz="4" w:space="0"/>
              <w:left w:val="single" w:color="auto" w:sz="12" w:space="0"/>
            </w:tcBorders>
            <w:shd w:val="clear" w:color="auto" w:fill="auto"/>
            <w:vAlign w:val="center"/>
          </w:tcPr>
          <w:p w14:paraId="4CA2411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8DA713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肖晶</w:t>
            </w:r>
            <w:r>
              <w:rPr>
                <w:rFonts w:hint="eastAsia"/>
                <w:sz w:val="21"/>
                <w:szCs w:val="21"/>
              </w:rPr>
              <w:t>（签名）</w:t>
            </w:r>
          </w:p>
        </w:tc>
        <w:tc>
          <w:tcPr>
            <w:tcW w:w="1425" w:type="dxa"/>
            <w:gridSpan w:val="2"/>
            <w:tcBorders>
              <w:top w:val="double" w:color="auto" w:sz="4" w:space="0"/>
            </w:tcBorders>
            <w:vAlign w:val="center"/>
          </w:tcPr>
          <w:p w14:paraId="6F5DCCB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E39FA9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bookmarkStart w:id="7" w:name="_GoBack"/>
            <w:bookmarkEnd w:id="7"/>
          </w:p>
        </w:tc>
      </w:tr>
      <w:tr w14:paraId="126BCF8C">
        <w:trPr>
          <w:trHeight w:val="510" w:hRule="atLeast"/>
        </w:trPr>
        <w:tc>
          <w:tcPr>
            <w:tcW w:w="1691" w:type="dxa"/>
            <w:tcBorders>
              <w:left w:val="single" w:color="auto" w:sz="12" w:space="0"/>
            </w:tcBorders>
            <w:shd w:val="clear" w:color="auto" w:fill="auto"/>
            <w:vAlign w:val="center"/>
          </w:tcPr>
          <w:p w14:paraId="2FA9BB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1C32435">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28833A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0E3814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47566DA">
        <w:trPr>
          <w:trHeight w:val="510" w:hRule="atLeast"/>
        </w:trPr>
        <w:tc>
          <w:tcPr>
            <w:tcW w:w="1691" w:type="dxa"/>
            <w:tcBorders>
              <w:left w:val="single" w:color="auto" w:sz="12" w:space="0"/>
              <w:bottom w:val="single" w:color="auto" w:sz="12" w:space="0"/>
            </w:tcBorders>
            <w:shd w:val="clear" w:color="auto" w:fill="auto"/>
            <w:vAlign w:val="center"/>
          </w:tcPr>
          <w:p w14:paraId="65A232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FBF52B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0D17BB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8DFA80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23978523">
      <w:pPr>
        <w:spacing w:line="100" w:lineRule="exact"/>
        <w:rPr>
          <w:rFonts w:ascii="Arial" w:hAnsi="Arial" w:eastAsia="黑体"/>
        </w:rPr>
      </w:pPr>
      <w:r>
        <w:br w:type="page"/>
      </w:r>
    </w:p>
    <w:p w14:paraId="7F140A2C">
      <w:pPr>
        <w:pStyle w:val="19"/>
        <w:spacing w:before="326" w:beforeLines="100" w:line="360" w:lineRule="auto"/>
        <w:rPr>
          <w:rFonts w:ascii="黑体" w:hAnsi="宋体"/>
        </w:rPr>
      </w:pPr>
      <w:r>
        <w:rPr>
          <w:rFonts w:hint="eastAsia" w:ascii="黑体" w:hAnsi="宋体"/>
        </w:rPr>
        <w:t>二、课程目标与毕业要求</w:t>
      </w:r>
    </w:p>
    <w:p w14:paraId="0CB428FD">
      <w:pPr>
        <w:pStyle w:val="20"/>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6B04D91">
        <w:trPr>
          <w:trHeight w:val="454" w:hRule="atLeast"/>
          <w:jc w:val="center"/>
        </w:trPr>
        <w:tc>
          <w:tcPr>
            <w:tcW w:w="1206" w:type="dxa"/>
            <w:vAlign w:val="center"/>
          </w:tcPr>
          <w:p w14:paraId="659592B7">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B1EAF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B6664C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21BD97D">
        <w:trPr>
          <w:trHeight w:val="340" w:hRule="atLeast"/>
          <w:jc w:val="center"/>
        </w:trPr>
        <w:tc>
          <w:tcPr>
            <w:tcW w:w="1206" w:type="dxa"/>
            <w:vMerge w:val="restart"/>
            <w:vAlign w:val="center"/>
          </w:tcPr>
          <w:p w14:paraId="611F391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7EAA48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C18340C">
            <w:pPr>
              <w:pStyle w:val="17"/>
              <w:jc w:val="left"/>
              <w:rPr>
                <w:rFonts w:ascii="宋体" w:hAnsi="宋体"/>
                <w:bCs/>
              </w:rPr>
            </w:pPr>
            <w:r>
              <w:rPr>
                <w:rFonts w:hint="eastAsia" w:ascii="宋体" w:hAnsi="宋体"/>
                <w:bCs/>
                <w:color w:val="000000" w:themeColor="text1"/>
                <w14:textFill>
                  <w14:solidFill>
                    <w14:schemeClr w14:val="tx1"/>
                  </w14:solidFill>
                </w14:textFill>
              </w:rPr>
              <w:t>掌握乐理知识</w:t>
            </w:r>
            <w:r>
              <w:rPr>
                <w:rFonts w:hint="eastAsia" w:ascii="宋体" w:hAnsi="宋体"/>
                <w:bCs/>
              </w:rPr>
              <w:t>以及声乐视唱曲目；</w:t>
            </w:r>
          </w:p>
        </w:tc>
      </w:tr>
      <w:tr w14:paraId="1562F7B3">
        <w:trPr>
          <w:trHeight w:val="340" w:hRule="atLeast"/>
          <w:jc w:val="center"/>
        </w:trPr>
        <w:tc>
          <w:tcPr>
            <w:tcW w:w="1206" w:type="dxa"/>
            <w:vMerge w:val="continue"/>
            <w:vAlign w:val="center"/>
          </w:tcPr>
          <w:p w14:paraId="744122B6">
            <w:pPr>
              <w:pStyle w:val="17"/>
              <w:rPr>
                <w:bCs/>
              </w:rPr>
            </w:pPr>
          </w:p>
        </w:tc>
        <w:tc>
          <w:tcPr>
            <w:tcW w:w="764" w:type="dxa"/>
            <w:shd w:val="clear" w:color="auto" w:fill="auto"/>
            <w:vAlign w:val="center"/>
          </w:tcPr>
          <w:p w14:paraId="7120BD5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100ABAE">
            <w:pPr>
              <w:pStyle w:val="17"/>
              <w:jc w:val="left"/>
              <w:rPr>
                <w:rFonts w:ascii="宋体" w:hAnsi="宋体"/>
                <w:bCs/>
              </w:rPr>
            </w:pPr>
            <w:r>
              <w:rPr>
                <w:rFonts w:hint="eastAsia" w:ascii="宋体" w:hAnsi="宋体"/>
                <w:bCs/>
                <w:color w:val="000000" w:themeColor="text1"/>
                <w14:textFill>
                  <w14:solidFill>
                    <w14:schemeClr w14:val="tx1"/>
                  </w14:solidFill>
                </w14:textFill>
              </w:rPr>
              <w:t>掌握</w:t>
            </w:r>
            <w:r>
              <w:rPr>
                <w:rFonts w:hint="eastAsia" w:ascii="宋体" w:hAnsi="宋体"/>
                <w:bCs/>
              </w:rPr>
              <w:t>科学发声方法</w:t>
            </w:r>
          </w:p>
        </w:tc>
      </w:tr>
      <w:tr w14:paraId="129DFA7E">
        <w:trPr>
          <w:trHeight w:val="340" w:hRule="atLeast"/>
          <w:jc w:val="center"/>
        </w:trPr>
        <w:tc>
          <w:tcPr>
            <w:tcW w:w="1206" w:type="dxa"/>
            <w:vMerge w:val="restart"/>
            <w:vAlign w:val="center"/>
          </w:tcPr>
          <w:p w14:paraId="6AF31E30">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EA0B4AE">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59ED935">
            <w:pPr>
              <w:pStyle w:val="17"/>
              <w:jc w:val="left"/>
              <w:rPr>
                <w:rFonts w:ascii="宋体" w:hAnsi="宋体"/>
                <w:bCs/>
              </w:rPr>
            </w:pPr>
            <w:r>
              <w:rPr>
                <w:rFonts w:hint="eastAsia" w:ascii="宋体" w:hAnsi="宋体"/>
                <w:bCs/>
              </w:rPr>
              <w:t>掌握科学发声技巧，运用到曲目当中</w:t>
            </w:r>
          </w:p>
        </w:tc>
      </w:tr>
      <w:tr w14:paraId="106EC4D9">
        <w:trPr>
          <w:trHeight w:val="340" w:hRule="atLeast"/>
          <w:jc w:val="center"/>
        </w:trPr>
        <w:tc>
          <w:tcPr>
            <w:tcW w:w="1206" w:type="dxa"/>
            <w:vMerge w:val="continue"/>
            <w:vAlign w:val="center"/>
          </w:tcPr>
          <w:p w14:paraId="29ED967B">
            <w:pPr>
              <w:pStyle w:val="17"/>
              <w:rPr>
                <w:rFonts w:ascii="宋体" w:hAnsi="宋体"/>
              </w:rPr>
            </w:pPr>
          </w:p>
        </w:tc>
        <w:tc>
          <w:tcPr>
            <w:tcW w:w="764" w:type="dxa"/>
            <w:shd w:val="clear" w:color="auto" w:fill="auto"/>
            <w:vAlign w:val="center"/>
          </w:tcPr>
          <w:p w14:paraId="1127AF9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30EEC05">
            <w:pPr>
              <w:pStyle w:val="17"/>
              <w:jc w:val="left"/>
              <w:rPr>
                <w:rFonts w:ascii="宋体" w:hAnsi="宋体"/>
                <w:bCs/>
              </w:rPr>
            </w:pPr>
            <w:r>
              <w:rPr>
                <w:rFonts w:ascii="宋体" w:hAnsi="宋体"/>
                <w:bCs/>
              </w:rPr>
              <w:t>小组协作，重唱</w:t>
            </w:r>
            <w:r>
              <w:rPr>
                <w:rFonts w:hint="eastAsia" w:ascii="宋体" w:hAnsi="宋体"/>
                <w:bCs/>
              </w:rPr>
              <w:t>、合唱多种音乐表现方式</w:t>
            </w:r>
          </w:p>
        </w:tc>
      </w:tr>
      <w:tr w14:paraId="1EB353C4">
        <w:trPr>
          <w:trHeight w:val="340" w:hRule="atLeast"/>
          <w:jc w:val="center"/>
        </w:trPr>
        <w:tc>
          <w:tcPr>
            <w:tcW w:w="1206" w:type="dxa"/>
            <w:vMerge w:val="restart"/>
            <w:vAlign w:val="center"/>
          </w:tcPr>
          <w:p w14:paraId="7DE255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04C6B6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FAC47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C68EF87">
            <w:pPr>
              <w:pStyle w:val="17"/>
              <w:jc w:val="left"/>
              <w:rPr>
                <w:rFonts w:ascii="宋体" w:hAnsi="宋体"/>
                <w:bCs/>
              </w:rPr>
            </w:pPr>
            <w:r>
              <w:rPr>
                <w:rFonts w:hint="eastAsia"/>
                <w:color w:val="000000" w:themeColor="text1"/>
                <w14:textFill>
                  <w14:solidFill>
                    <w14:schemeClr w14:val="tx1"/>
                  </w14:solidFill>
                </w14:textFill>
              </w:rPr>
              <w:t>具有从教意愿，</w:t>
            </w:r>
            <w:r>
              <w:rPr>
                <w:color w:val="000000" w:themeColor="text1"/>
                <w14:textFill>
                  <w14:solidFill>
                    <w14:schemeClr w14:val="tx1"/>
                  </w14:solidFill>
                </w14:textFill>
              </w:rPr>
              <w:t>能够在学习过程中懂得相互合作，在探索中获得真知。</w:t>
            </w:r>
          </w:p>
        </w:tc>
      </w:tr>
      <w:tr w14:paraId="7B483EF8">
        <w:trPr>
          <w:trHeight w:val="340" w:hRule="atLeast"/>
          <w:jc w:val="center"/>
        </w:trPr>
        <w:tc>
          <w:tcPr>
            <w:tcW w:w="1206" w:type="dxa"/>
            <w:vMerge w:val="continue"/>
            <w:vAlign w:val="center"/>
          </w:tcPr>
          <w:p w14:paraId="24A68BC1">
            <w:pPr>
              <w:pStyle w:val="17"/>
              <w:rPr>
                <w:rFonts w:ascii="宋体" w:hAnsi="宋体"/>
              </w:rPr>
            </w:pPr>
          </w:p>
        </w:tc>
        <w:tc>
          <w:tcPr>
            <w:tcW w:w="764" w:type="dxa"/>
            <w:shd w:val="clear" w:color="auto" w:fill="auto"/>
            <w:vAlign w:val="center"/>
          </w:tcPr>
          <w:p w14:paraId="7232DB1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5187AB8">
            <w:pPr>
              <w:pStyle w:val="17"/>
              <w:jc w:val="left"/>
              <w:rPr>
                <w:rFonts w:ascii="宋体" w:hAnsi="宋体"/>
                <w:bCs/>
              </w:rPr>
            </w:pPr>
            <w:r>
              <w:t>热爱学前教育事业，能够通过</w:t>
            </w:r>
            <w:r>
              <w:rPr>
                <w:rFonts w:hint="eastAsia"/>
              </w:rPr>
              <w:t>乐理以及演唱视声乐唱曲目</w:t>
            </w:r>
            <w:r>
              <w:t>，了解</w:t>
            </w:r>
            <w:r>
              <w:rPr>
                <w:rFonts w:hint="eastAsia"/>
              </w:rPr>
              <w:t>音乐文化</w:t>
            </w:r>
            <w:r>
              <w:t>，</w:t>
            </w:r>
            <w:r>
              <w:rPr>
                <w:rFonts w:hint="eastAsia"/>
              </w:rPr>
              <w:t>学会审美，理解艺术在人类文明中的重要性</w:t>
            </w:r>
            <w:r>
              <w:t>。</w:t>
            </w:r>
          </w:p>
        </w:tc>
      </w:tr>
    </w:tbl>
    <w:p w14:paraId="05577D96">
      <w:pPr>
        <w:pStyle w:val="20"/>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8042EDD">
        <w:tc>
          <w:tcPr>
            <w:tcW w:w="8276" w:type="dxa"/>
          </w:tcPr>
          <w:p w14:paraId="768B9E9E">
            <w:pPr>
              <w:pStyle w:val="17"/>
              <w:widowControl w:val="0"/>
              <w:jc w:val="left"/>
              <w:rPr>
                <w:rFonts w:ascii="宋体" w:hAnsi="宋体"/>
                <w:bCs/>
              </w:rPr>
            </w:pPr>
            <w:r>
              <w:rPr>
                <w:rFonts w:hint="eastAsia" w:ascii="仿宋" w:hAnsi="仿宋" w:eastAsia="仿宋"/>
                <w:b/>
                <w:sz w:val="24"/>
                <w:szCs w:val="24"/>
              </w:rPr>
              <w:t>XQ12</w:t>
            </w:r>
            <w:r>
              <w:rPr>
                <w:rFonts w:ascii="仿宋" w:hAnsi="仿宋" w:eastAsia="仿宋"/>
                <w:b/>
                <w:sz w:val="24"/>
                <w:szCs w:val="24"/>
              </w:rPr>
              <w:t xml:space="preserve"> </w:t>
            </w:r>
            <w:r>
              <w:rPr>
                <w:rFonts w:hint="eastAsia" w:ascii="仿宋" w:hAnsi="仿宋" w:eastAsia="仿宋"/>
                <w:b/>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r>
      <w:tr w14:paraId="7B32C505">
        <w:tc>
          <w:tcPr>
            <w:tcW w:w="8276" w:type="dxa"/>
          </w:tcPr>
          <w:p w14:paraId="542B4210">
            <w:pPr>
              <w:pStyle w:val="17"/>
              <w:widowControl w:val="0"/>
              <w:jc w:val="left"/>
              <w:rPr>
                <w:rFonts w:ascii="宋体" w:hAnsi="宋体"/>
                <w:bCs/>
              </w:rPr>
            </w:pPr>
            <w:r>
              <w:rPr>
                <w:rFonts w:hint="eastAsia" w:ascii="仿宋" w:hAnsi="仿宋" w:eastAsia="仿宋"/>
                <w:b/>
                <w:sz w:val="24"/>
                <w:szCs w:val="24"/>
              </w:rPr>
              <w:t>XQ</w:t>
            </w:r>
            <w:r>
              <w:rPr>
                <w:rFonts w:ascii="仿宋" w:hAnsi="仿宋" w:eastAsia="仿宋"/>
                <w:b/>
                <w:sz w:val="24"/>
                <w:szCs w:val="24"/>
              </w:rPr>
              <w:t>2</w:t>
            </w:r>
            <w:r>
              <w:rPr>
                <w:rFonts w:hint="eastAsia" w:ascii="仿宋" w:hAnsi="仿宋" w:eastAsia="仿宋"/>
                <w:b/>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r>
      <w:tr w14:paraId="0970A38B">
        <w:tc>
          <w:tcPr>
            <w:tcW w:w="8276" w:type="dxa"/>
          </w:tcPr>
          <w:p w14:paraId="23732784">
            <w:pPr>
              <w:pStyle w:val="17"/>
              <w:widowControl w:val="0"/>
              <w:jc w:val="left"/>
              <w:rPr>
                <w:rFonts w:hint="eastAsia" w:ascii="仿宋" w:hAnsi="仿宋" w:eastAsia="仿宋"/>
                <w:b/>
                <w:sz w:val="24"/>
                <w:szCs w:val="24"/>
              </w:rPr>
            </w:pPr>
            <w:r>
              <w:rPr>
                <w:rFonts w:hint="eastAsia" w:ascii="仿宋" w:hAnsi="仿宋" w:eastAsia="仿宋"/>
                <w:b/>
                <w:sz w:val="24"/>
                <w:szCs w:val="24"/>
              </w:rPr>
              <w:t>XQ</w:t>
            </w:r>
            <w:r>
              <w:rPr>
                <w:rFonts w:ascii="仿宋" w:hAnsi="仿宋" w:eastAsia="仿宋"/>
                <w:b/>
                <w:sz w:val="24"/>
                <w:szCs w:val="24"/>
              </w:rPr>
              <w:t>43</w:t>
            </w:r>
            <w:r>
              <w:rPr>
                <w:rFonts w:hint="eastAsia" w:ascii="仿宋" w:hAnsi="仿宋" w:eastAsia="仿宋"/>
                <w:b/>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r>
    </w:tbl>
    <w:p w14:paraId="1CF8FB86">
      <w:pPr>
        <w:pStyle w:val="20"/>
        <w:spacing w:before="163" w:beforeLines="50" w:after="163"/>
      </w:pPr>
    </w:p>
    <w:p w14:paraId="4353564E">
      <w:pPr>
        <w:pStyle w:val="20"/>
        <w:spacing w:before="163" w:beforeLines="50" w:after="163"/>
      </w:pPr>
    </w:p>
    <w:p w14:paraId="0E0DDDEE">
      <w:pPr>
        <w:pStyle w:val="20"/>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02"/>
        <w:gridCol w:w="586"/>
        <w:gridCol w:w="803"/>
        <w:gridCol w:w="4734"/>
        <w:gridCol w:w="1351"/>
      </w:tblGrid>
      <w:tr w14:paraId="193FB7D4">
        <w:trPr>
          <w:trHeight w:val="391" w:hRule="atLeast"/>
          <w:jc w:val="center"/>
        </w:trPr>
        <w:tc>
          <w:tcPr>
            <w:tcW w:w="978" w:type="dxa"/>
            <w:tcBorders>
              <w:top w:val="single" w:color="auto" w:sz="12" w:space="0"/>
              <w:left w:val="single" w:color="auto" w:sz="12" w:space="0"/>
              <w:right w:val="single" w:color="auto" w:sz="4" w:space="0"/>
            </w:tcBorders>
            <w:shd w:val="clear" w:color="auto" w:fill="auto"/>
            <w:vAlign w:val="center"/>
          </w:tcPr>
          <w:p w14:paraId="279A7EEA">
            <w:pPr>
              <w:pStyle w:val="16"/>
              <w:rPr>
                <w:szCs w:val="16"/>
              </w:rPr>
            </w:pPr>
            <w:r>
              <w:rPr>
                <w:rFonts w:hint="eastAsia" w:ascii="黑体" w:hAnsi="黑体"/>
                <w:szCs w:val="18"/>
              </w:rPr>
              <w:t>毕业要求</w:t>
            </w:r>
          </w:p>
        </w:tc>
        <w:tc>
          <w:tcPr>
            <w:tcW w:w="572" w:type="dxa"/>
            <w:tcBorders>
              <w:top w:val="single" w:color="auto" w:sz="12" w:space="0"/>
              <w:left w:val="single" w:color="auto" w:sz="4" w:space="0"/>
            </w:tcBorders>
            <w:vAlign w:val="center"/>
          </w:tcPr>
          <w:p w14:paraId="5325CEBB">
            <w:pPr>
              <w:pStyle w:val="16"/>
              <w:rPr>
                <w:szCs w:val="16"/>
              </w:rPr>
            </w:pPr>
            <w:r>
              <w:rPr>
                <w:rFonts w:hint="eastAsia"/>
                <w:szCs w:val="16"/>
              </w:rPr>
              <w:t>指标点</w:t>
            </w:r>
          </w:p>
        </w:tc>
        <w:tc>
          <w:tcPr>
            <w:tcW w:w="784" w:type="dxa"/>
            <w:tcBorders>
              <w:top w:val="single" w:color="auto" w:sz="12" w:space="0"/>
              <w:right w:val="double" w:color="auto" w:sz="4" w:space="0"/>
            </w:tcBorders>
            <w:shd w:val="clear" w:color="auto" w:fill="auto"/>
            <w:vAlign w:val="center"/>
          </w:tcPr>
          <w:p w14:paraId="43C688A3">
            <w:pPr>
              <w:pStyle w:val="16"/>
              <w:rPr>
                <w:szCs w:val="16"/>
              </w:rPr>
            </w:pPr>
            <w:r>
              <w:rPr>
                <w:rFonts w:hint="eastAsia"/>
                <w:szCs w:val="16"/>
              </w:rPr>
              <w:t>支撑度</w:t>
            </w:r>
          </w:p>
        </w:tc>
        <w:tc>
          <w:tcPr>
            <w:tcW w:w="4623" w:type="dxa"/>
            <w:tcBorders>
              <w:top w:val="single" w:color="auto" w:sz="12" w:space="0"/>
            </w:tcBorders>
            <w:vAlign w:val="center"/>
          </w:tcPr>
          <w:p w14:paraId="6C3FF531">
            <w:pPr>
              <w:pStyle w:val="16"/>
              <w:rPr>
                <w:szCs w:val="16"/>
              </w:rPr>
            </w:pPr>
            <w:r>
              <w:rPr>
                <w:rFonts w:hint="eastAsia"/>
                <w:szCs w:val="16"/>
              </w:rPr>
              <w:t>课程目标</w:t>
            </w:r>
          </w:p>
        </w:tc>
        <w:tc>
          <w:tcPr>
            <w:tcW w:w="1319" w:type="dxa"/>
            <w:tcBorders>
              <w:top w:val="single" w:color="auto" w:sz="12" w:space="0"/>
              <w:right w:val="single" w:color="auto" w:sz="12" w:space="0"/>
            </w:tcBorders>
            <w:vAlign w:val="center"/>
          </w:tcPr>
          <w:p w14:paraId="05430AF9">
            <w:pPr>
              <w:pStyle w:val="16"/>
              <w:rPr>
                <w:szCs w:val="16"/>
              </w:rPr>
            </w:pPr>
            <w:r>
              <w:rPr>
                <w:rFonts w:hint="eastAsia"/>
                <w:szCs w:val="16"/>
              </w:rPr>
              <w:t>对指标点的贡献度</w:t>
            </w:r>
          </w:p>
        </w:tc>
      </w:tr>
      <w:tr w14:paraId="7C694464">
        <w:trPr>
          <w:trHeight w:val="340" w:hRule="atLeast"/>
          <w:jc w:val="center"/>
        </w:trPr>
        <w:tc>
          <w:tcPr>
            <w:tcW w:w="978" w:type="dxa"/>
            <w:tcBorders>
              <w:left w:val="single" w:color="auto" w:sz="12" w:space="0"/>
              <w:right w:val="single" w:color="auto" w:sz="4" w:space="0"/>
            </w:tcBorders>
            <w:shd w:val="clear" w:color="auto" w:fill="auto"/>
            <w:vAlign w:val="center"/>
          </w:tcPr>
          <w:p w14:paraId="17566954">
            <w:pPr>
              <w:jc w:val="center"/>
              <w:rPr>
                <w:rFonts w:ascii="华文仿宋" w:hAnsi="华文仿宋" w:eastAsia="华文仿宋"/>
              </w:rPr>
            </w:pPr>
            <w:r>
              <w:rPr>
                <w:rFonts w:hint="eastAsia"/>
                <w:color w:val="000000"/>
                <w:sz w:val="20"/>
                <w:szCs w:val="20"/>
              </w:rPr>
              <w:t>XQ</w:t>
            </w:r>
            <w:r>
              <w:rPr>
                <w:color w:val="000000"/>
                <w:sz w:val="20"/>
                <w:szCs w:val="20"/>
              </w:rPr>
              <w:t>122</w:t>
            </w:r>
          </w:p>
        </w:tc>
        <w:tc>
          <w:tcPr>
            <w:tcW w:w="572" w:type="dxa"/>
            <w:tcBorders>
              <w:left w:val="single" w:color="auto" w:sz="4" w:space="0"/>
            </w:tcBorders>
            <w:vAlign w:val="center"/>
          </w:tcPr>
          <w:p w14:paraId="49593E3F">
            <w:pPr>
              <w:pStyle w:val="17"/>
              <w:rPr>
                <w:rFonts w:cs="Times New Roman"/>
                <w:bCs/>
              </w:rPr>
            </w:pPr>
            <w:r>
              <w:rPr>
                <w:bCs/>
              </w:rPr>
              <w:t>2</w:t>
            </w:r>
          </w:p>
        </w:tc>
        <w:tc>
          <w:tcPr>
            <w:tcW w:w="784" w:type="dxa"/>
            <w:tcBorders>
              <w:right w:val="double" w:color="auto" w:sz="4" w:space="0"/>
            </w:tcBorders>
            <w:shd w:val="clear" w:color="auto" w:fill="auto"/>
            <w:vAlign w:val="center"/>
          </w:tcPr>
          <w:p w14:paraId="1468F4B7">
            <w:pPr>
              <w:pStyle w:val="17"/>
              <w:rPr>
                <w:rFonts w:ascii="宋体" w:hAnsi="宋体"/>
              </w:rPr>
            </w:pPr>
            <w:r>
              <w:rPr>
                <w:rFonts w:ascii="宋体" w:hAnsi="宋体"/>
              </w:rPr>
              <w:t>M</w:t>
            </w:r>
          </w:p>
        </w:tc>
        <w:tc>
          <w:tcPr>
            <w:tcW w:w="4623" w:type="dxa"/>
            <w:vAlign w:val="center"/>
          </w:tcPr>
          <w:p w14:paraId="344BACC2">
            <w:pPr>
              <w:pStyle w:val="17"/>
              <w:jc w:val="left"/>
              <w:rPr>
                <w:rFonts w:ascii="宋体" w:hAnsi="宋体"/>
                <w:bCs/>
              </w:rPr>
            </w:pPr>
            <w:r>
              <w:rPr>
                <w:rFonts w:hint="eastAsia" w:ascii="宋体" w:hAnsi="宋体"/>
                <w:bCs/>
              </w:rPr>
              <w:t>能够应用书面或口头形式，阐述乐理与声乐对学生综合素质培养及提升所产生的意义。</w:t>
            </w:r>
          </w:p>
        </w:tc>
        <w:tc>
          <w:tcPr>
            <w:tcW w:w="1319" w:type="dxa"/>
            <w:tcBorders>
              <w:right w:val="single" w:color="auto" w:sz="12" w:space="0"/>
            </w:tcBorders>
            <w:vAlign w:val="center"/>
          </w:tcPr>
          <w:p w14:paraId="2817F2A1">
            <w:pPr>
              <w:pStyle w:val="17"/>
              <w:rPr>
                <w:rFonts w:ascii="宋体" w:hAnsi="宋体"/>
                <w:bCs/>
              </w:rPr>
            </w:pPr>
            <w:r>
              <w:rPr>
                <w:rFonts w:ascii="宋体" w:hAnsi="宋体"/>
                <w:bCs/>
              </w:rPr>
              <w:t>50</w:t>
            </w:r>
          </w:p>
        </w:tc>
      </w:tr>
      <w:tr w14:paraId="6BBB5D69">
        <w:trPr>
          <w:trHeight w:val="340" w:hRule="atLeast"/>
          <w:jc w:val="center"/>
        </w:trPr>
        <w:tc>
          <w:tcPr>
            <w:tcW w:w="978" w:type="dxa"/>
            <w:tcBorders>
              <w:left w:val="single" w:color="auto" w:sz="12" w:space="0"/>
              <w:right w:val="single" w:color="auto" w:sz="4" w:space="0"/>
            </w:tcBorders>
            <w:shd w:val="clear" w:color="auto" w:fill="auto"/>
            <w:vAlign w:val="center"/>
          </w:tcPr>
          <w:p w14:paraId="4225580B">
            <w:pPr>
              <w:pStyle w:val="17"/>
              <w:rPr>
                <w:rFonts w:asciiTheme="majorEastAsia" w:hAnsiTheme="majorEastAsia" w:eastAsiaTheme="majorEastAsia"/>
                <w:bCs/>
              </w:rPr>
            </w:pPr>
            <w:r>
              <w:rPr>
                <w:rFonts w:hint="eastAsia" w:asciiTheme="majorEastAsia" w:hAnsiTheme="majorEastAsia" w:eastAsiaTheme="majorEastAsia"/>
                <w:sz w:val="20"/>
                <w:szCs w:val="20"/>
              </w:rPr>
              <w:t>XQ1</w:t>
            </w:r>
            <w:r>
              <w:rPr>
                <w:rFonts w:asciiTheme="majorEastAsia" w:hAnsiTheme="majorEastAsia" w:eastAsiaTheme="majorEastAsia"/>
                <w:sz w:val="20"/>
                <w:szCs w:val="20"/>
              </w:rPr>
              <w:t>23</w:t>
            </w:r>
          </w:p>
        </w:tc>
        <w:tc>
          <w:tcPr>
            <w:tcW w:w="572" w:type="dxa"/>
            <w:tcBorders>
              <w:left w:val="single" w:color="auto" w:sz="4" w:space="0"/>
            </w:tcBorders>
            <w:vAlign w:val="center"/>
          </w:tcPr>
          <w:p w14:paraId="17C9A035">
            <w:pPr>
              <w:pStyle w:val="17"/>
              <w:rPr>
                <w:rFonts w:cs="Times New Roman"/>
                <w:bCs/>
              </w:rPr>
            </w:pPr>
            <w:r>
              <w:rPr>
                <w:rFonts w:cs="Times New Roman"/>
                <w:bCs/>
              </w:rPr>
              <w:t>3</w:t>
            </w:r>
          </w:p>
        </w:tc>
        <w:tc>
          <w:tcPr>
            <w:tcW w:w="784" w:type="dxa"/>
            <w:tcBorders>
              <w:right w:val="double" w:color="auto" w:sz="4" w:space="0"/>
            </w:tcBorders>
            <w:shd w:val="clear" w:color="auto" w:fill="auto"/>
            <w:vAlign w:val="center"/>
          </w:tcPr>
          <w:p w14:paraId="1572A6D4">
            <w:pPr>
              <w:pStyle w:val="17"/>
              <w:rPr>
                <w:rFonts w:ascii="宋体" w:hAnsi="宋体"/>
              </w:rPr>
            </w:pPr>
            <w:r>
              <w:rPr>
                <w:rFonts w:ascii="宋体" w:hAnsi="宋体"/>
              </w:rPr>
              <w:t>H</w:t>
            </w:r>
          </w:p>
        </w:tc>
        <w:tc>
          <w:tcPr>
            <w:tcW w:w="4623" w:type="dxa"/>
            <w:vAlign w:val="center"/>
          </w:tcPr>
          <w:p w14:paraId="47502839">
            <w:pPr>
              <w:pStyle w:val="17"/>
              <w:jc w:val="left"/>
              <w:rPr>
                <w:rFonts w:ascii="宋体" w:hAnsi="宋体"/>
                <w:bCs/>
              </w:rPr>
            </w:pPr>
            <w:r>
              <w:rPr>
                <w:rFonts w:hint="eastAsia"/>
              </w:rPr>
              <w:t>能够解释并应用教师所提出的重难点，对歌曲进行分析及演唱。</w:t>
            </w:r>
          </w:p>
        </w:tc>
        <w:tc>
          <w:tcPr>
            <w:tcW w:w="1319" w:type="dxa"/>
            <w:tcBorders>
              <w:right w:val="single" w:color="auto" w:sz="12" w:space="0"/>
            </w:tcBorders>
            <w:vAlign w:val="center"/>
          </w:tcPr>
          <w:p w14:paraId="59FC4A8E">
            <w:pPr>
              <w:pStyle w:val="17"/>
              <w:rPr>
                <w:rFonts w:ascii="宋体" w:hAnsi="宋体"/>
                <w:bCs/>
              </w:rPr>
            </w:pPr>
            <w:r>
              <w:rPr>
                <w:rFonts w:ascii="宋体" w:hAnsi="宋体"/>
                <w:bCs/>
              </w:rPr>
              <w:t>40</w:t>
            </w:r>
          </w:p>
        </w:tc>
      </w:tr>
      <w:tr w14:paraId="0AE8174C">
        <w:trPr>
          <w:trHeight w:val="330" w:hRule="atLeast"/>
          <w:jc w:val="center"/>
        </w:trPr>
        <w:tc>
          <w:tcPr>
            <w:tcW w:w="978" w:type="dxa"/>
            <w:tcBorders>
              <w:left w:val="single" w:color="auto" w:sz="12" w:space="0"/>
              <w:right w:val="single" w:color="auto" w:sz="4" w:space="0"/>
            </w:tcBorders>
            <w:shd w:val="clear" w:color="auto" w:fill="auto"/>
            <w:vAlign w:val="center"/>
          </w:tcPr>
          <w:p w14:paraId="6F9C4B40">
            <w:pPr>
              <w:pStyle w:val="17"/>
              <w:rPr>
                <w:rFonts w:asciiTheme="majorEastAsia" w:hAnsiTheme="majorEastAsia" w:eastAsiaTheme="majorEastAsia"/>
                <w:bCs/>
              </w:rPr>
            </w:pPr>
            <w:r>
              <w:rPr>
                <w:rFonts w:hint="eastAsia" w:asciiTheme="majorEastAsia" w:hAnsiTheme="majorEastAsia" w:eastAsiaTheme="majorEastAsia"/>
                <w:sz w:val="20"/>
                <w:szCs w:val="20"/>
              </w:rPr>
              <w:t>XQ2</w:t>
            </w:r>
            <w:r>
              <w:rPr>
                <w:rFonts w:asciiTheme="majorEastAsia" w:hAnsiTheme="majorEastAsia" w:eastAsiaTheme="majorEastAsia"/>
                <w:sz w:val="20"/>
                <w:szCs w:val="20"/>
              </w:rPr>
              <w:t>23</w:t>
            </w:r>
          </w:p>
        </w:tc>
        <w:tc>
          <w:tcPr>
            <w:tcW w:w="572" w:type="dxa"/>
            <w:tcBorders>
              <w:left w:val="single" w:color="auto" w:sz="4" w:space="0"/>
            </w:tcBorders>
            <w:vAlign w:val="center"/>
          </w:tcPr>
          <w:p w14:paraId="67B82610">
            <w:pPr>
              <w:pStyle w:val="17"/>
              <w:rPr>
                <w:rFonts w:cs="Times New Roman"/>
                <w:bCs/>
              </w:rPr>
            </w:pPr>
            <w:r>
              <w:rPr>
                <w:rFonts w:cs="Times New Roman"/>
                <w:bCs/>
              </w:rPr>
              <w:t>3</w:t>
            </w:r>
          </w:p>
        </w:tc>
        <w:tc>
          <w:tcPr>
            <w:tcW w:w="784" w:type="dxa"/>
            <w:tcBorders>
              <w:right w:val="double" w:color="auto" w:sz="4" w:space="0"/>
            </w:tcBorders>
            <w:shd w:val="clear" w:color="auto" w:fill="auto"/>
            <w:vAlign w:val="center"/>
          </w:tcPr>
          <w:p w14:paraId="108E8D29">
            <w:pPr>
              <w:pStyle w:val="17"/>
              <w:rPr>
                <w:rFonts w:ascii="宋体" w:hAnsi="宋体"/>
              </w:rPr>
            </w:pPr>
            <w:r>
              <w:rPr>
                <w:rFonts w:ascii="宋体" w:hAnsi="宋体"/>
              </w:rPr>
              <w:t>M</w:t>
            </w:r>
          </w:p>
        </w:tc>
        <w:tc>
          <w:tcPr>
            <w:tcW w:w="4623" w:type="dxa"/>
            <w:vAlign w:val="center"/>
          </w:tcPr>
          <w:p w14:paraId="652476FE">
            <w:pPr>
              <w:pStyle w:val="17"/>
              <w:jc w:val="left"/>
              <w:rPr>
                <w:rFonts w:ascii="宋体" w:hAnsi="宋体"/>
                <w:bCs/>
              </w:rPr>
            </w:pPr>
            <w:r>
              <w:rPr>
                <w:rFonts w:hint="eastAsia" w:ascii="宋体" w:hAnsi="宋体"/>
                <w:bCs/>
              </w:rPr>
              <w:t xml:space="preserve">将五大领域中艺术知识合理应用于幼儿园综合活动中。 </w:t>
            </w:r>
            <w:r>
              <w:rPr>
                <w:rFonts w:ascii="宋体" w:hAnsi="宋体"/>
                <w:bCs/>
              </w:rPr>
              <w:t xml:space="preserve"> </w:t>
            </w:r>
          </w:p>
        </w:tc>
        <w:tc>
          <w:tcPr>
            <w:tcW w:w="1319" w:type="dxa"/>
            <w:tcBorders>
              <w:right w:val="single" w:color="auto" w:sz="12" w:space="0"/>
            </w:tcBorders>
            <w:vAlign w:val="center"/>
          </w:tcPr>
          <w:p w14:paraId="163000D7">
            <w:pPr>
              <w:pStyle w:val="17"/>
              <w:rPr>
                <w:rFonts w:ascii="宋体" w:hAnsi="宋体"/>
                <w:bCs/>
              </w:rPr>
            </w:pPr>
            <w:r>
              <w:rPr>
                <w:rFonts w:ascii="宋体" w:hAnsi="宋体"/>
                <w:bCs/>
              </w:rPr>
              <w:t>100</w:t>
            </w:r>
          </w:p>
        </w:tc>
      </w:tr>
      <w:tr w14:paraId="57419310">
        <w:trPr>
          <w:trHeight w:val="330" w:hRule="atLeast"/>
          <w:jc w:val="center"/>
        </w:trPr>
        <w:tc>
          <w:tcPr>
            <w:tcW w:w="978" w:type="dxa"/>
            <w:tcBorders>
              <w:left w:val="single" w:color="auto" w:sz="12" w:space="0"/>
              <w:right w:val="single" w:color="auto" w:sz="4" w:space="0"/>
            </w:tcBorders>
            <w:shd w:val="clear" w:color="auto" w:fill="auto"/>
            <w:vAlign w:val="center"/>
          </w:tcPr>
          <w:p w14:paraId="009A2D60">
            <w:pPr>
              <w:pStyle w:val="17"/>
              <w:rPr>
                <w:rFonts w:hint="eastAsia" w:asciiTheme="majorEastAsia" w:hAnsiTheme="majorEastAsia" w:eastAsiaTheme="majorEastAsia"/>
                <w:sz w:val="20"/>
                <w:szCs w:val="20"/>
              </w:rPr>
            </w:pPr>
            <w:r>
              <w:rPr>
                <w:rFonts w:hint="eastAsia" w:asciiTheme="majorEastAsia" w:hAnsiTheme="majorEastAsia" w:eastAsiaTheme="majorEastAsia"/>
                <w:sz w:val="20"/>
                <w:szCs w:val="20"/>
              </w:rPr>
              <w:t>XQ</w:t>
            </w:r>
            <w:r>
              <w:rPr>
                <w:rFonts w:asciiTheme="majorEastAsia" w:hAnsiTheme="majorEastAsia" w:eastAsiaTheme="majorEastAsia"/>
                <w:sz w:val="20"/>
                <w:szCs w:val="20"/>
              </w:rPr>
              <w:t>431</w:t>
            </w:r>
          </w:p>
        </w:tc>
        <w:tc>
          <w:tcPr>
            <w:tcW w:w="572" w:type="dxa"/>
            <w:tcBorders>
              <w:left w:val="single" w:color="auto" w:sz="4" w:space="0"/>
            </w:tcBorders>
            <w:vAlign w:val="center"/>
          </w:tcPr>
          <w:p w14:paraId="4E0CADBA">
            <w:pPr>
              <w:pStyle w:val="17"/>
              <w:rPr>
                <w:rFonts w:cs="Times New Roman"/>
                <w:bCs/>
              </w:rPr>
            </w:pPr>
            <w:r>
              <w:rPr>
                <w:rFonts w:hint="eastAsia" w:cs="Times New Roman"/>
                <w:bCs/>
              </w:rPr>
              <w:t>1</w:t>
            </w:r>
          </w:p>
        </w:tc>
        <w:tc>
          <w:tcPr>
            <w:tcW w:w="784" w:type="dxa"/>
            <w:tcBorders>
              <w:right w:val="double" w:color="auto" w:sz="4" w:space="0"/>
            </w:tcBorders>
            <w:shd w:val="clear" w:color="auto" w:fill="auto"/>
            <w:vAlign w:val="center"/>
          </w:tcPr>
          <w:p w14:paraId="33BF92B2">
            <w:pPr>
              <w:pStyle w:val="17"/>
              <w:rPr>
                <w:rFonts w:ascii="宋体" w:hAnsi="宋体"/>
              </w:rPr>
            </w:pPr>
            <w:r>
              <w:rPr>
                <w:rFonts w:ascii="宋体" w:hAnsi="宋体"/>
              </w:rPr>
              <w:t>M</w:t>
            </w:r>
          </w:p>
        </w:tc>
        <w:tc>
          <w:tcPr>
            <w:tcW w:w="4623" w:type="dxa"/>
            <w:vAlign w:val="center"/>
          </w:tcPr>
          <w:p w14:paraId="494B850D">
            <w:pPr>
              <w:pStyle w:val="17"/>
              <w:jc w:val="left"/>
              <w:rPr>
                <w:rFonts w:hint="eastAsia" w:ascii="宋体" w:hAnsi="宋体"/>
                <w:bCs/>
              </w:rPr>
            </w:pPr>
            <w:r>
              <w:rPr>
                <w:rFonts w:hint="eastAsia" w:ascii="宋体" w:hAnsi="宋体"/>
                <w:bCs/>
              </w:rPr>
              <w:t>通过实施小组训练课题模式提升学生的团结协作能力。</w:t>
            </w:r>
          </w:p>
        </w:tc>
        <w:tc>
          <w:tcPr>
            <w:tcW w:w="1319" w:type="dxa"/>
            <w:tcBorders>
              <w:right w:val="single" w:color="auto" w:sz="12" w:space="0"/>
            </w:tcBorders>
            <w:vAlign w:val="center"/>
          </w:tcPr>
          <w:p w14:paraId="54A6974E">
            <w:pPr>
              <w:pStyle w:val="17"/>
              <w:rPr>
                <w:rFonts w:hint="eastAsia" w:ascii="宋体" w:hAnsi="宋体"/>
                <w:bCs/>
              </w:rPr>
            </w:pPr>
            <w:r>
              <w:rPr>
                <w:rFonts w:ascii="宋体" w:hAnsi="宋体"/>
                <w:bCs/>
              </w:rPr>
              <w:t>50</w:t>
            </w:r>
          </w:p>
        </w:tc>
      </w:tr>
      <w:tr w14:paraId="68ADDBDD">
        <w:trPr>
          <w:trHeight w:val="784" w:hRule="atLeast"/>
          <w:jc w:val="center"/>
        </w:trPr>
        <w:tc>
          <w:tcPr>
            <w:tcW w:w="978" w:type="dxa"/>
            <w:tcBorders>
              <w:left w:val="single" w:color="auto" w:sz="12" w:space="0"/>
              <w:right w:val="single" w:color="auto" w:sz="4" w:space="0"/>
            </w:tcBorders>
            <w:shd w:val="clear" w:color="auto" w:fill="auto"/>
            <w:vAlign w:val="center"/>
          </w:tcPr>
          <w:p w14:paraId="3F05BDED">
            <w:pPr>
              <w:pStyle w:val="17"/>
              <w:rPr>
                <w:rFonts w:asciiTheme="majorEastAsia" w:hAnsiTheme="majorEastAsia" w:eastAsiaTheme="majorEastAsia"/>
                <w:bCs/>
              </w:rPr>
            </w:pPr>
            <w:r>
              <w:rPr>
                <w:rFonts w:hint="eastAsia" w:asciiTheme="majorEastAsia" w:hAnsiTheme="majorEastAsia" w:eastAsiaTheme="majorEastAsia"/>
                <w:sz w:val="20"/>
                <w:szCs w:val="20"/>
              </w:rPr>
              <w:t>XQ</w:t>
            </w:r>
            <w:r>
              <w:rPr>
                <w:rFonts w:asciiTheme="majorEastAsia" w:hAnsiTheme="majorEastAsia" w:eastAsiaTheme="majorEastAsia"/>
                <w:sz w:val="20"/>
                <w:szCs w:val="20"/>
              </w:rPr>
              <w:t>433</w:t>
            </w:r>
          </w:p>
        </w:tc>
        <w:tc>
          <w:tcPr>
            <w:tcW w:w="572" w:type="dxa"/>
            <w:tcBorders>
              <w:left w:val="single" w:color="auto" w:sz="4" w:space="0"/>
            </w:tcBorders>
            <w:vAlign w:val="center"/>
          </w:tcPr>
          <w:p w14:paraId="04E5C6AC">
            <w:pPr>
              <w:pStyle w:val="17"/>
              <w:rPr>
                <w:rFonts w:cs="Times New Roman"/>
                <w:bCs/>
              </w:rPr>
            </w:pPr>
            <w:r>
              <w:rPr>
                <w:rFonts w:cs="Times New Roman"/>
                <w:bCs/>
              </w:rPr>
              <w:t>3</w:t>
            </w:r>
          </w:p>
        </w:tc>
        <w:tc>
          <w:tcPr>
            <w:tcW w:w="784" w:type="dxa"/>
            <w:tcBorders>
              <w:right w:val="double" w:color="auto" w:sz="4" w:space="0"/>
            </w:tcBorders>
            <w:shd w:val="clear" w:color="auto" w:fill="auto"/>
            <w:vAlign w:val="center"/>
          </w:tcPr>
          <w:p w14:paraId="088BE87A">
            <w:pPr>
              <w:pStyle w:val="17"/>
              <w:rPr>
                <w:rFonts w:ascii="宋体" w:hAnsi="宋体"/>
              </w:rPr>
            </w:pPr>
            <w:r>
              <w:rPr>
                <w:rFonts w:ascii="宋体" w:hAnsi="宋体"/>
              </w:rPr>
              <w:t>M</w:t>
            </w:r>
          </w:p>
        </w:tc>
        <w:tc>
          <w:tcPr>
            <w:tcW w:w="4623" w:type="dxa"/>
            <w:vAlign w:val="center"/>
          </w:tcPr>
          <w:p w14:paraId="572D308C">
            <w:pPr>
              <w:pStyle w:val="17"/>
              <w:jc w:val="left"/>
              <w:rPr>
                <w:bCs/>
              </w:rPr>
            </w:pPr>
            <w:r>
              <w:rPr>
                <w:rFonts w:hint="eastAsia"/>
                <w:bCs/>
              </w:rPr>
              <w:t>通过组织及策划专业汇演提高学生的团队合作学习的意识和能力。</w:t>
            </w:r>
          </w:p>
          <w:p w14:paraId="1B9719A6">
            <w:pPr>
              <w:pStyle w:val="17"/>
              <w:jc w:val="left"/>
              <w:rPr>
                <w:rFonts w:ascii="宋体" w:hAnsi="宋体"/>
                <w:bCs/>
              </w:rPr>
            </w:pPr>
          </w:p>
        </w:tc>
        <w:tc>
          <w:tcPr>
            <w:tcW w:w="1319" w:type="dxa"/>
            <w:tcBorders>
              <w:right w:val="single" w:color="auto" w:sz="12" w:space="0"/>
            </w:tcBorders>
            <w:vAlign w:val="center"/>
          </w:tcPr>
          <w:p w14:paraId="69630CF1">
            <w:pPr>
              <w:pStyle w:val="17"/>
              <w:rPr>
                <w:rFonts w:ascii="宋体" w:hAnsi="宋体"/>
                <w:bCs/>
              </w:rPr>
            </w:pPr>
            <w:r>
              <w:rPr>
                <w:rFonts w:ascii="宋体" w:hAnsi="宋体"/>
                <w:bCs/>
              </w:rPr>
              <w:t>50</w:t>
            </w:r>
          </w:p>
        </w:tc>
      </w:tr>
      <w:tr w14:paraId="267C7556">
        <w:trPr>
          <w:trHeight w:val="978" w:hRule="atLeast"/>
          <w:jc w:val="center"/>
        </w:trPr>
        <w:tc>
          <w:tcPr>
            <w:tcW w:w="978" w:type="dxa"/>
            <w:tcBorders>
              <w:left w:val="single" w:color="auto" w:sz="12" w:space="0"/>
              <w:right w:val="single" w:color="auto" w:sz="4" w:space="0"/>
            </w:tcBorders>
            <w:shd w:val="clear" w:color="auto" w:fill="auto"/>
            <w:vAlign w:val="center"/>
          </w:tcPr>
          <w:p w14:paraId="64AE9F79">
            <w:pPr>
              <w:pStyle w:val="17"/>
              <w:rPr>
                <w:rFonts w:asciiTheme="majorEastAsia" w:hAnsiTheme="majorEastAsia" w:eastAsiaTheme="majorEastAsia"/>
                <w:bCs/>
              </w:rPr>
            </w:pPr>
            <w:r>
              <w:rPr>
                <w:rFonts w:hint="eastAsia" w:asciiTheme="majorEastAsia" w:hAnsiTheme="majorEastAsia" w:eastAsiaTheme="majorEastAsia"/>
                <w:sz w:val="20"/>
                <w:szCs w:val="20"/>
              </w:rPr>
              <w:t>XQ</w:t>
            </w:r>
            <w:r>
              <w:rPr>
                <w:rFonts w:asciiTheme="majorEastAsia" w:hAnsiTheme="majorEastAsia" w:eastAsiaTheme="majorEastAsia"/>
                <w:sz w:val="20"/>
                <w:szCs w:val="20"/>
              </w:rPr>
              <w:t>122</w:t>
            </w:r>
          </w:p>
        </w:tc>
        <w:tc>
          <w:tcPr>
            <w:tcW w:w="572" w:type="dxa"/>
            <w:tcBorders>
              <w:left w:val="single" w:color="auto" w:sz="4" w:space="0"/>
            </w:tcBorders>
            <w:vAlign w:val="center"/>
          </w:tcPr>
          <w:p w14:paraId="24BA14F6">
            <w:pPr>
              <w:pStyle w:val="17"/>
              <w:rPr>
                <w:rFonts w:ascii="宋体" w:hAnsi="宋体"/>
                <w:bCs/>
              </w:rPr>
            </w:pPr>
            <w:r>
              <w:rPr>
                <w:rFonts w:hint="eastAsia" w:ascii="宋体" w:hAnsi="宋体"/>
                <w:bCs/>
              </w:rPr>
              <w:t>2</w:t>
            </w:r>
          </w:p>
        </w:tc>
        <w:tc>
          <w:tcPr>
            <w:tcW w:w="784" w:type="dxa"/>
            <w:tcBorders>
              <w:right w:val="double" w:color="auto" w:sz="4" w:space="0"/>
            </w:tcBorders>
            <w:shd w:val="clear" w:color="auto" w:fill="auto"/>
            <w:vAlign w:val="center"/>
          </w:tcPr>
          <w:p w14:paraId="766FCE33">
            <w:pPr>
              <w:pStyle w:val="17"/>
              <w:rPr>
                <w:rFonts w:ascii="宋体" w:hAnsi="宋体"/>
                <w:bCs/>
              </w:rPr>
            </w:pPr>
          </w:p>
        </w:tc>
        <w:tc>
          <w:tcPr>
            <w:tcW w:w="4623" w:type="dxa"/>
            <w:vAlign w:val="center"/>
          </w:tcPr>
          <w:p w14:paraId="7C6CCB1C">
            <w:pPr>
              <w:pStyle w:val="17"/>
              <w:jc w:val="left"/>
              <w:rPr>
                <w:rFonts w:ascii="宋体" w:hAnsi="宋体"/>
                <w:bCs/>
              </w:rPr>
            </w:pPr>
            <w:r>
              <w:rPr>
                <w:rFonts w:hint="eastAsia"/>
                <w:bCs/>
                <w:color w:val="000000" w:themeColor="text1"/>
                <w14:textFill>
                  <w14:solidFill>
                    <w14:schemeClr w14:val="tx1"/>
                  </w14:solidFill>
                </w14:textFill>
              </w:rPr>
              <w:t>增强专业认同感和使命感；具有人文底蕴、生命关怀和科学精神；践行幼儿为本和爱与自由理念。</w:t>
            </w:r>
          </w:p>
        </w:tc>
        <w:tc>
          <w:tcPr>
            <w:tcW w:w="1319" w:type="dxa"/>
            <w:tcBorders>
              <w:right w:val="single" w:color="auto" w:sz="12" w:space="0"/>
            </w:tcBorders>
            <w:vAlign w:val="center"/>
          </w:tcPr>
          <w:p w14:paraId="25B770B2">
            <w:pPr>
              <w:pStyle w:val="17"/>
              <w:rPr>
                <w:rFonts w:ascii="宋体" w:hAnsi="宋体"/>
                <w:bCs/>
              </w:rPr>
            </w:pPr>
            <w:r>
              <w:rPr>
                <w:rFonts w:hint="eastAsia" w:ascii="宋体" w:hAnsi="宋体"/>
                <w:bCs/>
              </w:rPr>
              <w:t>1</w:t>
            </w:r>
            <w:r>
              <w:rPr>
                <w:rFonts w:ascii="宋体" w:hAnsi="宋体"/>
                <w:bCs/>
              </w:rPr>
              <w:t>0</w:t>
            </w:r>
          </w:p>
        </w:tc>
      </w:tr>
    </w:tbl>
    <w:p w14:paraId="615908BB">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0A9CEC6">
      <w:pPr>
        <w:pStyle w:val="20"/>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23F1FF2">
        <w:trPr>
          <w:trHeight w:val="3372" w:hRule="atLeast"/>
        </w:trPr>
        <w:tc>
          <w:tcPr>
            <w:tcW w:w="8296" w:type="dxa"/>
          </w:tcPr>
          <w:p w14:paraId="339C5804">
            <w:pPr>
              <w:pStyle w:val="17"/>
              <w:widowControl w:val="0"/>
              <w:jc w:val="left"/>
              <w:rPr>
                <w:rFonts w:asciiTheme="majorEastAsia" w:hAnsiTheme="majorEastAsia" w:eastAsiaTheme="majorEastAsia" w:cstheme="minorEastAsia"/>
                <w:bCs/>
              </w:rPr>
            </w:pPr>
            <w:bookmarkStart w:id="1" w:name="OLE_LINK6"/>
            <w:bookmarkStart w:id="2" w:name="OLE_LINK5"/>
            <w:r>
              <w:rPr>
                <w:rFonts w:hint="eastAsia" w:asciiTheme="majorEastAsia" w:hAnsiTheme="majorEastAsia" w:eastAsiaTheme="majorEastAsia" w:cstheme="minorEastAsia"/>
                <w:bCs/>
              </w:rPr>
              <w:t>第一单元：《</w:t>
            </w:r>
            <w:r>
              <w:rPr>
                <w:rFonts w:hint="eastAsia" w:asciiTheme="majorEastAsia" w:hAnsiTheme="majorEastAsia" w:eastAsiaTheme="majorEastAsia"/>
              </w:rPr>
              <w:t>游女曲》等曲目演唱（</w:t>
            </w:r>
            <w:r>
              <w:rPr>
                <w:rFonts w:asciiTheme="majorEastAsia" w:hAnsiTheme="majorEastAsia" w:eastAsiaTheme="majorEastAsia"/>
              </w:rPr>
              <w:t>4课时</w:t>
            </w:r>
            <w:r>
              <w:rPr>
                <w:rFonts w:hint="eastAsia" w:asciiTheme="majorEastAsia" w:hAnsiTheme="majorEastAsia" w:eastAsiaTheme="majorEastAsia"/>
              </w:rPr>
              <w:t>理论加实践，分为1课时理论</w:t>
            </w:r>
            <w:r>
              <w:rPr>
                <w:rFonts w:asciiTheme="majorEastAsia" w:hAnsiTheme="majorEastAsia" w:eastAsiaTheme="majorEastAsia"/>
              </w:rPr>
              <w:t>3</w:t>
            </w:r>
            <w:r>
              <w:rPr>
                <w:rFonts w:hint="eastAsia" w:asciiTheme="majorEastAsia" w:hAnsiTheme="majorEastAsia" w:eastAsiaTheme="majorEastAsia"/>
              </w:rPr>
              <w:t>课时实践</w:t>
            </w:r>
            <w:r>
              <w:rPr>
                <w:rFonts w:asciiTheme="majorEastAsia" w:hAnsiTheme="majorEastAsia" w:eastAsiaTheme="majorEastAsia"/>
              </w:rPr>
              <w:t>）</w:t>
            </w:r>
          </w:p>
          <w:p w14:paraId="3FA14BA5">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预期目标：演唱《游女曲》并分声部</w:t>
            </w:r>
          </w:p>
          <w:p w14:paraId="318EA41A">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教学内容：1. 乐曲的调式和调性。</w:t>
            </w:r>
          </w:p>
          <w:p w14:paraId="329B0C74">
            <w:pPr>
              <w:pStyle w:val="17"/>
              <w:widowControl w:val="0"/>
              <w:ind w:firstLine="1050" w:firstLine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2. 创作背景、演唱要素</w:t>
            </w:r>
          </w:p>
          <w:p w14:paraId="5A32C223">
            <w:pPr>
              <w:pStyle w:val="17"/>
              <w:widowControl w:val="0"/>
              <w:ind w:firstLine="1050" w:firstLine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3. 演唱《游女曲》</w:t>
            </w:r>
          </w:p>
          <w:p w14:paraId="6FEC5C4C">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能力要求：1.能判断乐曲的调式和调性。</w:t>
            </w:r>
          </w:p>
          <w:p w14:paraId="0111191D">
            <w:pPr>
              <w:pStyle w:val="17"/>
              <w:widowControl w:val="0"/>
              <w:ind w:left="1200" w:left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2.能说出曲目《游女曲》等作品的创作背景、演唱要素并演唱。</w:t>
            </w:r>
          </w:p>
          <w:p w14:paraId="54B6A7BE">
            <w:pPr>
              <w:pStyle w:val="17"/>
              <w:widowControl w:val="0"/>
              <w:ind w:left="1200" w:leftChars="500"/>
              <w:jc w:val="left"/>
              <w:rPr>
                <w:rFonts w:hint="eastAsia" w:asciiTheme="majorEastAsia" w:hAnsiTheme="majorEastAsia" w:eastAsiaTheme="majorEastAsia" w:cstheme="minorEastAsia"/>
                <w:bCs/>
              </w:rPr>
            </w:pPr>
            <w:r>
              <w:rPr>
                <w:rFonts w:asciiTheme="majorEastAsia" w:hAnsiTheme="majorEastAsia" w:eastAsiaTheme="majorEastAsia" w:cstheme="minorEastAsia"/>
                <w:bCs/>
              </w:rPr>
              <w:t>3.</w:t>
            </w:r>
            <w:r>
              <w:rPr>
                <w:rFonts w:hint="eastAsia" w:cs="Times New Roman" w:asciiTheme="majorEastAsia" w:hAnsiTheme="majorEastAsia" w:eastAsiaTheme="majorEastAsia"/>
                <w:bCs/>
                <w:color w:val="auto"/>
                <w:kern w:val="2"/>
              </w:rPr>
              <w:t xml:space="preserve"> </w:t>
            </w:r>
            <w:r>
              <w:rPr>
                <w:rFonts w:hint="eastAsia" w:asciiTheme="majorEastAsia" w:hAnsiTheme="majorEastAsia" w:eastAsiaTheme="majorEastAsia" w:cstheme="minorEastAsia"/>
                <w:bCs/>
              </w:rPr>
              <w:t>能理解《游女曲》歌曲的色彩情感，提升学前教育学生专业素养，对声乐产生热爱。</w:t>
            </w:r>
          </w:p>
          <w:p w14:paraId="1E17220D">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教学难点：</w:t>
            </w:r>
            <w:r>
              <w:rPr>
                <w:rFonts w:hint="eastAsia" w:asciiTheme="majorEastAsia" w:hAnsiTheme="majorEastAsia" w:eastAsiaTheme="majorEastAsia"/>
                <w:bCs/>
              </w:rPr>
              <w:t>复杂调式调性的判断方法和规律。</w:t>
            </w:r>
          </w:p>
          <w:p w14:paraId="4E856B2D">
            <w:pPr>
              <w:pStyle w:val="17"/>
              <w:widowControl w:val="0"/>
              <w:ind w:left="1050"/>
              <w:jc w:val="left"/>
              <w:rPr>
                <w:rFonts w:asciiTheme="majorEastAsia" w:hAnsiTheme="majorEastAsia" w:eastAsiaTheme="majorEastAsia" w:cstheme="minorEastAsia"/>
                <w:bCs/>
              </w:rPr>
            </w:pPr>
          </w:p>
          <w:p w14:paraId="70EBBFC5">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第二单元：《</w:t>
            </w:r>
            <w:r>
              <w:rPr>
                <w:rFonts w:hint="eastAsia" w:asciiTheme="majorEastAsia" w:hAnsiTheme="majorEastAsia" w:eastAsiaTheme="majorEastAsia"/>
              </w:rPr>
              <w:t>玛依拉》等曲目演唱（</w:t>
            </w:r>
            <w:r>
              <w:rPr>
                <w:rFonts w:asciiTheme="majorEastAsia" w:hAnsiTheme="majorEastAsia" w:eastAsiaTheme="majorEastAsia"/>
              </w:rPr>
              <w:t>4课时</w:t>
            </w:r>
            <w:r>
              <w:rPr>
                <w:rFonts w:hint="eastAsia" w:asciiTheme="majorEastAsia" w:hAnsiTheme="majorEastAsia" w:eastAsiaTheme="majorEastAsia"/>
              </w:rPr>
              <w:t>理论加实践，分为</w:t>
            </w:r>
            <w:r>
              <w:rPr>
                <w:rFonts w:asciiTheme="majorEastAsia" w:hAnsiTheme="majorEastAsia" w:eastAsiaTheme="majorEastAsia"/>
              </w:rPr>
              <w:t>1</w:t>
            </w:r>
            <w:r>
              <w:rPr>
                <w:rFonts w:hint="eastAsia" w:asciiTheme="majorEastAsia" w:hAnsiTheme="majorEastAsia" w:eastAsiaTheme="majorEastAsia"/>
              </w:rPr>
              <w:t>课时理论</w:t>
            </w:r>
            <w:r>
              <w:rPr>
                <w:rFonts w:asciiTheme="majorEastAsia" w:hAnsiTheme="majorEastAsia" w:eastAsiaTheme="majorEastAsia"/>
              </w:rPr>
              <w:t>3</w:t>
            </w:r>
            <w:r>
              <w:rPr>
                <w:rFonts w:hint="eastAsia" w:asciiTheme="majorEastAsia" w:hAnsiTheme="majorEastAsia" w:eastAsiaTheme="majorEastAsia"/>
              </w:rPr>
              <w:t>课时实践</w:t>
            </w:r>
            <w:r>
              <w:rPr>
                <w:rFonts w:asciiTheme="majorEastAsia" w:hAnsiTheme="majorEastAsia" w:eastAsiaTheme="majorEastAsia"/>
              </w:rPr>
              <w:t>）</w:t>
            </w:r>
          </w:p>
          <w:p w14:paraId="1BABEA22">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预期目标：能够熟练演唱所学曲目</w:t>
            </w:r>
          </w:p>
          <w:p w14:paraId="5058CAEA">
            <w:pPr>
              <w:pStyle w:val="17"/>
              <w:widowControl w:val="0"/>
              <w:ind w:left="1050" w:hanging="1050" w:hanging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教学内容：1</w:t>
            </w:r>
            <w:r>
              <w:rPr>
                <w:rFonts w:hint="eastAsia" w:asciiTheme="majorEastAsia" w:hAnsiTheme="majorEastAsia" w:eastAsiaTheme="majorEastAsia"/>
              </w:rPr>
              <w:t>译谱</w:t>
            </w:r>
          </w:p>
          <w:p w14:paraId="2DE5807E">
            <w:pPr>
              <w:pStyle w:val="17"/>
              <w:widowControl w:val="0"/>
              <w:ind w:firstLine="1050" w:firstLine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2. 创作背景、演唱要素</w:t>
            </w:r>
          </w:p>
          <w:p w14:paraId="6F9E90BD">
            <w:pPr>
              <w:pStyle w:val="17"/>
              <w:widowControl w:val="0"/>
              <w:ind w:left="1044" w:leftChars="435"/>
              <w:jc w:val="left"/>
              <w:rPr>
                <w:rFonts w:asciiTheme="majorEastAsia" w:hAnsiTheme="majorEastAsia" w:eastAsiaTheme="majorEastAsia" w:cstheme="minorEastAsia"/>
                <w:bCs/>
                <w:lang w:eastAsia="zh-Hans"/>
              </w:rPr>
            </w:pPr>
            <w:r>
              <w:rPr>
                <w:rFonts w:hint="eastAsia" w:asciiTheme="majorEastAsia" w:hAnsiTheme="majorEastAsia" w:eastAsiaTheme="majorEastAsia" w:cstheme="minorEastAsia"/>
                <w:bCs/>
              </w:rPr>
              <w:t>3.演唱《玛依拉》</w:t>
            </w:r>
            <w:r>
              <w:rPr>
                <w:rFonts w:asciiTheme="majorEastAsia" w:hAnsiTheme="majorEastAsia" w:eastAsiaTheme="majorEastAsia" w:cstheme="minorEastAsia"/>
                <w:bCs/>
                <w:lang w:eastAsia="zh-Hans"/>
              </w:rPr>
              <w:t xml:space="preserve"> </w:t>
            </w:r>
          </w:p>
          <w:p w14:paraId="4321F905">
            <w:pPr>
              <w:widowControl w:val="0"/>
              <w:ind w:right="-50"/>
              <w:jc w:val="both"/>
              <w:rPr>
                <w:rFonts w:asciiTheme="majorEastAsia" w:hAnsiTheme="majorEastAsia" w:eastAsiaTheme="majorEastAsia"/>
                <w:color w:val="000000"/>
                <w:sz w:val="21"/>
                <w:szCs w:val="21"/>
              </w:rPr>
            </w:pPr>
            <w:r>
              <w:rPr>
                <w:rFonts w:hint="eastAsia" w:asciiTheme="majorEastAsia" w:hAnsiTheme="majorEastAsia" w:eastAsiaTheme="majorEastAsia" w:cstheme="minorEastAsia"/>
                <w:bCs/>
                <w:sz w:val="21"/>
                <w:szCs w:val="21"/>
              </w:rPr>
              <w:t>能力要求：</w:t>
            </w:r>
            <w:r>
              <w:rPr>
                <w:rFonts w:hint="eastAsia" w:asciiTheme="majorEastAsia" w:hAnsiTheme="majorEastAsia" w:eastAsiaTheme="majorEastAsia"/>
                <w:color w:val="000000"/>
                <w:sz w:val="21"/>
                <w:szCs w:val="21"/>
              </w:rPr>
              <w:t>1.掌握译谱的方法。</w:t>
            </w:r>
          </w:p>
          <w:p w14:paraId="26468382">
            <w:pPr>
              <w:pStyle w:val="17"/>
              <w:widowControl w:val="0"/>
              <w:ind w:firstLine="1260" w:firstLineChars="600"/>
              <w:jc w:val="left"/>
              <w:rPr>
                <w:rFonts w:asciiTheme="majorEastAsia" w:hAnsiTheme="majorEastAsia" w:eastAsiaTheme="majorEastAsia"/>
              </w:rPr>
            </w:pPr>
            <w:r>
              <w:rPr>
                <w:rFonts w:hint="eastAsia" w:asciiTheme="majorEastAsia" w:hAnsiTheme="majorEastAsia" w:eastAsiaTheme="majorEastAsia"/>
              </w:rPr>
              <w:t>2.能说出曲目《玛依拉》等作品的创作背景、演唱要素并演唱等。</w:t>
            </w:r>
          </w:p>
          <w:p w14:paraId="1519AA4C">
            <w:pPr>
              <w:pStyle w:val="17"/>
              <w:widowControl w:val="0"/>
              <w:ind w:left="1410" w:leftChars="500" w:hanging="210" w:hangingChars="100"/>
              <w:jc w:val="left"/>
              <w:rPr>
                <w:rFonts w:hint="eastAsia"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bCs/>
              </w:rPr>
              <w:t xml:space="preserve"> 能理解</w:t>
            </w:r>
            <w:r>
              <w:rPr>
                <w:rFonts w:hint="eastAsia" w:asciiTheme="majorEastAsia" w:hAnsiTheme="majorEastAsia" w:eastAsiaTheme="majorEastAsia"/>
              </w:rPr>
              <w:t>《玛依拉》</w:t>
            </w:r>
            <w:r>
              <w:rPr>
                <w:rFonts w:hint="eastAsia" w:asciiTheme="majorEastAsia" w:hAnsiTheme="majorEastAsia" w:eastAsiaTheme="majorEastAsia"/>
                <w:bCs/>
              </w:rPr>
              <w:t>歌曲的色彩情感，提升学前教育学生专业素养，培养学生对声乐作品的分析能力和审美能力。</w:t>
            </w:r>
          </w:p>
          <w:p w14:paraId="60BA62A1">
            <w:pPr>
              <w:pStyle w:val="17"/>
              <w:widowControl w:val="0"/>
              <w:jc w:val="left"/>
              <w:rPr>
                <w:rFonts w:asciiTheme="majorEastAsia" w:hAnsiTheme="majorEastAsia" w:eastAsiaTheme="majorEastAsia"/>
              </w:rPr>
            </w:pPr>
            <w:r>
              <w:rPr>
                <w:rFonts w:hint="eastAsia" w:asciiTheme="majorEastAsia" w:hAnsiTheme="majorEastAsia" w:eastAsiaTheme="majorEastAsia" w:cstheme="minorEastAsia"/>
                <w:bCs/>
              </w:rPr>
              <w:t>教学难点：</w:t>
            </w:r>
            <w:r>
              <w:rPr>
                <w:rFonts w:hint="eastAsia" w:asciiTheme="majorEastAsia" w:hAnsiTheme="majorEastAsia" w:eastAsiaTheme="majorEastAsia"/>
              </w:rPr>
              <w:t>通过歌声与情感表现歌曲的内涵。</w:t>
            </w:r>
            <w:r>
              <w:rPr>
                <w:rFonts w:asciiTheme="majorEastAsia" w:hAnsiTheme="majorEastAsia" w:eastAsiaTheme="majorEastAsia"/>
              </w:rPr>
              <w:t xml:space="preserve"> </w:t>
            </w:r>
          </w:p>
          <w:p w14:paraId="13B5B974">
            <w:pPr>
              <w:pStyle w:val="17"/>
              <w:widowControl w:val="0"/>
              <w:jc w:val="left"/>
              <w:rPr>
                <w:rFonts w:asciiTheme="majorEastAsia" w:hAnsiTheme="majorEastAsia" w:eastAsiaTheme="majorEastAsia" w:cstheme="minorEastAsia"/>
                <w:bCs/>
              </w:rPr>
            </w:pPr>
          </w:p>
          <w:p w14:paraId="6908B43F">
            <w:pPr>
              <w:widowControl w:val="0"/>
              <w:jc w:val="both"/>
              <w:rPr>
                <w:rFonts w:asciiTheme="majorEastAsia" w:hAnsiTheme="majorEastAsia" w:eastAsiaTheme="majorEastAsia"/>
                <w:color w:val="000000"/>
                <w:sz w:val="21"/>
                <w:szCs w:val="21"/>
              </w:rPr>
            </w:pPr>
            <w:r>
              <w:rPr>
                <w:rFonts w:hint="eastAsia" w:asciiTheme="majorEastAsia" w:hAnsiTheme="majorEastAsia" w:eastAsiaTheme="majorEastAsia" w:cstheme="minorEastAsia"/>
                <w:bCs/>
                <w:sz w:val="21"/>
                <w:szCs w:val="21"/>
              </w:rPr>
              <w:t>第三单元：《</w:t>
            </w:r>
            <w:r>
              <w:rPr>
                <w:rFonts w:hint="eastAsia" w:asciiTheme="majorEastAsia" w:hAnsiTheme="majorEastAsia" w:eastAsiaTheme="majorEastAsia"/>
                <w:sz w:val="21"/>
                <w:szCs w:val="21"/>
              </w:rPr>
              <w:t>红梅赞》等曲目演唱</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4课时</w:t>
            </w:r>
            <w:r>
              <w:rPr>
                <w:rFonts w:hint="eastAsia" w:asciiTheme="majorEastAsia" w:hAnsiTheme="majorEastAsia" w:eastAsiaTheme="majorEastAsia"/>
                <w:color w:val="000000"/>
                <w:sz w:val="21"/>
                <w:szCs w:val="21"/>
              </w:rPr>
              <w:t>理论加实践，分为</w:t>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课时理论</w:t>
            </w:r>
            <w:r>
              <w:rPr>
                <w:rFonts w:asciiTheme="majorEastAsia" w:hAnsiTheme="majorEastAsia" w:eastAsiaTheme="majorEastAsia"/>
                <w:color w:val="000000"/>
                <w:sz w:val="21"/>
                <w:szCs w:val="21"/>
              </w:rPr>
              <w:t>3</w:t>
            </w:r>
            <w:r>
              <w:rPr>
                <w:rFonts w:hint="eastAsia" w:asciiTheme="majorEastAsia" w:hAnsiTheme="majorEastAsia" w:eastAsiaTheme="majorEastAsia"/>
                <w:color w:val="000000"/>
                <w:sz w:val="21"/>
                <w:szCs w:val="21"/>
              </w:rPr>
              <w:t>课时实践</w:t>
            </w:r>
            <w:r>
              <w:rPr>
                <w:rFonts w:asciiTheme="majorEastAsia" w:hAnsiTheme="majorEastAsia" w:eastAsiaTheme="majorEastAsia"/>
                <w:color w:val="000000"/>
                <w:sz w:val="21"/>
                <w:szCs w:val="21"/>
              </w:rPr>
              <w:t>）</w:t>
            </w:r>
          </w:p>
          <w:p w14:paraId="246E791C">
            <w:pPr>
              <w:pStyle w:val="17"/>
              <w:widowControl w:val="0"/>
              <w:ind w:left="1050" w:hanging="1050" w:hanging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预期目标：通过实施小组训练课题模式提升学生的团结协作能力。通过组织及策划结业汇报提高学生的团队合作学习的意识和能力。</w:t>
            </w:r>
          </w:p>
          <w:p w14:paraId="12DC6E1B">
            <w:pPr>
              <w:pStyle w:val="17"/>
              <w:widowControl w:val="0"/>
              <w:jc w:val="left"/>
              <w:rPr>
                <w:rFonts w:asciiTheme="majorEastAsia" w:hAnsiTheme="majorEastAsia" w:eastAsiaTheme="majorEastAsia"/>
                <w:bCs/>
              </w:rPr>
            </w:pPr>
            <w:r>
              <w:rPr>
                <w:rFonts w:hint="eastAsia" w:asciiTheme="majorEastAsia" w:hAnsiTheme="majorEastAsia" w:eastAsiaTheme="majorEastAsia"/>
                <w:bCs/>
              </w:rPr>
              <w:t>教学内容：1.</w:t>
            </w:r>
            <w:r>
              <w:rPr>
                <w:rFonts w:hint="eastAsia" w:asciiTheme="majorEastAsia" w:hAnsiTheme="majorEastAsia" w:eastAsiaTheme="majorEastAsia"/>
              </w:rPr>
              <w:t xml:space="preserve"> 和弦的分类及和弦转位的方法</w:t>
            </w:r>
          </w:p>
          <w:p w14:paraId="6FBA8503">
            <w:pPr>
              <w:pStyle w:val="17"/>
              <w:widowControl w:val="0"/>
              <w:ind w:firstLine="1050" w:firstLineChars="500"/>
              <w:jc w:val="left"/>
              <w:rPr>
                <w:rFonts w:asciiTheme="majorEastAsia" w:hAnsiTheme="majorEastAsia" w:eastAsiaTheme="majorEastAsia"/>
                <w:bCs/>
              </w:rPr>
            </w:pPr>
            <w:r>
              <w:rPr>
                <w:rFonts w:hint="eastAsia" w:asciiTheme="majorEastAsia" w:hAnsiTheme="majorEastAsia" w:eastAsiaTheme="majorEastAsia"/>
                <w:bCs/>
              </w:rPr>
              <w:t>2.</w:t>
            </w:r>
            <w:r>
              <w:rPr>
                <w:rFonts w:hint="eastAsia" w:asciiTheme="majorEastAsia" w:hAnsiTheme="majorEastAsia" w:eastAsiaTheme="majorEastAsia"/>
              </w:rPr>
              <w:t xml:space="preserve"> 歌剧内容以及作品风格并演唱</w:t>
            </w:r>
          </w:p>
          <w:p w14:paraId="7A541C2A">
            <w:pPr>
              <w:pStyle w:val="17"/>
              <w:widowControl w:val="0"/>
              <w:ind w:firstLine="1050" w:firstLineChars="500"/>
              <w:jc w:val="left"/>
              <w:rPr>
                <w:rFonts w:asciiTheme="majorEastAsia" w:hAnsiTheme="majorEastAsia" w:eastAsiaTheme="majorEastAsia"/>
                <w:bCs/>
              </w:rPr>
            </w:pPr>
            <w:r>
              <w:rPr>
                <w:rFonts w:hint="eastAsia" w:asciiTheme="majorEastAsia" w:hAnsiTheme="majorEastAsia" w:eastAsiaTheme="majorEastAsia"/>
                <w:bCs/>
              </w:rPr>
              <w:t>3.演唱《红梅赞》</w:t>
            </w:r>
          </w:p>
          <w:p w14:paraId="552A3A8E">
            <w:pPr>
              <w:pStyle w:val="17"/>
              <w:widowControl w:val="0"/>
              <w:ind w:firstLine="1050" w:firstLineChars="500"/>
              <w:jc w:val="left"/>
              <w:rPr>
                <w:rFonts w:asciiTheme="majorEastAsia" w:hAnsiTheme="majorEastAsia" w:eastAsiaTheme="majorEastAsia"/>
                <w:bCs/>
                <w:lang w:eastAsia="zh-Hans"/>
              </w:rPr>
            </w:pPr>
          </w:p>
          <w:p w14:paraId="3DAF3A5A">
            <w:pPr>
              <w:widowControl w:val="0"/>
              <w:jc w:val="both"/>
              <w:rPr>
                <w:rFonts w:asciiTheme="majorEastAsia" w:hAnsiTheme="majorEastAsia" w:eastAsiaTheme="majorEastAsia"/>
                <w:color w:val="000000"/>
                <w:sz w:val="21"/>
                <w:szCs w:val="21"/>
              </w:rPr>
            </w:pPr>
            <w:r>
              <w:rPr>
                <w:rFonts w:hint="eastAsia" w:asciiTheme="majorEastAsia" w:hAnsiTheme="majorEastAsia" w:eastAsiaTheme="majorEastAsia" w:cstheme="minorEastAsia"/>
                <w:bCs/>
                <w:sz w:val="21"/>
                <w:szCs w:val="21"/>
              </w:rPr>
              <w:t>能力要求：</w:t>
            </w:r>
            <w:r>
              <w:rPr>
                <w:rFonts w:hint="eastAsia" w:asciiTheme="majorEastAsia" w:hAnsiTheme="majorEastAsia" w:eastAsiaTheme="majorEastAsia"/>
                <w:color w:val="000000"/>
                <w:sz w:val="21"/>
                <w:szCs w:val="21"/>
              </w:rPr>
              <w:t>1.能说出和弦的分类及和弦转位的方法。</w:t>
            </w:r>
          </w:p>
          <w:p w14:paraId="26459AFF">
            <w:pPr>
              <w:pStyle w:val="17"/>
              <w:widowControl w:val="0"/>
              <w:ind w:firstLine="1260" w:firstLineChars="600"/>
              <w:jc w:val="left"/>
              <w:rPr>
                <w:rFonts w:asciiTheme="majorEastAsia" w:hAnsiTheme="majorEastAsia" w:eastAsiaTheme="majorEastAsia"/>
              </w:rPr>
            </w:pPr>
            <w:r>
              <w:rPr>
                <w:rFonts w:hint="eastAsia" w:asciiTheme="majorEastAsia" w:hAnsiTheme="majorEastAsia" w:eastAsiaTheme="majorEastAsia"/>
              </w:rPr>
              <w:t>2</w:t>
            </w:r>
            <w:r>
              <w:rPr>
                <w:rFonts w:asciiTheme="majorEastAsia" w:hAnsiTheme="majorEastAsia" w:eastAsiaTheme="majorEastAsia"/>
              </w:rPr>
              <w:t>.</w:t>
            </w:r>
            <w:r>
              <w:rPr>
                <w:rFonts w:hint="eastAsia" w:asciiTheme="majorEastAsia" w:hAnsiTheme="majorEastAsia" w:eastAsiaTheme="majorEastAsia"/>
              </w:rPr>
              <w:t>能说出《红梅赞》等作品的歌剧内容以及作品风格并演唱。</w:t>
            </w:r>
          </w:p>
          <w:p w14:paraId="23DA89C4">
            <w:pPr>
              <w:pStyle w:val="17"/>
              <w:widowControl w:val="0"/>
              <w:ind w:left="1410" w:leftChars="500" w:hanging="210" w:hangingChars="100"/>
              <w:jc w:val="left"/>
              <w:rPr>
                <w:rFonts w:asciiTheme="majorEastAsia" w:hAnsiTheme="majorEastAsia" w:eastAsiaTheme="majorEastAsia"/>
                <w:bCs/>
              </w:rPr>
            </w:pPr>
            <w:r>
              <w:rPr>
                <w:rFonts w:hint="eastAsia" w:asciiTheme="majorEastAsia" w:hAnsiTheme="majorEastAsia" w:eastAsiaTheme="majorEastAsia"/>
                <w:bCs/>
              </w:rPr>
              <w:t>3</w:t>
            </w:r>
            <w:r>
              <w:rPr>
                <w:rFonts w:asciiTheme="majorEastAsia" w:hAnsiTheme="majorEastAsia" w:eastAsiaTheme="majorEastAsia"/>
                <w:bCs/>
              </w:rPr>
              <w:t>.</w:t>
            </w:r>
            <w:r>
              <w:rPr>
                <w:rFonts w:hint="eastAsia" w:asciiTheme="majorEastAsia" w:hAnsiTheme="majorEastAsia" w:eastAsiaTheme="majorEastAsia"/>
                <w:bCs/>
              </w:rPr>
              <w:t>能理解</w:t>
            </w:r>
            <w:r>
              <w:rPr>
                <w:rFonts w:hint="eastAsia" w:asciiTheme="majorEastAsia" w:hAnsiTheme="majorEastAsia" w:eastAsiaTheme="majorEastAsia"/>
              </w:rPr>
              <w:t>《红梅赞》</w:t>
            </w:r>
            <w:r>
              <w:rPr>
                <w:rFonts w:hint="eastAsia" w:asciiTheme="majorEastAsia" w:hAnsiTheme="majorEastAsia" w:eastAsiaTheme="majorEastAsia"/>
                <w:bCs/>
              </w:rPr>
              <w:t>歌曲的色彩情感，提升学前教育学生专业素养，培养学生审美能力和表达音乐情感。</w:t>
            </w:r>
          </w:p>
          <w:p w14:paraId="0139FC9D">
            <w:pPr>
              <w:pStyle w:val="17"/>
              <w:widowControl w:val="0"/>
              <w:jc w:val="left"/>
              <w:rPr>
                <w:rFonts w:asciiTheme="majorEastAsia" w:hAnsiTheme="majorEastAsia" w:eastAsiaTheme="majorEastAsia"/>
              </w:rPr>
            </w:pPr>
            <w:r>
              <w:rPr>
                <w:rFonts w:hint="eastAsia" w:asciiTheme="majorEastAsia" w:hAnsiTheme="majorEastAsia" w:eastAsiaTheme="majorEastAsia" w:cstheme="minorEastAsia"/>
                <w:bCs/>
              </w:rPr>
              <w:t>教学难点：</w:t>
            </w:r>
            <w:r>
              <w:rPr>
                <w:rFonts w:hint="eastAsia" w:asciiTheme="majorEastAsia" w:hAnsiTheme="majorEastAsia" w:eastAsiaTheme="majorEastAsia"/>
              </w:rPr>
              <w:t>和弦的转位以及音乐色彩判断。</w:t>
            </w:r>
          </w:p>
          <w:p w14:paraId="7FEC933C">
            <w:pPr>
              <w:pStyle w:val="17"/>
              <w:widowControl w:val="0"/>
              <w:jc w:val="left"/>
              <w:rPr>
                <w:rFonts w:asciiTheme="majorEastAsia" w:hAnsiTheme="majorEastAsia" w:eastAsiaTheme="majorEastAsia"/>
              </w:rPr>
            </w:pPr>
          </w:p>
          <w:p w14:paraId="7D42BC7B">
            <w:pPr>
              <w:widowControl w:val="0"/>
              <w:jc w:val="both"/>
              <w:rPr>
                <w:rFonts w:asciiTheme="majorEastAsia" w:hAnsiTheme="majorEastAsia" w:eastAsiaTheme="majorEastAsia"/>
                <w:color w:val="000000"/>
                <w:sz w:val="21"/>
                <w:szCs w:val="21"/>
              </w:rPr>
            </w:pPr>
            <w:r>
              <w:rPr>
                <w:rFonts w:hint="eastAsia" w:asciiTheme="majorEastAsia" w:hAnsiTheme="majorEastAsia" w:eastAsiaTheme="majorEastAsia" w:cstheme="minorEastAsia"/>
                <w:bCs/>
                <w:sz w:val="21"/>
                <w:szCs w:val="21"/>
              </w:rPr>
              <w:t>第四单元：</w:t>
            </w:r>
            <w:r>
              <w:rPr>
                <w:rFonts w:hint="eastAsia" w:asciiTheme="majorEastAsia" w:hAnsiTheme="majorEastAsia" w:eastAsiaTheme="majorEastAsia"/>
                <w:color w:val="000000"/>
                <w:sz w:val="21"/>
                <w:szCs w:val="21"/>
              </w:rPr>
              <w:t>《天神赐粮》等曲目演唱（</w:t>
            </w:r>
            <w:r>
              <w:rPr>
                <w:rFonts w:asciiTheme="majorEastAsia" w:hAnsiTheme="majorEastAsia" w:eastAsiaTheme="majorEastAsia"/>
                <w:color w:val="000000"/>
                <w:sz w:val="21"/>
                <w:szCs w:val="21"/>
              </w:rPr>
              <w:t>2课时</w:t>
            </w:r>
            <w:r>
              <w:rPr>
                <w:rFonts w:hint="eastAsia" w:asciiTheme="majorEastAsia" w:hAnsiTheme="majorEastAsia" w:eastAsiaTheme="majorEastAsia"/>
                <w:color w:val="000000"/>
                <w:sz w:val="21"/>
                <w:szCs w:val="21"/>
              </w:rPr>
              <w:t>实践结合理论，分为</w:t>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课时理论</w:t>
            </w: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课时实践</w:t>
            </w:r>
            <w:r>
              <w:rPr>
                <w:rFonts w:asciiTheme="majorEastAsia" w:hAnsiTheme="majorEastAsia" w:eastAsiaTheme="majorEastAsia"/>
                <w:color w:val="000000"/>
                <w:sz w:val="21"/>
                <w:szCs w:val="21"/>
              </w:rPr>
              <w:t>）</w:t>
            </w:r>
          </w:p>
          <w:p w14:paraId="42093BCF">
            <w:pPr>
              <w:pStyle w:val="17"/>
              <w:widowControl w:val="0"/>
              <w:ind w:left="1050" w:hanging="1050" w:hangingChars="50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预期目标：通过实施小组训练课题模式提升学生的团结协作能力。通过组织及策划结业汇报提高学生的团队合作学习的意识和能力。</w:t>
            </w:r>
          </w:p>
          <w:p w14:paraId="6511DE24">
            <w:pPr>
              <w:pStyle w:val="17"/>
              <w:widowControl w:val="0"/>
              <w:jc w:val="left"/>
              <w:rPr>
                <w:rFonts w:asciiTheme="majorEastAsia" w:hAnsiTheme="majorEastAsia" w:eastAsiaTheme="majorEastAsia"/>
                <w:bCs/>
              </w:rPr>
            </w:pPr>
            <w:r>
              <w:rPr>
                <w:rFonts w:hint="eastAsia" w:asciiTheme="majorEastAsia" w:hAnsiTheme="majorEastAsia" w:eastAsiaTheme="majorEastAsia"/>
                <w:bCs/>
              </w:rPr>
              <w:t>教学内容：1.</w:t>
            </w:r>
            <w:r>
              <w:rPr>
                <w:rFonts w:hint="eastAsia" w:asciiTheme="majorEastAsia" w:hAnsiTheme="majorEastAsia" w:eastAsiaTheme="majorEastAsia"/>
              </w:rPr>
              <w:t xml:space="preserve"> 和弦的分类及和弦转位的方法</w:t>
            </w:r>
          </w:p>
          <w:p w14:paraId="2703C747">
            <w:pPr>
              <w:pStyle w:val="17"/>
              <w:widowControl w:val="0"/>
              <w:ind w:firstLine="1050" w:firstLineChars="500"/>
              <w:jc w:val="left"/>
              <w:rPr>
                <w:rFonts w:asciiTheme="majorEastAsia" w:hAnsiTheme="majorEastAsia" w:eastAsiaTheme="majorEastAsia"/>
                <w:bCs/>
              </w:rPr>
            </w:pPr>
            <w:r>
              <w:rPr>
                <w:rFonts w:hint="eastAsia" w:asciiTheme="majorEastAsia" w:hAnsiTheme="majorEastAsia" w:eastAsiaTheme="majorEastAsia"/>
                <w:bCs/>
              </w:rPr>
              <w:t>2.</w:t>
            </w:r>
            <w:r>
              <w:rPr>
                <w:rFonts w:hint="eastAsia" w:asciiTheme="majorEastAsia" w:hAnsiTheme="majorEastAsia" w:eastAsiaTheme="majorEastAsia"/>
              </w:rPr>
              <w:t xml:space="preserve"> 创作背景和演唱要领并演唱</w:t>
            </w:r>
          </w:p>
          <w:p w14:paraId="54844A23">
            <w:pPr>
              <w:pStyle w:val="17"/>
              <w:widowControl w:val="0"/>
              <w:ind w:firstLine="1050" w:firstLineChars="500"/>
              <w:jc w:val="left"/>
              <w:rPr>
                <w:rFonts w:asciiTheme="majorEastAsia" w:hAnsiTheme="majorEastAsia" w:eastAsiaTheme="majorEastAsia"/>
                <w:bCs/>
              </w:rPr>
            </w:pPr>
            <w:r>
              <w:rPr>
                <w:rFonts w:hint="eastAsia" w:asciiTheme="majorEastAsia" w:hAnsiTheme="majorEastAsia" w:eastAsiaTheme="majorEastAsia"/>
                <w:bCs/>
              </w:rPr>
              <w:t>3.演唱</w:t>
            </w:r>
            <w:r>
              <w:rPr>
                <w:rFonts w:hint="eastAsia" w:asciiTheme="majorEastAsia" w:hAnsiTheme="majorEastAsia" w:eastAsiaTheme="majorEastAsia"/>
              </w:rPr>
              <w:t>《天神赐粮》</w:t>
            </w:r>
          </w:p>
          <w:p w14:paraId="5F0B0CA6">
            <w:pPr>
              <w:pStyle w:val="17"/>
              <w:widowControl w:val="0"/>
              <w:ind w:firstLine="1050" w:firstLineChars="500"/>
              <w:jc w:val="left"/>
              <w:rPr>
                <w:rFonts w:asciiTheme="majorEastAsia" w:hAnsiTheme="majorEastAsia" w:eastAsiaTheme="majorEastAsia"/>
                <w:bCs/>
                <w:lang w:eastAsia="zh-Hans"/>
              </w:rPr>
            </w:pPr>
          </w:p>
          <w:p w14:paraId="69077DB9">
            <w:pPr>
              <w:widowControl w:val="0"/>
              <w:ind w:right="-50"/>
              <w:jc w:val="both"/>
              <w:rPr>
                <w:rFonts w:asciiTheme="majorEastAsia" w:hAnsiTheme="majorEastAsia" w:eastAsiaTheme="majorEastAsia"/>
                <w:color w:val="000000"/>
                <w:sz w:val="21"/>
                <w:szCs w:val="21"/>
              </w:rPr>
            </w:pPr>
            <w:r>
              <w:rPr>
                <w:rFonts w:hint="eastAsia" w:asciiTheme="majorEastAsia" w:hAnsiTheme="majorEastAsia" w:eastAsiaTheme="majorEastAsia" w:cstheme="minorEastAsia"/>
                <w:bCs/>
                <w:sz w:val="21"/>
                <w:szCs w:val="21"/>
              </w:rPr>
              <w:t>能力要求：</w:t>
            </w:r>
            <w:r>
              <w:rPr>
                <w:rFonts w:hint="eastAsia" w:asciiTheme="majorEastAsia" w:hAnsiTheme="majorEastAsia" w:eastAsiaTheme="majorEastAsia"/>
                <w:color w:val="000000"/>
                <w:sz w:val="21"/>
                <w:szCs w:val="21"/>
              </w:rPr>
              <w:t>1. 能分别说出大调和小调正三和弦的简易配奏的方法和规律。</w:t>
            </w:r>
          </w:p>
          <w:p w14:paraId="53E3C3D6">
            <w:pPr>
              <w:widowControl w:val="0"/>
              <w:ind w:right="-50" w:firstLine="1050" w:firstLineChars="500"/>
              <w:jc w:val="both"/>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2.能说出《天神赐粮》的创作背景和演唱要领并演唱。</w:t>
            </w:r>
          </w:p>
          <w:p w14:paraId="2934957F">
            <w:pPr>
              <w:pStyle w:val="17"/>
              <w:widowControl w:val="0"/>
              <w:ind w:left="1200" w:leftChars="500"/>
              <w:jc w:val="left"/>
              <w:rPr>
                <w:rFonts w:asciiTheme="majorEastAsia" w:hAnsiTheme="majorEastAsia" w:eastAsiaTheme="majorEastAsia"/>
                <w:bCs/>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bCs/>
              </w:rPr>
              <w:t>能理解</w:t>
            </w:r>
            <w:r>
              <w:rPr>
                <w:rFonts w:hint="eastAsia" w:asciiTheme="majorEastAsia" w:hAnsiTheme="majorEastAsia" w:eastAsiaTheme="majorEastAsia"/>
              </w:rPr>
              <w:t>《天神赐粮》</w:t>
            </w:r>
            <w:r>
              <w:rPr>
                <w:rFonts w:hint="eastAsia" w:asciiTheme="majorEastAsia" w:hAnsiTheme="majorEastAsia" w:eastAsiaTheme="majorEastAsia"/>
                <w:bCs/>
              </w:rPr>
              <w:t>歌曲的色彩情感，提升学前教育学生专业素养，提高学生表达音乐情感，增加对声乐的喜欢。</w:t>
            </w:r>
          </w:p>
          <w:p w14:paraId="3277190C">
            <w:pPr>
              <w:pStyle w:val="17"/>
              <w:widowControl w:val="0"/>
              <w:jc w:val="left"/>
              <w:rPr>
                <w:rFonts w:hint="eastAsia" w:asciiTheme="majorEastAsia" w:hAnsiTheme="majorEastAsia" w:eastAsiaTheme="majorEastAsia"/>
              </w:rPr>
            </w:pPr>
            <w:r>
              <w:rPr>
                <w:rFonts w:hint="eastAsia" w:asciiTheme="majorEastAsia" w:hAnsiTheme="majorEastAsia" w:eastAsiaTheme="majorEastAsia" w:cstheme="minorEastAsia"/>
                <w:bCs/>
              </w:rPr>
              <w:t>教学难点：</w:t>
            </w:r>
            <w:r>
              <w:rPr>
                <w:rFonts w:hint="eastAsia" w:asciiTheme="majorEastAsia" w:hAnsiTheme="majorEastAsia" w:eastAsiaTheme="majorEastAsia"/>
              </w:rPr>
              <w:t>声情并茂地演绎歌曲。</w:t>
            </w:r>
          </w:p>
          <w:p w14:paraId="73C95669">
            <w:pPr>
              <w:pStyle w:val="17"/>
              <w:widowControl w:val="0"/>
              <w:jc w:val="left"/>
              <w:rPr>
                <w:rFonts w:asciiTheme="majorEastAsia" w:hAnsiTheme="majorEastAsia" w:eastAsiaTheme="majorEastAsia"/>
                <w:bCs/>
                <w:lang w:eastAsia="zh-Hans"/>
              </w:rPr>
            </w:pPr>
          </w:p>
          <w:p w14:paraId="29371C3C">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总结（2学时）</w:t>
            </w:r>
          </w:p>
          <w:p w14:paraId="117E921C">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预期目标：课程答疑以及演唱总结，</w:t>
            </w:r>
            <w:r>
              <w:rPr>
                <w:rFonts w:asciiTheme="majorEastAsia" w:hAnsiTheme="majorEastAsia" w:eastAsiaTheme="majorEastAsia" w:cstheme="minorEastAsia"/>
                <w:bCs/>
              </w:rPr>
              <w:t xml:space="preserve"> </w:t>
            </w:r>
          </w:p>
          <w:p w14:paraId="31CEEDE9">
            <w:pPr>
              <w:pStyle w:val="17"/>
              <w:widowControl w:val="0"/>
              <w:jc w:val="left"/>
              <w:rPr>
                <w:rFonts w:asciiTheme="majorEastAsia" w:hAnsiTheme="majorEastAsia" w:eastAsiaTheme="majorEastAsia" w:cstheme="minorEastAsia"/>
                <w:bCs/>
              </w:rPr>
            </w:pPr>
            <w:r>
              <w:rPr>
                <w:rFonts w:hint="eastAsia" w:asciiTheme="majorEastAsia" w:hAnsiTheme="majorEastAsia" w:eastAsiaTheme="majorEastAsia" w:cstheme="minorEastAsia"/>
                <w:bCs/>
              </w:rPr>
              <w:t>能力要求：对曲目的风格、音准以及节奏的把握</w:t>
            </w:r>
            <w:r>
              <w:rPr>
                <w:rFonts w:asciiTheme="majorEastAsia" w:hAnsiTheme="majorEastAsia" w:eastAsiaTheme="majorEastAsia" w:cstheme="minorEastAsia"/>
                <w:bCs/>
              </w:rPr>
              <w:t xml:space="preserve">       </w:t>
            </w:r>
          </w:p>
          <w:p w14:paraId="130A4204">
            <w:pPr>
              <w:pStyle w:val="17"/>
              <w:widowControl w:val="0"/>
              <w:jc w:val="left"/>
              <w:rPr>
                <w:rFonts w:asciiTheme="minorEastAsia" w:hAnsiTheme="minorEastAsia" w:eastAsiaTheme="minorEastAsia" w:cstheme="minorEastAsia"/>
                <w:bCs/>
              </w:rPr>
            </w:pPr>
            <w:r>
              <w:rPr>
                <w:rFonts w:hint="eastAsia" w:asciiTheme="majorEastAsia" w:hAnsiTheme="majorEastAsia" w:eastAsiaTheme="majorEastAsia" w:cstheme="minorEastAsia"/>
                <w:bCs/>
              </w:rPr>
              <w:t>教学难点：不同专业不同基础的学生表现程度。</w:t>
            </w:r>
          </w:p>
        </w:tc>
      </w:tr>
      <w:bookmarkEnd w:id="1"/>
      <w:bookmarkEnd w:id="2"/>
    </w:tbl>
    <w:p w14:paraId="1F8A210B">
      <w:pPr>
        <w:pStyle w:val="20"/>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6D08BC4">
        <w:trPr>
          <w:trHeight w:val="794" w:hRule="atLeast"/>
          <w:jc w:val="center"/>
        </w:trPr>
        <w:tc>
          <w:tcPr>
            <w:tcW w:w="1834" w:type="dxa"/>
            <w:tcBorders>
              <w:top w:val="single" w:color="auto" w:sz="12" w:space="0"/>
              <w:left w:val="single" w:color="auto" w:sz="12" w:space="0"/>
              <w:tl2br w:val="single" w:color="auto" w:sz="4" w:space="0"/>
            </w:tcBorders>
          </w:tcPr>
          <w:p w14:paraId="2417B35E">
            <w:pPr>
              <w:pStyle w:val="16"/>
              <w:ind w:firstLine="489"/>
              <w:jc w:val="right"/>
              <w:rPr>
                <w:szCs w:val="16"/>
              </w:rPr>
            </w:pPr>
            <w:r>
              <w:rPr>
                <w:rFonts w:hint="eastAsia"/>
                <w:szCs w:val="16"/>
              </w:rPr>
              <w:t>课程目标</w:t>
            </w:r>
          </w:p>
          <w:p w14:paraId="30188A73">
            <w:pPr>
              <w:pStyle w:val="16"/>
              <w:ind w:right="210"/>
              <w:jc w:val="left"/>
              <w:rPr>
                <w:szCs w:val="16"/>
              </w:rPr>
            </w:pPr>
          </w:p>
          <w:p w14:paraId="4660B895">
            <w:pPr>
              <w:pStyle w:val="16"/>
              <w:ind w:right="210"/>
              <w:jc w:val="left"/>
              <w:rPr>
                <w:szCs w:val="16"/>
              </w:rPr>
            </w:pPr>
            <w:r>
              <w:rPr>
                <w:rFonts w:hint="eastAsia"/>
                <w:szCs w:val="16"/>
              </w:rPr>
              <w:t>教学单元</w:t>
            </w:r>
          </w:p>
        </w:tc>
        <w:tc>
          <w:tcPr>
            <w:tcW w:w="1074" w:type="dxa"/>
            <w:tcBorders>
              <w:top w:val="single" w:color="auto" w:sz="12" w:space="0"/>
            </w:tcBorders>
            <w:vAlign w:val="center"/>
          </w:tcPr>
          <w:p w14:paraId="1946BEA9">
            <w:pPr>
              <w:pStyle w:val="16"/>
              <w:rPr>
                <w:szCs w:val="16"/>
              </w:rPr>
            </w:pPr>
            <w:r>
              <w:rPr>
                <w:rFonts w:hint="eastAsia"/>
                <w:szCs w:val="16"/>
              </w:rPr>
              <w:t>1</w:t>
            </w:r>
          </w:p>
        </w:tc>
        <w:tc>
          <w:tcPr>
            <w:tcW w:w="1074" w:type="dxa"/>
            <w:tcBorders>
              <w:top w:val="single" w:color="auto" w:sz="12" w:space="0"/>
            </w:tcBorders>
            <w:vAlign w:val="center"/>
          </w:tcPr>
          <w:p w14:paraId="0813E93C">
            <w:pPr>
              <w:pStyle w:val="16"/>
              <w:rPr>
                <w:szCs w:val="16"/>
              </w:rPr>
            </w:pPr>
            <w:r>
              <w:rPr>
                <w:rFonts w:hint="eastAsia"/>
                <w:szCs w:val="16"/>
              </w:rPr>
              <w:t>2</w:t>
            </w:r>
          </w:p>
        </w:tc>
        <w:tc>
          <w:tcPr>
            <w:tcW w:w="1074" w:type="dxa"/>
            <w:tcBorders>
              <w:top w:val="single" w:color="auto" w:sz="12" w:space="0"/>
            </w:tcBorders>
            <w:vAlign w:val="center"/>
          </w:tcPr>
          <w:p w14:paraId="6D90B359">
            <w:pPr>
              <w:pStyle w:val="16"/>
              <w:rPr>
                <w:szCs w:val="16"/>
              </w:rPr>
            </w:pPr>
            <w:r>
              <w:rPr>
                <w:rFonts w:hint="eastAsia"/>
                <w:szCs w:val="16"/>
              </w:rPr>
              <w:t>3</w:t>
            </w:r>
          </w:p>
        </w:tc>
        <w:tc>
          <w:tcPr>
            <w:tcW w:w="1073" w:type="dxa"/>
            <w:tcBorders>
              <w:top w:val="single" w:color="auto" w:sz="12" w:space="0"/>
            </w:tcBorders>
            <w:vAlign w:val="center"/>
          </w:tcPr>
          <w:p w14:paraId="176B7FA8">
            <w:pPr>
              <w:pStyle w:val="16"/>
              <w:rPr>
                <w:szCs w:val="16"/>
              </w:rPr>
            </w:pPr>
            <w:r>
              <w:rPr>
                <w:rFonts w:hint="eastAsia"/>
                <w:szCs w:val="16"/>
              </w:rPr>
              <w:t>4</w:t>
            </w:r>
          </w:p>
        </w:tc>
        <w:tc>
          <w:tcPr>
            <w:tcW w:w="1073" w:type="dxa"/>
            <w:tcBorders>
              <w:top w:val="single" w:color="auto" w:sz="12" w:space="0"/>
            </w:tcBorders>
            <w:vAlign w:val="center"/>
          </w:tcPr>
          <w:p w14:paraId="65784347">
            <w:pPr>
              <w:pStyle w:val="16"/>
              <w:rPr>
                <w:szCs w:val="16"/>
              </w:rPr>
            </w:pPr>
            <w:r>
              <w:rPr>
                <w:rFonts w:hint="eastAsia"/>
                <w:szCs w:val="16"/>
              </w:rPr>
              <w:t>5</w:t>
            </w:r>
          </w:p>
        </w:tc>
        <w:tc>
          <w:tcPr>
            <w:tcW w:w="1074" w:type="dxa"/>
            <w:tcBorders>
              <w:top w:val="single" w:color="auto" w:sz="12" w:space="0"/>
              <w:right w:val="single" w:color="auto" w:sz="12" w:space="0"/>
            </w:tcBorders>
            <w:vAlign w:val="center"/>
          </w:tcPr>
          <w:p w14:paraId="4F2A9105">
            <w:pPr>
              <w:pStyle w:val="16"/>
              <w:rPr>
                <w:szCs w:val="16"/>
              </w:rPr>
            </w:pPr>
            <w:r>
              <w:rPr>
                <w:rFonts w:hint="eastAsia"/>
                <w:szCs w:val="16"/>
              </w:rPr>
              <w:t>6</w:t>
            </w:r>
          </w:p>
        </w:tc>
      </w:tr>
      <w:tr w14:paraId="328C7D39">
        <w:trPr>
          <w:trHeight w:val="380" w:hRule="atLeast"/>
          <w:jc w:val="center"/>
        </w:trPr>
        <w:tc>
          <w:tcPr>
            <w:tcW w:w="1834" w:type="dxa"/>
            <w:tcBorders>
              <w:left w:val="single" w:color="auto" w:sz="12" w:space="0"/>
            </w:tcBorders>
          </w:tcPr>
          <w:p w14:paraId="42DD6952">
            <w:pPr>
              <w:pStyle w:val="17"/>
            </w:pPr>
            <w:r>
              <w:rPr>
                <w:rFonts w:hint="eastAsia" w:asciiTheme="minorEastAsia" w:hAnsiTheme="minorEastAsia" w:eastAsiaTheme="minorEastAsia" w:cstheme="minorEastAsia"/>
                <w:bCs/>
              </w:rPr>
              <w:t>一：</w:t>
            </w:r>
            <w:r>
              <w:rPr>
                <w:rFonts w:hint="eastAsia" w:asciiTheme="majorEastAsia" w:hAnsiTheme="majorEastAsia" w:eastAsiaTheme="majorEastAsia" w:cstheme="minorEastAsia"/>
                <w:bCs/>
              </w:rPr>
              <w:t>《</w:t>
            </w:r>
            <w:r>
              <w:rPr>
                <w:rFonts w:hint="eastAsia" w:asciiTheme="majorEastAsia" w:hAnsiTheme="majorEastAsia" w:eastAsiaTheme="majorEastAsia"/>
              </w:rPr>
              <w:t>游女曲》等曲目演唱</w:t>
            </w:r>
          </w:p>
        </w:tc>
        <w:tc>
          <w:tcPr>
            <w:tcW w:w="1074" w:type="dxa"/>
          </w:tcPr>
          <w:p w14:paraId="5EAD95F5">
            <w:r>
              <w:rPr>
                <w:rFonts w:ascii="Arial" w:hAnsi="Arial" w:cs="Arial"/>
                <w:color w:val="000000" w:themeColor="text1"/>
                <w14:textFill>
                  <w14:solidFill>
                    <w14:schemeClr w14:val="tx1"/>
                  </w14:solidFill>
                </w14:textFill>
              </w:rPr>
              <w:t>√</w:t>
            </w:r>
          </w:p>
        </w:tc>
        <w:tc>
          <w:tcPr>
            <w:tcW w:w="1074" w:type="dxa"/>
          </w:tcPr>
          <w:p w14:paraId="438A6FF8">
            <w:r>
              <w:rPr>
                <w:rFonts w:ascii="Arial" w:hAnsi="Arial" w:cs="Arial"/>
                <w:color w:val="000000" w:themeColor="text1"/>
                <w14:textFill>
                  <w14:solidFill>
                    <w14:schemeClr w14:val="tx1"/>
                  </w14:solidFill>
                </w14:textFill>
              </w:rPr>
              <w:t>√</w:t>
            </w:r>
          </w:p>
        </w:tc>
        <w:tc>
          <w:tcPr>
            <w:tcW w:w="1074" w:type="dxa"/>
          </w:tcPr>
          <w:p w14:paraId="508376E6">
            <w:r>
              <w:rPr>
                <w:rFonts w:ascii="Arial" w:hAnsi="Arial" w:cs="Arial"/>
                <w:color w:val="000000" w:themeColor="text1"/>
                <w14:textFill>
                  <w14:solidFill>
                    <w14:schemeClr w14:val="tx1"/>
                  </w14:solidFill>
                </w14:textFill>
              </w:rPr>
              <w:t>√</w:t>
            </w:r>
          </w:p>
        </w:tc>
        <w:tc>
          <w:tcPr>
            <w:tcW w:w="1073" w:type="dxa"/>
          </w:tcPr>
          <w:p w14:paraId="58CE0B34">
            <w:r>
              <w:rPr>
                <w:rFonts w:ascii="Arial" w:hAnsi="Arial" w:cs="Arial"/>
                <w:color w:val="000000" w:themeColor="text1"/>
                <w14:textFill>
                  <w14:solidFill>
                    <w14:schemeClr w14:val="tx1"/>
                  </w14:solidFill>
                </w14:textFill>
              </w:rPr>
              <w:t>√</w:t>
            </w:r>
          </w:p>
        </w:tc>
        <w:tc>
          <w:tcPr>
            <w:tcW w:w="1073" w:type="dxa"/>
          </w:tcPr>
          <w:p w14:paraId="7ABE45ED">
            <w:r>
              <w:rPr>
                <w:rFonts w:ascii="Arial" w:hAnsi="Arial" w:cs="Arial"/>
                <w:color w:val="000000" w:themeColor="text1"/>
                <w14:textFill>
                  <w14:solidFill>
                    <w14:schemeClr w14:val="tx1"/>
                  </w14:solidFill>
                </w14:textFill>
              </w:rPr>
              <w:t>√</w:t>
            </w:r>
          </w:p>
        </w:tc>
        <w:tc>
          <w:tcPr>
            <w:tcW w:w="1074" w:type="dxa"/>
            <w:tcBorders>
              <w:right w:val="single" w:color="auto" w:sz="12" w:space="0"/>
            </w:tcBorders>
          </w:tcPr>
          <w:p w14:paraId="229AD7B1">
            <w:r>
              <w:rPr>
                <w:rFonts w:ascii="Arial" w:hAnsi="Arial" w:cs="Arial"/>
                <w:color w:val="000000" w:themeColor="text1"/>
                <w14:textFill>
                  <w14:solidFill>
                    <w14:schemeClr w14:val="tx1"/>
                  </w14:solidFill>
                </w14:textFill>
              </w:rPr>
              <w:t>√</w:t>
            </w:r>
          </w:p>
        </w:tc>
      </w:tr>
      <w:tr w14:paraId="43B24550">
        <w:trPr>
          <w:trHeight w:val="609" w:hRule="atLeast"/>
          <w:jc w:val="center"/>
        </w:trPr>
        <w:tc>
          <w:tcPr>
            <w:tcW w:w="1834" w:type="dxa"/>
            <w:tcBorders>
              <w:left w:val="single" w:color="auto" w:sz="12" w:space="0"/>
            </w:tcBorders>
          </w:tcPr>
          <w:p w14:paraId="790CEB8C">
            <w:pPr>
              <w:pStyle w:val="17"/>
            </w:pPr>
            <w:r>
              <w:rPr>
                <w:rFonts w:hint="eastAsia" w:asciiTheme="minorEastAsia" w:hAnsiTheme="minorEastAsia" w:eastAsiaTheme="minorEastAsia" w:cstheme="minorEastAsia"/>
                <w:bCs/>
              </w:rPr>
              <w:t>二：</w:t>
            </w:r>
            <w:r>
              <w:rPr>
                <w:rFonts w:hint="eastAsia" w:asciiTheme="majorEastAsia" w:hAnsiTheme="majorEastAsia" w:eastAsiaTheme="majorEastAsia" w:cstheme="minorEastAsia"/>
                <w:bCs/>
              </w:rPr>
              <w:t>《</w:t>
            </w:r>
            <w:r>
              <w:rPr>
                <w:rFonts w:hint="eastAsia" w:asciiTheme="majorEastAsia" w:hAnsiTheme="majorEastAsia" w:eastAsiaTheme="majorEastAsia"/>
              </w:rPr>
              <w:t>玛依拉》等曲目演唱</w:t>
            </w:r>
          </w:p>
        </w:tc>
        <w:tc>
          <w:tcPr>
            <w:tcW w:w="1074" w:type="dxa"/>
            <w:vAlign w:val="center"/>
          </w:tcPr>
          <w:p w14:paraId="3FCAD989">
            <w:pPr>
              <w:pStyle w:val="17"/>
              <w:rPr>
                <w:color w:val="FF0000"/>
              </w:rPr>
            </w:pPr>
          </w:p>
        </w:tc>
        <w:tc>
          <w:tcPr>
            <w:tcW w:w="1074" w:type="dxa"/>
            <w:vAlign w:val="center"/>
          </w:tcPr>
          <w:p w14:paraId="35435683">
            <w:pPr>
              <w:pStyle w:val="17"/>
              <w:rPr>
                <w:color w:val="FF0000"/>
              </w:rPr>
            </w:pPr>
          </w:p>
        </w:tc>
        <w:tc>
          <w:tcPr>
            <w:tcW w:w="1074" w:type="dxa"/>
          </w:tcPr>
          <w:p w14:paraId="22A46E47"/>
        </w:tc>
        <w:tc>
          <w:tcPr>
            <w:tcW w:w="1073" w:type="dxa"/>
          </w:tcPr>
          <w:p w14:paraId="04D12F8F">
            <w:r>
              <w:rPr>
                <w:rFonts w:ascii="Arial" w:hAnsi="Arial" w:cs="Arial"/>
                <w:color w:val="000000" w:themeColor="text1"/>
                <w14:textFill>
                  <w14:solidFill>
                    <w14:schemeClr w14:val="tx1"/>
                  </w14:solidFill>
                </w14:textFill>
              </w:rPr>
              <w:t>√</w:t>
            </w:r>
          </w:p>
        </w:tc>
        <w:tc>
          <w:tcPr>
            <w:tcW w:w="1073" w:type="dxa"/>
          </w:tcPr>
          <w:p w14:paraId="73E64705">
            <w:r>
              <w:rPr>
                <w:rFonts w:ascii="Arial" w:hAnsi="Arial" w:cs="Arial"/>
                <w:color w:val="000000" w:themeColor="text1"/>
                <w14:textFill>
                  <w14:solidFill>
                    <w14:schemeClr w14:val="tx1"/>
                  </w14:solidFill>
                </w14:textFill>
              </w:rPr>
              <w:t>√</w:t>
            </w:r>
          </w:p>
        </w:tc>
        <w:tc>
          <w:tcPr>
            <w:tcW w:w="1074" w:type="dxa"/>
            <w:tcBorders>
              <w:right w:val="single" w:color="auto" w:sz="12" w:space="0"/>
            </w:tcBorders>
          </w:tcPr>
          <w:p w14:paraId="0812D0BC">
            <w:r>
              <w:rPr>
                <w:rFonts w:ascii="Arial" w:hAnsi="Arial" w:cs="Arial"/>
                <w:color w:val="000000" w:themeColor="text1"/>
                <w14:textFill>
                  <w14:solidFill>
                    <w14:schemeClr w14:val="tx1"/>
                  </w14:solidFill>
                </w14:textFill>
              </w:rPr>
              <w:t>√</w:t>
            </w:r>
          </w:p>
        </w:tc>
      </w:tr>
      <w:tr w14:paraId="66BE33C0">
        <w:trPr>
          <w:trHeight w:val="348" w:hRule="atLeast"/>
          <w:jc w:val="center"/>
        </w:trPr>
        <w:tc>
          <w:tcPr>
            <w:tcW w:w="1834" w:type="dxa"/>
            <w:tcBorders>
              <w:left w:val="single" w:color="auto" w:sz="12" w:space="0"/>
            </w:tcBorders>
          </w:tcPr>
          <w:p w14:paraId="21844966">
            <w:pPr>
              <w:pStyle w:val="17"/>
            </w:pPr>
            <w:r>
              <w:rPr>
                <w:rFonts w:hint="eastAsia" w:asciiTheme="minorEastAsia" w:hAnsiTheme="minorEastAsia" w:eastAsiaTheme="minorEastAsia" w:cstheme="minorEastAsia"/>
                <w:bCs/>
              </w:rPr>
              <w:t>三：</w:t>
            </w:r>
            <w:r>
              <w:rPr>
                <w:rFonts w:hint="eastAsia" w:asciiTheme="majorEastAsia" w:hAnsiTheme="majorEastAsia" w:eastAsiaTheme="majorEastAsia" w:cstheme="minorEastAsia"/>
                <w:bCs/>
              </w:rPr>
              <w:t>《</w:t>
            </w:r>
            <w:r>
              <w:rPr>
                <w:rFonts w:hint="eastAsia" w:asciiTheme="majorEastAsia" w:hAnsiTheme="majorEastAsia" w:eastAsiaTheme="majorEastAsia"/>
              </w:rPr>
              <w:t>红梅赞》等歌剧演唱</w:t>
            </w:r>
          </w:p>
        </w:tc>
        <w:tc>
          <w:tcPr>
            <w:tcW w:w="1074" w:type="dxa"/>
          </w:tcPr>
          <w:p w14:paraId="04C33EDA"/>
        </w:tc>
        <w:tc>
          <w:tcPr>
            <w:tcW w:w="1074" w:type="dxa"/>
          </w:tcPr>
          <w:p w14:paraId="5C4F8832"/>
        </w:tc>
        <w:tc>
          <w:tcPr>
            <w:tcW w:w="1074" w:type="dxa"/>
          </w:tcPr>
          <w:p w14:paraId="37825811"/>
        </w:tc>
        <w:tc>
          <w:tcPr>
            <w:tcW w:w="1073" w:type="dxa"/>
          </w:tcPr>
          <w:p w14:paraId="2EF55BC8">
            <w:r>
              <w:rPr>
                <w:rFonts w:ascii="Arial" w:hAnsi="Arial" w:cs="Arial"/>
                <w:color w:val="000000" w:themeColor="text1"/>
                <w14:textFill>
                  <w14:solidFill>
                    <w14:schemeClr w14:val="tx1"/>
                  </w14:solidFill>
                </w14:textFill>
              </w:rPr>
              <w:t>√</w:t>
            </w:r>
          </w:p>
        </w:tc>
        <w:tc>
          <w:tcPr>
            <w:tcW w:w="1073" w:type="dxa"/>
          </w:tcPr>
          <w:p w14:paraId="228B30B8">
            <w:r>
              <w:rPr>
                <w:rFonts w:ascii="Arial" w:hAnsi="Arial" w:cs="Arial"/>
                <w:color w:val="000000" w:themeColor="text1"/>
                <w14:textFill>
                  <w14:solidFill>
                    <w14:schemeClr w14:val="tx1"/>
                  </w14:solidFill>
                </w14:textFill>
              </w:rPr>
              <w:t>√</w:t>
            </w:r>
          </w:p>
        </w:tc>
        <w:tc>
          <w:tcPr>
            <w:tcW w:w="1074" w:type="dxa"/>
            <w:tcBorders>
              <w:right w:val="single" w:color="auto" w:sz="12" w:space="0"/>
            </w:tcBorders>
          </w:tcPr>
          <w:p w14:paraId="4E132A49">
            <w:r>
              <w:rPr>
                <w:rFonts w:ascii="Arial" w:hAnsi="Arial" w:cs="Arial"/>
                <w:color w:val="000000" w:themeColor="text1"/>
                <w14:textFill>
                  <w14:solidFill>
                    <w14:schemeClr w14:val="tx1"/>
                  </w14:solidFill>
                </w14:textFill>
              </w:rPr>
              <w:t>√</w:t>
            </w:r>
          </w:p>
        </w:tc>
      </w:tr>
      <w:tr w14:paraId="4ECCC073">
        <w:trPr>
          <w:trHeight w:val="348" w:hRule="atLeast"/>
          <w:jc w:val="center"/>
        </w:trPr>
        <w:tc>
          <w:tcPr>
            <w:tcW w:w="1834" w:type="dxa"/>
            <w:tcBorders>
              <w:left w:val="single" w:color="auto" w:sz="12" w:space="0"/>
            </w:tcBorders>
          </w:tcPr>
          <w:p w14:paraId="6A38E454">
            <w:pPr>
              <w:pStyle w:val="17"/>
              <w:jc w:val="left"/>
            </w:pPr>
            <w:r>
              <w:rPr>
                <w:rFonts w:hint="eastAsia" w:asciiTheme="minorEastAsia" w:hAnsiTheme="minorEastAsia" w:eastAsiaTheme="minorEastAsia" w:cstheme="minorEastAsia"/>
                <w:bCs/>
              </w:rPr>
              <w:t>四：</w:t>
            </w:r>
            <w:r>
              <w:rPr>
                <w:rFonts w:hint="eastAsia" w:asciiTheme="majorEastAsia" w:hAnsiTheme="majorEastAsia" w:eastAsiaTheme="majorEastAsia" w:cstheme="minorEastAsia"/>
                <w:bCs/>
              </w:rPr>
              <w:t>《</w:t>
            </w:r>
            <w:r>
              <w:rPr>
                <w:rFonts w:hint="eastAsia" w:asciiTheme="majorEastAsia" w:hAnsiTheme="majorEastAsia" w:eastAsiaTheme="majorEastAsia"/>
              </w:rPr>
              <w:t>天神赐粮》等外国作品演唱</w:t>
            </w:r>
          </w:p>
        </w:tc>
        <w:tc>
          <w:tcPr>
            <w:tcW w:w="1074" w:type="dxa"/>
          </w:tcPr>
          <w:p w14:paraId="042CDCA6"/>
        </w:tc>
        <w:tc>
          <w:tcPr>
            <w:tcW w:w="1074" w:type="dxa"/>
          </w:tcPr>
          <w:p w14:paraId="6863C036"/>
        </w:tc>
        <w:tc>
          <w:tcPr>
            <w:tcW w:w="1074" w:type="dxa"/>
          </w:tcPr>
          <w:p w14:paraId="2C27D2BD"/>
        </w:tc>
        <w:tc>
          <w:tcPr>
            <w:tcW w:w="1073" w:type="dxa"/>
          </w:tcPr>
          <w:p w14:paraId="2F6BEBC9">
            <w:r>
              <w:rPr>
                <w:rFonts w:ascii="Arial" w:hAnsi="Arial" w:cs="Arial"/>
                <w:color w:val="000000" w:themeColor="text1"/>
                <w14:textFill>
                  <w14:solidFill>
                    <w14:schemeClr w14:val="tx1"/>
                  </w14:solidFill>
                </w14:textFill>
              </w:rPr>
              <w:t>√</w:t>
            </w:r>
          </w:p>
        </w:tc>
        <w:tc>
          <w:tcPr>
            <w:tcW w:w="1073" w:type="dxa"/>
          </w:tcPr>
          <w:p w14:paraId="5E41971C">
            <w:r>
              <w:rPr>
                <w:rFonts w:ascii="Arial" w:hAnsi="Arial" w:cs="Arial"/>
                <w:color w:val="000000" w:themeColor="text1"/>
                <w14:textFill>
                  <w14:solidFill>
                    <w14:schemeClr w14:val="tx1"/>
                  </w14:solidFill>
                </w14:textFill>
              </w:rPr>
              <w:t>√</w:t>
            </w:r>
          </w:p>
        </w:tc>
        <w:tc>
          <w:tcPr>
            <w:tcW w:w="1074" w:type="dxa"/>
            <w:tcBorders>
              <w:right w:val="single" w:color="auto" w:sz="12" w:space="0"/>
            </w:tcBorders>
          </w:tcPr>
          <w:p w14:paraId="14ECA7B9">
            <w:r>
              <w:rPr>
                <w:rFonts w:ascii="Arial" w:hAnsi="Arial" w:cs="Arial"/>
                <w:color w:val="000000" w:themeColor="text1"/>
                <w14:textFill>
                  <w14:solidFill>
                    <w14:schemeClr w14:val="tx1"/>
                  </w14:solidFill>
                </w14:textFill>
              </w:rPr>
              <w:t>√</w:t>
            </w:r>
          </w:p>
        </w:tc>
      </w:tr>
      <w:tr w14:paraId="3FDF9382">
        <w:trPr>
          <w:trHeight w:val="348" w:hRule="atLeast"/>
          <w:jc w:val="center"/>
        </w:trPr>
        <w:tc>
          <w:tcPr>
            <w:tcW w:w="1834" w:type="dxa"/>
            <w:tcBorders>
              <w:left w:val="single" w:color="auto" w:sz="12" w:space="0"/>
              <w:bottom w:val="single" w:color="auto" w:sz="12" w:space="0"/>
            </w:tcBorders>
          </w:tcPr>
          <w:p w14:paraId="37BFDFCD">
            <w:pPr>
              <w:pStyle w:val="17"/>
              <w:rPr>
                <w:rFonts w:hint="eastAsia" w:asciiTheme="minorEastAsia" w:hAnsiTheme="minorEastAsia" w:eastAsiaTheme="minorEastAsia" w:cstheme="minorEastAsia"/>
                <w:bCs/>
              </w:rPr>
            </w:pPr>
            <w:r>
              <w:rPr>
                <w:rFonts w:hint="eastAsia" w:asciiTheme="majorEastAsia" w:hAnsiTheme="majorEastAsia" w:eastAsiaTheme="majorEastAsia" w:cstheme="minorEastAsia"/>
                <w:bCs/>
              </w:rPr>
              <w:t>总结</w:t>
            </w:r>
          </w:p>
        </w:tc>
        <w:tc>
          <w:tcPr>
            <w:tcW w:w="1074" w:type="dxa"/>
            <w:tcBorders>
              <w:bottom w:val="single" w:color="auto" w:sz="12" w:space="0"/>
            </w:tcBorders>
          </w:tcPr>
          <w:p w14:paraId="0F91CF25">
            <w:r>
              <w:rPr>
                <w:rFonts w:ascii="Arial" w:hAnsi="Arial" w:cs="Arial"/>
                <w:color w:val="000000" w:themeColor="text1"/>
                <w14:textFill>
                  <w14:solidFill>
                    <w14:schemeClr w14:val="tx1"/>
                  </w14:solidFill>
                </w14:textFill>
              </w:rPr>
              <w:t>√</w:t>
            </w:r>
          </w:p>
        </w:tc>
        <w:tc>
          <w:tcPr>
            <w:tcW w:w="1074" w:type="dxa"/>
            <w:tcBorders>
              <w:bottom w:val="single" w:color="auto" w:sz="12" w:space="0"/>
            </w:tcBorders>
          </w:tcPr>
          <w:p w14:paraId="227A051F">
            <w:r>
              <w:rPr>
                <w:rFonts w:ascii="Arial" w:hAnsi="Arial" w:cs="Arial"/>
                <w:color w:val="000000" w:themeColor="text1"/>
                <w14:textFill>
                  <w14:solidFill>
                    <w14:schemeClr w14:val="tx1"/>
                  </w14:solidFill>
                </w14:textFill>
              </w:rPr>
              <w:t>√</w:t>
            </w:r>
          </w:p>
        </w:tc>
        <w:tc>
          <w:tcPr>
            <w:tcW w:w="1074" w:type="dxa"/>
            <w:tcBorders>
              <w:bottom w:val="single" w:color="auto" w:sz="12" w:space="0"/>
            </w:tcBorders>
          </w:tcPr>
          <w:p w14:paraId="1C2EBBE8">
            <w:r>
              <w:rPr>
                <w:rFonts w:ascii="Arial" w:hAnsi="Arial" w:cs="Arial"/>
                <w:color w:val="000000" w:themeColor="text1"/>
                <w14:textFill>
                  <w14:solidFill>
                    <w14:schemeClr w14:val="tx1"/>
                  </w14:solidFill>
                </w14:textFill>
              </w:rPr>
              <w:t>√</w:t>
            </w:r>
          </w:p>
        </w:tc>
        <w:tc>
          <w:tcPr>
            <w:tcW w:w="1073" w:type="dxa"/>
            <w:tcBorders>
              <w:bottom w:val="single" w:color="auto" w:sz="12" w:space="0"/>
            </w:tcBorders>
          </w:tcPr>
          <w:p w14:paraId="57E36E49">
            <w:r>
              <w:rPr>
                <w:rFonts w:ascii="Arial" w:hAnsi="Arial" w:cs="Arial"/>
                <w:color w:val="000000" w:themeColor="text1"/>
                <w14:textFill>
                  <w14:solidFill>
                    <w14:schemeClr w14:val="tx1"/>
                  </w14:solidFill>
                </w14:textFill>
              </w:rPr>
              <w:t>√</w:t>
            </w:r>
          </w:p>
        </w:tc>
        <w:tc>
          <w:tcPr>
            <w:tcW w:w="1073" w:type="dxa"/>
            <w:tcBorders>
              <w:bottom w:val="single" w:color="auto" w:sz="12" w:space="0"/>
            </w:tcBorders>
          </w:tcPr>
          <w:p w14:paraId="215E020D">
            <w:r>
              <w:rPr>
                <w:rFonts w:ascii="Arial" w:hAnsi="Arial" w:cs="Arial"/>
                <w:color w:val="000000" w:themeColor="text1"/>
                <w14:textFill>
                  <w14:solidFill>
                    <w14:schemeClr w14:val="tx1"/>
                  </w14:solidFill>
                </w14:textFill>
              </w:rPr>
              <w:t>√</w:t>
            </w:r>
          </w:p>
        </w:tc>
        <w:tc>
          <w:tcPr>
            <w:tcW w:w="1074" w:type="dxa"/>
            <w:tcBorders>
              <w:bottom w:val="single" w:color="auto" w:sz="12" w:space="0"/>
              <w:right w:val="single" w:color="auto" w:sz="12" w:space="0"/>
            </w:tcBorders>
          </w:tcPr>
          <w:p w14:paraId="7483D658">
            <w:r>
              <w:rPr>
                <w:rFonts w:ascii="Arial" w:hAnsi="Arial" w:cs="Arial"/>
                <w:color w:val="000000" w:themeColor="text1"/>
                <w14:textFill>
                  <w14:solidFill>
                    <w14:schemeClr w14:val="tx1"/>
                  </w14:solidFill>
                </w14:textFill>
              </w:rPr>
              <w:t>√</w:t>
            </w:r>
          </w:p>
        </w:tc>
      </w:tr>
    </w:tbl>
    <w:p w14:paraId="582630BA">
      <w:pPr>
        <w:pStyle w:val="20"/>
        <w:spacing w:before="326" w:beforeLines="100" w:after="163"/>
      </w:pPr>
    </w:p>
    <w:p w14:paraId="3CB9F099">
      <w:pPr>
        <w:pStyle w:val="20"/>
        <w:spacing w:before="326" w:beforeLines="100" w:after="163"/>
      </w:pPr>
    </w:p>
    <w:p w14:paraId="73C412E8">
      <w:pPr>
        <w:pStyle w:val="20"/>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FD8CDE7">
        <w:trPr>
          <w:trHeight w:val="340" w:hRule="atLeast"/>
          <w:jc w:val="center"/>
        </w:trPr>
        <w:tc>
          <w:tcPr>
            <w:tcW w:w="1828" w:type="dxa"/>
            <w:vMerge w:val="restart"/>
            <w:tcBorders>
              <w:top w:val="single" w:color="auto" w:sz="12" w:space="0"/>
              <w:left w:val="single" w:color="auto" w:sz="12" w:space="0"/>
            </w:tcBorders>
            <w:vAlign w:val="center"/>
          </w:tcPr>
          <w:p w14:paraId="359AC22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3336232">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8CE420D">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F4570DC">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AA23A68">
        <w:trPr>
          <w:trHeight w:val="340" w:hRule="atLeast"/>
          <w:jc w:val="center"/>
        </w:trPr>
        <w:tc>
          <w:tcPr>
            <w:tcW w:w="1828" w:type="dxa"/>
            <w:vMerge w:val="continue"/>
            <w:tcBorders>
              <w:left w:val="single" w:color="auto" w:sz="12" w:space="0"/>
            </w:tcBorders>
          </w:tcPr>
          <w:p w14:paraId="763A29EF">
            <w:pPr>
              <w:widowControl w:val="0"/>
              <w:snapToGrid w:val="0"/>
              <w:jc w:val="center"/>
              <w:rPr>
                <w:rFonts w:ascii="黑体" w:hAnsi="黑体" w:eastAsia="黑体"/>
                <w:bCs/>
                <w:sz w:val="21"/>
                <w:szCs w:val="21"/>
              </w:rPr>
            </w:pPr>
          </w:p>
        </w:tc>
        <w:tc>
          <w:tcPr>
            <w:tcW w:w="2690" w:type="dxa"/>
            <w:vMerge w:val="continue"/>
          </w:tcPr>
          <w:p w14:paraId="2BF79D9E">
            <w:pPr>
              <w:widowControl w:val="0"/>
              <w:snapToGrid w:val="0"/>
              <w:jc w:val="center"/>
              <w:rPr>
                <w:rFonts w:ascii="黑体" w:hAnsi="黑体" w:eastAsia="黑体"/>
                <w:bCs/>
                <w:sz w:val="21"/>
                <w:szCs w:val="21"/>
              </w:rPr>
            </w:pPr>
          </w:p>
        </w:tc>
        <w:tc>
          <w:tcPr>
            <w:tcW w:w="1697" w:type="dxa"/>
            <w:vMerge w:val="continue"/>
          </w:tcPr>
          <w:p w14:paraId="7C17C046">
            <w:pPr>
              <w:widowControl w:val="0"/>
              <w:snapToGrid w:val="0"/>
              <w:jc w:val="center"/>
              <w:rPr>
                <w:rFonts w:ascii="黑体" w:hAnsi="黑体" w:eastAsia="黑体"/>
                <w:bCs/>
                <w:sz w:val="21"/>
                <w:szCs w:val="21"/>
              </w:rPr>
            </w:pPr>
          </w:p>
        </w:tc>
        <w:tc>
          <w:tcPr>
            <w:tcW w:w="708" w:type="dxa"/>
            <w:vAlign w:val="center"/>
          </w:tcPr>
          <w:p w14:paraId="7B6264A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7794BC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770897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3B7608F">
        <w:trPr>
          <w:trHeight w:val="454" w:hRule="atLeast"/>
          <w:jc w:val="center"/>
        </w:trPr>
        <w:tc>
          <w:tcPr>
            <w:tcW w:w="1828" w:type="dxa"/>
            <w:tcBorders>
              <w:left w:val="single" w:color="auto" w:sz="12" w:space="0"/>
            </w:tcBorders>
          </w:tcPr>
          <w:p w14:paraId="7CC89B33">
            <w:pPr>
              <w:pStyle w:val="17"/>
              <w:widowControl w:val="0"/>
              <w:rPr>
                <w:bCs/>
              </w:rPr>
            </w:pPr>
            <w:r>
              <w:rPr>
                <w:rFonts w:hint="eastAsia" w:asciiTheme="minorEastAsia" w:hAnsiTheme="minorEastAsia" w:eastAsiaTheme="minorEastAsia" w:cstheme="minorEastAsia"/>
                <w:bCs/>
              </w:rPr>
              <w:t>一：</w:t>
            </w:r>
            <w:r>
              <w:rPr>
                <w:rFonts w:hint="eastAsia" w:asciiTheme="majorEastAsia" w:hAnsiTheme="majorEastAsia" w:eastAsiaTheme="majorEastAsia" w:cstheme="minorEastAsia"/>
                <w:bCs/>
              </w:rPr>
              <w:t>《</w:t>
            </w:r>
            <w:r>
              <w:rPr>
                <w:rFonts w:hint="eastAsia" w:asciiTheme="majorEastAsia" w:hAnsiTheme="majorEastAsia" w:eastAsiaTheme="majorEastAsia"/>
              </w:rPr>
              <w:t>游女曲》等曲目演唱</w:t>
            </w:r>
          </w:p>
        </w:tc>
        <w:tc>
          <w:tcPr>
            <w:tcW w:w="2690" w:type="dxa"/>
            <w:vAlign w:val="center"/>
          </w:tcPr>
          <w:p w14:paraId="298014D9">
            <w:pPr>
              <w:widowControl w:val="0"/>
              <w:snapToGrid w:val="0"/>
              <w:jc w:val="center"/>
              <w:rPr>
                <w:rFonts w:ascii="Times New Roman" w:hAnsi="Times New Roman"/>
                <w:bCs/>
                <w:sz w:val="21"/>
                <w:szCs w:val="21"/>
              </w:rPr>
            </w:pPr>
            <w:r>
              <w:rPr>
                <w:rFonts w:hint="eastAsia" w:ascii="Times New Roman" w:hAnsi="Times New Roman"/>
                <w:bCs/>
                <w:sz w:val="21"/>
                <w:szCs w:val="21"/>
              </w:rPr>
              <w:t>老师讲授、学生练习、讨论</w:t>
            </w:r>
          </w:p>
        </w:tc>
        <w:tc>
          <w:tcPr>
            <w:tcW w:w="1697" w:type="dxa"/>
            <w:vAlign w:val="center"/>
          </w:tcPr>
          <w:p w14:paraId="3B28833B">
            <w:pPr>
              <w:widowControl w:val="0"/>
              <w:snapToGrid w:val="0"/>
              <w:jc w:val="center"/>
              <w:rPr>
                <w:rFonts w:ascii="Times New Roman" w:hAnsi="Times New Roman"/>
                <w:bCs/>
                <w:sz w:val="21"/>
                <w:szCs w:val="21"/>
              </w:rPr>
            </w:pPr>
            <w:r>
              <w:rPr>
                <w:rFonts w:hint="eastAsia" w:ascii="Times New Roman" w:hAnsi="Times New Roman"/>
                <w:bCs/>
                <w:sz w:val="21"/>
                <w:szCs w:val="21"/>
              </w:rPr>
              <w:t>课堂互动</w:t>
            </w:r>
          </w:p>
        </w:tc>
        <w:tc>
          <w:tcPr>
            <w:tcW w:w="708" w:type="dxa"/>
            <w:vAlign w:val="center"/>
          </w:tcPr>
          <w:p w14:paraId="748F727C">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25D934AA">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24B59ED2">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3107130B">
        <w:trPr>
          <w:trHeight w:val="454" w:hRule="atLeast"/>
          <w:jc w:val="center"/>
        </w:trPr>
        <w:tc>
          <w:tcPr>
            <w:tcW w:w="1828" w:type="dxa"/>
            <w:tcBorders>
              <w:left w:val="single" w:color="auto" w:sz="12" w:space="0"/>
            </w:tcBorders>
          </w:tcPr>
          <w:p w14:paraId="40C3D801">
            <w:pPr>
              <w:pStyle w:val="17"/>
              <w:widowControl w:val="0"/>
              <w:rPr>
                <w:bCs/>
              </w:rPr>
            </w:pPr>
            <w:r>
              <w:rPr>
                <w:rFonts w:hint="eastAsia" w:asciiTheme="minorEastAsia" w:hAnsiTheme="minorEastAsia" w:eastAsiaTheme="minorEastAsia" w:cstheme="minorEastAsia"/>
                <w:bCs/>
              </w:rPr>
              <w:t>二：</w:t>
            </w:r>
            <w:r>
              <w:rPr>
                <w:rFonts w:hint="eastAsia" w:asciiTheme="majorEastAsia" w:hAnsiTheme="majorEastAsia" w:eastAsiaTheme="majorEastAsia" w:cstheme="minorEastAsia"/>
                <w:bCs/>
              </w:rPr>
              <w:t>《</w:t>
            </w:r>
            <w:r>
              <w:rPr>
                <w:rFonts w:hint="eastAsia" w:asciiTheme="majorEastAsia" w:hAnsiTheme="majorEastAsia" w:eastAsiaTheme="majorEastAsia"/>
              </w:rPr>
              <w:t>玛依拉》等曲目演唱</w:t>
            </w:r>
          </w:p>
        </w:tc>
        <w:tc>
          <w:tcPr>
            <w:tcW w:w="2690" w:type="dxa"/>
            <w:vAlign w:val="center"/>
          </w:tcPr>
          <w:p w14:paraId="36E40A8C">
            <w:pPr>
              <w:widowControl w:val="0"/>
              <w:snapToGrid w:val="0"/>
              <w:jc w:val="center"/>
              <w:rPr>
                <w:rFonts w:ascii="Times New Roman" w:hAnsi="Times New Roman"/>
                <w:bCs/>
                <w:sz w:val="21"/>
                <w:szCs w:val="21"/>
              </w:rPr>
            </w:pPr>
            <w:r>
              <w:rPr>
                <w:rFonts w:hint="eastAsia" w:ascii="Times New Roman" w:hAnsi="Times New Roman"/>
                <w:bCs/>
                <w:sz w:val="21"/>
                <w:szCs w:val="21"/>
              </w:rPr>
              <w:t>老师讲授、学生练习、讨论</w:t>
            </w:r>
          </w:p>
        </w:tc>
        <w:tc>
          <w:tcPr>
            <w:tcW w:w="1697" w:type="dxa"/>
            <w:vAlign w:val="center"/>
          </w:tcPr>
          <w:p w14:paraId="3ACFBF3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1EEA190">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tcPr>
          <w:p w14:paraId="52D514A4">
            <w:pPr>
              <w:widowControl w:val="0"/>
              <w:ind w:firstLine="210" w:firstLineChars="100"/>
              <w:jc w:val="left"/>
            </w:pPr>
            <w:r>
              <w:rPr>
                <w:rFonts w:ascii="Times New Roman" w:hAnsi="Times New Roman"/>
                <w:bCs/>
                <w:sz w:val="21"/>
                <w:szCs w:val="21"/>
              </w:rPr>
              <w:t>3</w:t>
            </w:r>
          </w:p>
        </w:tc>
        <w:tc>
          <w:tcPr>
            <w:tcW w:w="700" w:type="dxa"/>
            <w:tcBorders>
              <w:right w:val="single" w:color="auto" w:sz="12" w:space="0"/>
            </w:tcBorders>
            <w:vAlign w:val="center"/>
          </w:tcPr>
          <w:p w14:paraId="101AB302">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05BDFA01">
        <w:trPr>
          <w:trHeight w:val="1050" w:hRule="atLeast"/>
          <w:jc w:val="center"/>
        </w:trPr>
        <w:tc>
          <w:tcPr>
            <w:tcW w:w="1828" w:type="dxa"/>
            <w:tcBorders>
              <w:left w:val="single" w:color="auto" w:sz="12" w:space="0"/>
            </w:tcBorders>
          </w:tcPr>
          <w:p w14:paraId="7175CA22">
            <w:pPr>
              <w:pStyle w:val="17"/>
              <w:widowControl w:val="0"/>
              <w:rPr>
                <w:bCs/>
              </w:rPr>
            </w:pPr>
            <w:r>
              <w:rPr>
                <w:rFonts w:hint="eastAsia" w:asciiTheme="minorEastAsia" w:hAnsiTheme="minorEastAsia" w:eastAsiaTheme="minorEastAsia" w:cstheme="minorEastAsia"/>
                <w:bCs/>
              </w:rPr>
              <w:t>三：</w:t>
            </w:r>
            <w:r>
              <w:rPr>
                <w:rFonts w:hint="eastAsia" w:asciiTheme="majorEastAsia" w:hAnsiTheme="majorEastAsia" w:eastAsiaTheme="majorEastAsia" w:cstheme="minorEastAsia"/>
                <w:bCs/>
              </w:rPr>
              <w:t>《</w:t>
            </w:r>
            <w:r>
              <w:rPr>
                <w:rFonts w:hint="eastAsia" w:asciiTheme="majorEastAsia" w:hAnsiTheme="majorEastAsia" w:eastAsiaTheme="majorEastAsia"/>
              </w:rPr>
              <w:t>红梅赞》等歌剧演唱</w:t>
            </w:r>
          </w:p>
        </w:tc>
        <w:tc>
          <w:tcPr>
            <w:tcW w:w="2690" w:type="dxa"/>
            <w:vAlign w:val="center"/>
          </w:tcPr>
          <w:p w14:paraId="6672231C">
            <w:pPr>
              <w:widowControl w:val="0"/>
              <w:snapToGrid w:val="0"/>
              <w:jc w:val="center"/>
              <w:rPr>
                <w:rFonts w:ascii="Times New Roman" w:hAnsi="Times New Roman"/>
                <w:bCs/>
                <w:sz w:val="21"/>
                <w:szCs w:val="21"/>
              </w:rPr>
            </w:pPr>
            <w:r>
              <w:rPr>
                <w:rFonts w:hint="eastAsia" w:ascii="Times New Roman" w:hAnsi="Times New Roman"/>
                <w:bCs/>
                <w:sz w:val="21"/>
                <w:szCs w:val="21"/>
              </w:rPr>
              <w:t>老师讲授、学生练习、讨论</w:t>
            </w:r>
          </w:p>
        </w:tc>
        <w:tc>
          <w:tcPr>
            <w:tcW w:w="1697" w:type="dxa"/>
            <w:vAlign w:val="center"/>
          </w:tcPr>
          <w:p w14:paraId="2B699C62">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4D78A5AB">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tcPr>
          <w:p w14:paraId="6B997F9E">
            <w:pPr>
              <w:widowControl w:val="0"/>
              <w:jc w:val="center"/>
              <w:rPr>
                <w:rFonts w:ascii="Times New Roman" w:hAnsi="Times New Roman"/>
                <w:bCs/>
                <w:sz w:val="21"/>
                <w:szCs w:val="21"/>
              </w:rPr>
            </w:pPr>
          </w:p>
          <w:p w14:paraId="533A6EA8">
            <w:pPr>
              <w:widowControl w:val="0"/>
              <w:jc w:val="center"/>
            </w:pPr>
            <w:r>
              <w:rPr>
                <w:rFonts w:ascii="Times New Roman" w:hAnsi="Times New Roman"/>
                <w:bCs/>
                <w:sz w:val="21"/>
                <w:szCs w:val="21"/>
              </w:rPr>
              <w:t>3</w:t>
            </w:r>
          </w:p>
        </w:tc>
        <w:tc>
          <w:tcPr>
            <w:tcW w:w="700" w:type="dxa"/>
            <w:tcBorders>
              <w:right w:val="single" w:color="auto" w:sz="12" w:space="0"/>
            </w:tcBorders>
            <w:vAlign w:val="center"/>
          </w:tcPr>
          <w:p w14:paraId="22A7852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CE37543">
        <w:trPr>
          <w:trHeight w:val="1050" w:hRule="atLeast"/>
          <w:jc w:val="center"/>
        </w:trPr>
        <w:tc>
          <w:tcPr>
            <w:tcW w:w="1828" w:type="dxa"/>
            <w:tcBorders>
              <w:left w:val="single" w:color="auto" w:sz="12" w:space="0"/>
            </w:tcBorders>
          </w:tcPr>
          <w:p w14:paraId="557D323B">
            <w:pPr>
              <w:pStyle w:val="17"/>
              <w:widowControl w:val="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四：</w:t>
            </w:r>
            <w:r>
              <w:rPr>
                <w:rFonts w:hint="eastAsia" w:asciiTheme="majorEastAsia" w:hAnsiTheme="majorEastAsia" w:eastAsiaTheme="majorEastAsia" w:cstheme="minorEastAsia"/>
                <w:bCs/>
              </w:rPr>
              <w:t>《</w:t>
            </w:r>
            <w:r>
              <w:rPr>
                <w:rFonts w:hint="eastAsia" w:asciiTheme="majorEastAsia" w:hAnsiTheme="majorEastAsia" w:eastAsiaTheme="majorEastAsia"/>
              </w:rPr>
              <w:t>天神赐粮》等外国作品演唱</w:t>
            </w:r>
          </w:p>
        </w:tc>
        <w:tc>
          <w:tcPr>
            <w:tcW w:w="2690" w:type="dxa"/>
            <w:vAlign w:val="center"/>
          </w:tcPr>
          <w:p w14:paraId="05A023FE">
            <w:pPr>
              <w:widowControl w:val="0"/>
              <w:snapToGrid w:val="0"/>
              <w:jc w:val="center"/>
              <w:rPr>
                <w:rFonts w:ascii="Times New Roman" w:hAnsi="Times New Roman"/>
                <w:bCs/>
                <w:sz w:val="21"/>
                <w:szCs w:val="21"/>
              </w:rPr>
            </w:pPr>
            <w:r>
              <w:rPr>
                <w:rFonts w:hint="eastAsia" w:ascii="Times New Roman" w:hAnsi="Times New Roman"/>
                <w:bCs/>
                <w:sz w:val="21"/>
                <w:szCs w:val="21"/>
              </w:rPr>
              <w:t>老师讲授、学生练习、讨论</w:t>
            </w:r>
          </w:p>
        </w:tc>
        <w:tc>
          <w:tcPr>
            <w:tcW w:w="1697" w:type="dxa"/>
            <w:vAlign w:val="center"/>
          </w:tcPr>
          <w:p w14:paraId="5938AB34">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A7D13E3">
            <w:pPr>
              <w:widowControl w:val="0"/>
              <w:snapToGrid w:val="0"/>
              <w:jc w:val="center"/>
              <w:rPr>
                <w:rFonts w:hint="eastAsia" w:ascii="Times New Roman" w:hAnsi="Times New Roman"/>
                <w:bCs/>
                <w:sz w:val="21"/>
                <w:szCs w:val="21"/>
              </w:rPr>
            </w:pPr>
            <w:r>
              <w:rPr>
                <w:rFonts w:hint="eastAsia" w:ascii="Times New Roman" w:hAnsi="Times New Roman"/>
                <w:bCs/>
                <w:sz w:val="21"/>
                <w:szCs w:val="21"/>
              </w:rPr>
              <w:t>1</w:t>
            </w:r>
          </w:p>
        </w:tc>
        <w:tc>
          <w:tcPr>
            <w:tcW w:w="653" w:type="dxa"/>
          </w:tcPr>
          <w:p w14:paraId="23CB66FA">
            <w:pPr>
              <w:widowControl w:val="0"/>
              <w:jc w:val="center"/>
              <w:rPr>
                <w:rFonts w:ascii="Times New Roman" w:hAnsi="Times New Roman"/>
                <w:bCs/>
                <w:sz w:val="21"/>
                <w:szCs w:val="21"/>
              </w:rPr>
            </w:pPr>
          </w:p>
          <w:p w14:paraId="6B4A0130">
            <w:pPr>
              <w:widowControl w:val="0"/>
              <w:jc w:val="center"/>
            </w:pPr>
            <w:r>
              <w:rPr>
                <w:rFonts w:ascii="Times New Roman" w:hAnsi="Times New Roman"/>
                <w:bCs/>
                <w:sz w:val="21"/>
                <w:szCs w:val="21"/>
              </w:rPr>
              <w:t>1</w:t>
            </w:r>
          </w:p>
        </w:tc>
        <w:tc>
          <w:tcPr>
            <w:tcW w:w="700" w:type="dxa"/>
            <w:tcBorders>
              <w:right w:val="single" w:color="auto" w:sz="12" w:space="0"/>
            </w:tcBorders>
            <w:vAlign w:val="center"/>
          </w:tcPr>
          <w:p w14:paraId="11877CC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2B4EE72E">
        <w:trPr>
          <w:trHeight w:val="454" w:hRule="atLeast"/>
          <w:jc w:val="center"/>
        </w:trPr>
        <w:tc>
          <w:tcPr>
            <w:tcW w:w="1828" w:type="dxa"/>
            <w:tcBorders>
              <w:left w:val="single" w:color="auto" w:sz="12" w:space="0"/>
            </w:tcBorders>
          </w:tcPr>
          <w:p w14:paraId="17700D1A">
            <w:pPr>
              <w:pStyle w:val="17"/>
              <w:widowControl w:val="0"/>
            </w:pPr>
            <w:r>
              <w:rPr>
                <w:rFonts w:hint="eastAsia" w:ascii="宋体" w:hAnsi="宋体"/>
              </w:rPr>
              <w:t>总结展演</w:t>
            </w:r>
          </w:p>
        </w:tc>
        <w:tc>
          <w:tcPr>
            <w:tcW w:w="2690" w:type="dxa"/>
            <w:tcBorders>
              <w:left w:val="single" w:color="auto" w:sz="12" w:space="0"/>
            </w:tcBorders>
            <w:vAlign w:val="center"/>
          </w:tcPr>
          <w:p w14:paraId="5BA728CE">
            <w:pPr>
              <w:widowControl w:val="0"/>
              <w:snapToGrid w:val="0"/>
              <w:jc w:val="center"/>
            </w:pPr>
            <w:r>
              <w:rPr>
                <w:rFonts w:hint="eastAsia" w:ascii="Times New Roman" w:hAnsi="Times New Roman"/>
                <w:bCs/>
                <w:sz w:val="21"/>
                <w:szCs w:val="21"/>
              </w:rPr>
              <w:t>学生展演</w:t>
            </w:r>
          </w:p>
        </w:tc>
        <w:tc>
          <w:tcPr>
            <w:tcW w:w="1697" w:type="dxa"/>
            <w:tcBorders>
              <w:left w:val="single" w:color="auto" w:sz="12" w:space="0"/>
            </w:tcBorders>
            <w:vAlign w:val="center"/>
          </w:tcPr>
          <w:p w14:paraId="044DE037">
            <w:pPr>
              <w:widowControl w:val="0"/>
              <w:snapToGrid w:val="0"/>
              <w:jc w:val="center"/>
            </w:pPr>
            <w:r>
              <w:rPr>
                <w:rFonts w:hint="eastAsia" w:ascii="Times New Roman" w:hAnsi="Times New Roman"/>
                <w:bCs/>
                <w:sz w:val="21"/>
                <w:szCs w:val="21"/>
              </w:rPr>
              <w:t>现场点评考查</w:t>
            </w:r>
          </w:p>
        </w:tc>
        <w:tc>
          <w:tcPr>
            <w:tcW w:w="708" w:type="dxa"/>
            <w:vAlign w:val="center"/>
          </w:tcPr>
          <w:p w14:paraId="4C79611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57BDD8F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0E92809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9569E1">
        <w:trPr>
          <w:trHeight w:val="454" w:hRule="atLeast"/>
          <w:jc w:val="center"/>
        </w:trPr>
        <w:tc>
          <w:tcPr>
            <w:tcW w:w="1828" w:type="dxa"/>
            <w:tcBorders>
              <w:left w:val="single" w:color="auto" w:sz="12" w:space="0"/>
              <w:bottom w:val="single" w:color="auto" w:sz="12" w:space="0"/>
            </w:tcBorders>
          </w:tcPr>
          <w:p w14:paraId="1C480E3D">
            <w:pPr>
              <w:pStyle w:val="17"/>
              <w:widowControl w:val="0"/>
              <w:rPr>
                <w:rFonts w:ascii="宋体" w:hAnsi="宋体"/>
              </w:rPr>
            </w:pPr>
            <w:r>
              <w:rPr>
                <w:rFonts w:hint="eastAsia" w:ascii="宋体" w:hAnsi="宋体"/>
              </w:rPr>
              <w:t>学时总计</w:t>
            </w:r>
          </w:p>
        </w:tc>
        <w:tc>
          <w:tcPr>
            <w:tcW w:w="2690" w:type="dxa"/>
            <w:tcBorders>
              <w:left w:val="single" w:color="auto" w:sz="12" w:space="0"/>
              <w:bottom w:val="single" w:color="auto" w:sz="12" w:space="0"/>
            </w:tcBorders>
            <w:vAlign w:val="center"/>
          </w:tcPr>
          <w:p w14:paraId="58AB9414">
            <w:pPr>
              <w:widowControl w:val="0"/>
              <w:snapToGrid w:val="0"/>
              <w:jc w:val="center"/>
              <w:rPr>
                <w:rFonts w:ascii="Times New Roman" w:hAnsi="Times New Roman"/>
                <w:bCs/>
                <w:sz w:val="21"/>
                <w:szCs w:val="21"/>
              </w:rPr>
            </w:pPr>
          </w:p>
        </w:tc>
        <w:tc>
          <w:tcPr>
            <w:tcW w:w="1697" w:type="dxa"/>
            <w:tcBorders>
              <w:left w:val="single" w:color="auto" w:sz="12" w:space="0"/>
              <w:bottom w:val="single" w:color="auto" w:sz="12" w:space="0"/>
            </w:tcBorders>
            <w:vAlign w:val="center"/>
          </w:tcPr>
          <w:p w14:paraId="305252E5">
            <w:pPr>
              <w:widowControl w:val="0"/>
              <w:snapToGrid w:val="0"/>
              <w:jc w:val="center"/>
              <w:rPr>
                <w:rFonts w:ascii="Times New Roman" w:hAnsi="Times New Roman"/>
                <w:bCs/>
                <w:sz w:val="21"/>
                <w:szCs w:val="21"/>
              </w:rPr>
            </w:pPr>
          </w:p>
        </w:tc>
        <w:tc>
          <w:tcPr>
            <w:tcW w:w="708" w:type="dxa"/>
            <w:tcBorders>
              <w:bottom w:val="single" w:color="auto" w:sz="12" w:space="0"/>
            </w:tcBorders>
            <w:vAlign w:val="center"/>
          </w:tcPr>
          <w:p w14:paraId="1D7B0763">
            <w:pPr>
              <w:widowControl w:val="0"/>
              <w:snapToGrid w:val="0"/>
              <w:jc w:val="center"/>
              <w:rPr>
                <w:rFonts w:ascii="Times New Roman" w:hAnsi="Times New Roman"/>
                <w:bCs/>
                <w:sz w:val="21"/>
                <w:szCs w:val="21"/>
              </w:rPr>
            </w:pPr>
            <w:r>
              <w:rPr>
                <w:rFonts w:ascii="Times New Roman" w:hAnsi="Times New Roman"/>
                <w:bCs/>
                <w:sz w:val="21"/>
                <w:szCs w:val="21"/>
              </w:rPr>
              <w:t>5</w:t>
            </w:r>
          </w:p>
        </w:tc>
        <w:tc>
          <w:tcPr>
            <w:tcW w:w="653" w:type="dxa"/>
            <w:tcBorders>
              <w:bottom w:val="single" w:color="auto" w:sz="12" w:space="0"/>
            </w:tcBorders>
            <w:vAlign w:val="center"/>
          </w:tcPr>
          <w:p w14:paraId="22703DA5">
            <w:pPr>
              <w:widowControl w:val="0"/>
              <w:snapToGrid w:val="0"/>
              <w:jc w:val="center"/>
              <w:rPr>
                <w:rFonts w:ascii="Times New Roman" w:hAnsi="Times New Roman"/>
                <w:bCs/>
                <w:sz w:val="21"/>
                <w:szCs w:val="21"/>
              </w:rPr>
            </w:pPr>
            <w:r>
              <w:rPr>
                <w:rFonts w:ascii="Times New Roman" w:hAnsi="Times New Roman"/>
                <w:bCs/>
                <w:sz w:val="21"/>
                <w:szCs w:val="21"/>
              </w:rPr>
              <w:t>11</w:t>
            </w:r>
          </w:p>
        </w:tc>
        <w:tc>
          <w:tcPr>
            <w:tcW w:w="700" w:type="dxa"/>
            <w:tcBorders>
              <w:bottom w:val="single" w:color="auto" w:sz="12" w:space="0"/>
              <w:right w:val="single" w:color="auto" w:sz="12" w:space="0"/>
            </w:tcBorders>
            <w:vAlign w:val="center"/>
          </w:tcPr>
          <w:p w14:paraId="74509B5B">
            <w:pPr>
              <w:widowControl w:val="0"/>
              <w:snapToGrid w:val="0"/>
              <w:jc w:val="center"/>
              <w:rPr>
                <w:rFonts w:ascii="Times New Roman" w:hAnsi="Times New Roman"/>
                <w:bCs/>
                <w:sz w:val="21"/>
                <w:szCs w:val="21"/>
              </w:rPr>
            </w:pPr>
            <w:r>
              <w:rPr>
                <w:rFonts w:ascii="Times New Roman" w:hAnsi="Times New Roman"/>
                <w:bCs/>
                <w:sz w:val="21"/>
                <w:szCs w:val="21"/>
              </w:rPr>
              <w:t>16</w:t>
            </w:r>
          </w:p>
        </w:tc>
      </w:tr>
    </w:tbl>
    <w:p w14:paraId="0C25CF32">
      <w:pPr>
        <w:pStyle w:val="19"/>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7557AEA">
        <w:trPr>
          <w:trHeight w:val="1128" w:hRule="atLeast"/>
        </w:trPr>
        <w:tc>
          <w:tcPr>
            <w:tcW w:w="8276" w:type="dxa"/>
            <w:vAlign w:val="center"/>
          </w:tcPr>
          <w:p w14:paraId="7B442ADA">
            <w:pPr>
              <w:pStyle w:val="17"/>
              <w:widowControl w:val="0"/>
              <w:jc w:val="left"/>
            </w:pPr>
            <w:r>
              <w:rPr>
                <w:rFonts w:hint="eastAsia" w:ascii="仿宋" w:hAnsi="仿宋" w:eastAsia="仿宋"/>
                <w:b/>
                <w:sz w:val="24"/>
                <w:szCs w:val="24"/>
              </w:rPr>
              <w:t>XQ12</w:t>
            </w:r>
            <w:r>
              <w:rPr>
                <w:rFonts w:ascii="仿宋" w:hAnsi="仿宋" w:eastAsia="仿宋"/>
                <w:b/>
                <w:sz w:val="24"/>
                <w:szCs w:val="24"/>
              </w:rPr>
              <w:t xml:space="preserve"> </w:t>
            </w:r>
            <w:r>
              <w:rPr>
                <w:rFonts w:hint="eastAsia" w:ascii="仿宋" w:hAnsi="仿宋" w:eastAsia="仿宋"/>
                <w:b/>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p w14:paraId="65298AAF">
            <w:pPr>
              <w:pStyle w:val="17"/>
              <w:widowControl w:val="0"/>
              <w:jc w:val="left"/>
            </w:pPr>
          </w:p>
          <w:p w14:paraId="7389C2E8">
            <w:pPr>
              <w:pStyle w:val="17"/>
              <w:widowControl w:val="0"/>
              <w:jc w:val="left"/>
            </w:pPr>
          </w:p>
        </w:tc>
      </w:tr>
    </w:tbl>
    <w:p w14:paraId="4B57605F">
      <w:pPr>
        <w:pStyle w:val="19"/>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B8D6386">
        <w:trPr>
          <w:trHeight w:val="454" w:hRule="atLeast"/>
        </w:trPr>
        <w:tc>
          <w:tcPr>
            <w:tcW w:w="836" w:type="dxa"/>
            <w:vMerge w:val="restart"/>
            <w:tcBorders>
              <w:top w:val="single" w:color="auto" w:sz="12" w:space="0"/>
              <w:left w:val="single" w:color="auto" w:sz="12" w:space="0"/>
            </w:tcBorders>
            <w:vAlign w:val="center"/>
          </w:tcPr>
          <w:p w14:paraId="7793186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EB5140F">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5BB919A">
            <w:pPr>
              <w:pStyle w:val="19"/>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492BEC7">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6FC286B">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24952450">
        <w:trPr>
          <w:trHeight w:val="454" w:hRule="atLeast"/>
        </w:trPr>
        <w:tc>
          <w:tcPr>
            <w:tcW w:w="836" w:type="dxa"/>
            <w:vMerge w:val="continue"/>
            <w:tcBorders>
              <w:left w:val="single" w:color="auto" w:sz="12" w:space="0"/>
            </w:tcBorders>
          </w:tcPr>
          <w:p w14:paraId="00FE3029">
            <w:pPr>
              <w:widowControl w:val="0"/>
              <w:snapToGrid w:val="0"/>
              <w:jc w:val="center"/>
              <w:rPr>
                <w:rFonts w:ascii="黑体" w:hAnsi="黑体" w:eastAsia="黑体"/>
                <w:bCs/>
                <w:sz w:val="21"/>
                <w:szCs w:val="21"/>
              </w:rPr>
            </w:pPr>
          </w:p>
        </w:tc>
        <w:tc>
          <w:tcPr>
            <w:tcW w:w="709" w:type="dxa"/>
            <w:vMerge w:val="continue"/>
          </w:tcPr>
          <w:p w14:paraId="6D7F71CD">
            <w:pPr>
              <w:pStyle w:val="19"/>
              <w:widowControl w:val="0"/>
              <w:jc w:val="both"/>
              <w:rPr>
                <w:rFonts w:ascii="黑体" w:hAnsi="黑体"/>
                <w:bCs/>
                <w:sz w:val="21"/>
                <w:szCs w:val="21"/>
              </w:rPr>
            </w:pPr>
          </w:p>
        </w:tc>
        <w:tc>
          <w:tcPr>
            <w:tcW w:w="2353" w:type="dxa"/>
            <w:vMerge w:val="continue"/>
            <w:tcBorders>
              <w:right w:val="double" w:color="auto" w:sz="4" w:space="0"/>
            </w:tcBorders>
          </w:tcPr>
          <w:p w14:paraId="1DB482B6">
            <w:pPr>
              <w:pStyle w:val="19"/>
              <w:widowControl w:val="0"/>
              <w:jc w:val="both"/>
              <w:rPr>
                <w:rFonts w:ascii="黑体" w:hAnsi="黑体"/>
                <w:bCs/>
                <w:sz w:val="21"/>
                <w:szCs w:val="21"/>
              </w:rPr>
            </w:pPr>
          </w:p>
        </w:tc>
        <w:tc>
          <w:tcPr>
            <w:tcW w:w="612" w:type="dxa"/>
            <w:tcBorders>
              <w:left w:val="double" w:color="auto" w:sz="4" w:space="0"/>
            </w:tcBorders>
            <w:vAlign w:val="center"/>
          </w:tcPr>
          <w:p w14:paraId="4AD300E2">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FA3C122">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25695DB">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5BD320DD">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3BEE8956">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61172E1E">
            <w:pPr>
              <w:pStyle w:val="19"/>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25E9A3D">
            <w:pPr>
              <w:pStyle w:val="19"/>
              <w:widowControl w:val="0"/>
              <w:spacing w:line="240" w:lineRule="auto"/>
              <w:jc w:val="center"/>
              <w:rPr>
                <w:rFonts w:ascii="黑体" w:hAnsi="黑体"/>
                <w:bCs/>
                <w:sz w:val="21"/>
                <w:szCs w:val="21"/>
              </w:rPr>
            </w:pPr>
          </w:p>
        </w:tc>
      </w:tr>
      <w:tr w14:paraId="74E20261">
        <w:trPr>
          <w:trHeight w:val="454" w:hRule="atLeast"/>
        </w:trPr>
        <w:tc>
          <w:tcPr>
            <w:tcW w:w="836" w:type="dxa"/>
            <w:tcBorders>
              <w:left w:val="single" w:color="auto" w:sz="12" w:space="0"/>
            </w:tcBorders>
            <w:vAlign w:val="center"/>
          </w:tcPr>
          <w:p w14:paraId="09740FA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1B28AC6">
            <w:pPr>
              <w:pStyle w:val="17"/>
              <w:widowControl w:val="0"/>
            </w:pPr>
            <w:r>
              <w:rPr>
                <w:rFonts w:hint="eastAsia"/>
              </w:rPr>
              <w:t>50%</w:t>
            </w:r>
          </w:p>
        </w:tc>
        <w:tc>
          <w:tcPr>
            <w:tcW w:w="2353" w:type="dxa"/>
            <w:tcBorders>
              <w:right w:val="double" w:color="auto" w:sz="4" w:space="0"/>
            </w:tcBorders>
            <w:vAlign w:val="center"/>
          </w:tcPr>
          <w:p w14:paraId="2412C80D">
            <w:pPr>
              <w:pStyle w:val="17"/>
              <w:widowControl w:val="0"/>
            </w:pPr>
            <w:r>
              <w:rPr>
                <w:rFonts w:hint="eastAsia"/>
                <w:sz w:val="20"/>
                <w:szCs w:val="20"/>
              </w:rPr>
              <w:t>期末展示</w:t>
            </w:r>
          </w:p>
        </w:tc>
        <w:tc>
          <w:tcPr>
            <w:tcW w:w="612" w:type="dxa"/>
            <w:tcBorders>
              <w:left w:val="double" w:color="auto" w:sz="4" w:space="0"/>
            </w:tcBorders>
            <w:vAlign w:val="center"/>
          </w:tcPr>
          <w:p w14:paraId="3DF0F0BD">
            <w:pPr>
              <w:pStyle w:val="17"/>
              <w:widowControl w:val="0"/>
              <w:jc w:val="left"/>
              <w:rPr>
                <w:rFonts w:asciiTheme="majorEastAsia" w:hAnsiTheme="majorEastAsia" w:eastAsiaTheme="majorEastAsia" w:cstheme="majorEastAsia"/>
              </w:rPr>
            </w:pPr>
            <w:r>
              <w:rPr>
                <w:rFonts w:hint="eastAsia" w:asciiTheme="majorEastAsia" w:hAnsiTheme="majorEastAsia" w:eastAsiaTheme="majorEastAsia" w:cstheme="majorEastAsia"/>
                <w:sz w:val="24"/>
                <w:szCs w:val="24"/>
              </w:rPr>
              <w:t>10</w:t>
            </w:r>
          </w:p>
        </w:tc>
        <w:tc>
          <w:tcPr>
            <w:tcW w:w="612" w:type="dxa"/>
            <w:vAlign w:val="center"/>
          </w:tcPr>
          <w:p w14:paraId="212991D8">
            <w:pPr>
              <w:widowControl w:val="0"/>
              <w:jc w:val="both"/>
            </w:pPr>
            <w:r>
              <w:rPr>
                <w:rFonts w:hint="eastAsia"/>
              </w:rPr>
              <w:t>10</w:t>
            </w:r>
          </w:p>
        </w:tc>
        <w:tc>
          <w:tcPr>
            <w:tcW w:w="612" w:type="dxa"/>
            <w:vAlign w:val="center"/>
          </w:tcPr>
          <w:p w14:paraId="68B7475A">
            <w:pPr>
              <w:widowControl w:val="0"/>
              <w:jc w:val="both"/>
            </w:pPr>
            <w:r>
              <w:rPr>
                <w:rFonts w:hint="eastAsia"/>
              </w:rPr>
              <w:t>20</w:t>
            </w:r>
          </w:p>
        </w:tc>
        <w:tc>
          <w:tcPr>
            <w:tcW w:w="612" w:type="dxa"/>
            <w:vAlign w:val="center"/>
          </w:tcPr>
          <w:p w14:paraId="5A94A161">
            <w:pPr>
              <w:widowControl w:val="0"/>
              <w:jc w:val="both"/>
            </w:pPr>
            <w:r>
              <w:rPr>
                <w:rFonts w:hint="eastAsia"/>
              </w:rPr>
              <w:t>20</w:t>
            </w:r>
          </w:p>
        </w:tc>
        <w:tc>
          <w:tcPr>
            <w:tcW w:w="612" w:type="dxa"/>
            <w:vAlign w:val="center"/>
          </w:tcPr>
          <w:p w14:paraId="09712271">
            <w:pPr>
              <w:widowControl w:val="0"/>
              <w:jc w:val="both"/>
            </w:pPr>
            <w:r>
              <w:rPr>
                <w:rFonts w:hint="eastAsia"/>
              </w:rPr>
              <w:t>20</w:t>
            </w:r>
          </w:p>
        </w:tc>
        <w:tc>
          <w:tcPr>
            <w:tcW w:w="612" w:type="dxa"/>
            <w:vAlign w:val="center"/>
          </w:tcPr>
          <w:p w14:paraId="7C9067E8">
            <w:pPr>
              <w:widowControl w:val="0"/>
              <w:jc w:val="both"/>
            </w:pPr>
            <w:r>
              <w:rPr>
                <w:rFonts w:hint="eastAsia"/>
              </w:rPr>
              <w:t>20</w:t>
            </w:r>
          </w:p>
        </w:tc>
        <w:tc>
          <w:tcPr>
            <w:tcW w:w="706" w:type="dxa"/>
            <w:tcBorders>
              <w:right w:val="single" w:color="auto" w:sz="12" w:space="0"/>
            </w:tcBorders>
            <w:vAlign w:val="center"/>
          </w:tcPr>
          <w:p w14:paraId="692081DB">
            <w:pPr>
              <w:pStyle w:val="17"/>
              <w:widowControl w:val="0"/>
            </w:pPr>
            <w:r>
              <w:rPr>
                <w:rFonts w:hint="eastAsia"/>
              </w:rPr>
              <w:t>1</w:t>
            </w:r>
            <w:r>
              <w:t>00</w:t>
            </w:r>
          </w:p>
        </w:tc>
      </w:tr>
      <w:tr w14:paraId="63DA0E78">
        <w:trPr>
          <w:trHeight w:val="454" w:hRule="atLeast"/>
        </w:trPr>
        <w:tc>
          <w:tcPr>
            <w:tcW w:w="836" w:type="dxa"/>
            <w:tcBorders>
              <w:left w:val="single" w:color="auto" w:sz="12" w:space="0"/>
            </w:tcBorders>
            <w:vAlign w:val="center"/>
          </w:tcPr>
          <w:p w14:paraId="58383FB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6392D7E">
            <w:pPr>
              <w:pStyle w:val="17"/>
              <w:widowControl w:val="0"/>
            </w:pPr>
            <w:r>
              <w:rPr>
                <w:rFonts w:hint="eastAsia"/>
              </w:rPr>
              <w:t>25%</w:t>
            </w:r>
          </w:p>
        </w:tc>
        <w:tc>
          <w:tcPr>
            <w:tcW w:w="2353" w:type="dxa"/>
            <w:tcBorders>
              <w:right w:val="double" w:color="auto" w:sz="4" w:space="0"/>
            </w:tcBorders>
            <w:vAlign w:val="center"/>
          </w:tcPr>
          <w:p w14:paraId="25C92448">
            <w:pPr>
              <w:pStyle w:val="17"/>
              <w:widowControl w:val="0"/>
            </w:pPr>
            <w:r>
              <w:rPr>
                <w:rFonts w:hint="eastAsia" w:ascii="宋体" w:hAnsi="宋体"/>
                <w:bCs/>
                <w:szCs w:val="20"/>
              </w:rPr>
              <w:t>学生互评</w:t>
            </w:r>
          </w:p>
        </w:tc>
        <w:tc>
          <w:tcPr>
            <w:tcW w:w="612" w:type="dxa"/>
            <w:tcBorders>
              <w:left w:val="double" w:color="auto" w:sz="4" w:space="0"/>
            </w:tcBorders>
            <w:vAlign w:val="center"/>
          </w:tcPr>
          <w:p w14:paraId="1E4639EC">
            <w:pPr>
              <w:pStyle w:val="17"/>
              <w:widowControl w:val="0"/>
              <w:jc w:val="left"/>
              <w:rPr>
                <w:rFonts w:asciiTheme="majorEastAsia" w:hAnsiTheme="majorEastAsia" w:eastAsiaTheme="majorEastAsia" w:cstheme="majorEastAsia"/>
              </w:rPr>
            </w:pPr>
            <w:r>
              <w:rPr>
                <w:rFonts w:hint="eastAsia" w:asciiTheme="majorEastAsia" w:hAnsiTheme="majorEastAsia" w:eastAsiaTheme="majorEastAsia" w:cstheme="majorEastAsia"/>
                <w:sz w:val="24"/>
                <w:szCs w:val="24"/>
              </w:rPr>
              <w:t>10</w:t>
            </w:r>
          </w:p>
        </w:tc>
        <w:tc>
          <w:tcPr>
            <w:tcW w:w="612" w:type="dxa"/>
            <w:vAlign w:val="center"/>
          </w:tcPr>
          <w:p w14:paraId="110D9E17">
            <w:pPr>
              <w:widowControl w:val="0"/>
              <w:jc w:val="both"/>
            </w:pPr>
            <w:r>
              <w:rPr>
                <w:rFonts w:hint="eastAsia"/>
              </w:rPr>
              <w:t>10</w:t>
            </w:r>
          </w:p>
        </w:tc>
        <w:tc>
          <w:tcPr>
            <w:tcW w:w="612" w:type="dxa"/>
            <w:vAlign w:val="center"/>
          </w:tcPr>
          <w:p w14:paraId="5CA91112">
            <w:pPr>
              <w:widowControl w:val="0"/>
              <w:jc w:val="both"/>
            </w:pPr>
            <w:r>
              <w:rPr>
                <w:rFonts w:hint="eastAsia"/>
              </w:rPr>
              <w:t>20</w:t>
            </w:r>
          </w:p>
        </w:tc>
        <w:tc>
          <w:tcPr>
            <w:tcW w:w="612" w:type="dxa"/>
            <w:vAlign w:val="center"/>
          </w:tcPr>
          <w:p w14:paraId="231BE428">
            <w:pPr>
              <w:widowControl w:val="0"/>
              <w:jc w:val="both"/>
            </w:pPr>
            <w:r>
              <w:rPr>
                <w:rFonts w:hint="eastAsia"/>
              </w:rPr>
              <w:t>20</w:t>
            </w:r>
          </w:p>
        </w:tc>
        <w:tc>
          <w:tcPr>
            <w:tcW w:w="612" w:type="dxa"/>
            <w:vAlign w:val="center"/>
          </w:tcPr>
          <w:p w14:paraId="42391379">
            <w:pPr>
              <w:widowControl w:val="0"/>
              <w:jc w:val="both"/>
            </w:pPr>
            <w:r>
              <w:rPr>
                <w:rFonts w:hint="eastAsia"/>
              </w:rPr>
              <w:t>20</w:t>
            </w:r>
          </w:p>
        </w:tc>
        <w:tc>
          <w:tcPr>
            <w:tcW w:w="612" w:type="dxa"/>
            <w:vAlign w:val="center"/>
          </w:tcPr>
          <w:p w14:paraId="4602DE9E">
            <w:pPr>
              <w:widowControl w:val="0"/>
              <w:jc w:val="both"/>
            </w:pPr>
            <w:r>
              <w:rPr>
                <w:rFonts w:hint="eastAsia"/>
              </w:rPr>
              <w:t>20</w:t>
            </w:r>
          </w:p>
        </w:tc>
        <w:tc>
          <w:tcPr>
            <w:tcW w:w="706" w:type="dxa"/>
            <w:tcBorders>
              <w:right w:val="single" w:color="auto" w:sz="12" w:space="0"/>
            </w:tcBorders>
            <w:vAlign w:val="center"/>
          </w:tcPr>
          <w:p w14:paraId="1A2BB709">
            <w:pPr>
              <w:pStyle w:val="17"/>
              <w:widowControl w:val="0"/>
            </w:pPr>
            <w:r>
              <w:rPr>
                <w:rFonts w:hint="eastAsia"/>
              </w:rPr>
              <w:t>1</w:t>
            </w:r>
            <w:r>
              <w:t>00</w:t>
            </w:r>
          </w:p>
        </w:tc>
      </w:tr>
      <w:tr w14:paraId="378B205B">
        <w:trPr>
          <w:trHeight w:val="454" w:hRule="atLeast"/>
        </w:trPr>
        <w:tc>
          <w:tcPr>
            <w:tcW w:w="836" w:type="dxa"/>
            <w:tcBorders>
              <w:left w:val="single" w:color="auto" w:sz="12" w:space="0"/>
            </w:tcBorders>
            <w:vAlign w:val="center"/>
          </w:tcPr>
          <w:p w14:paraId="3E71D9C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576863D">
            <w:pPr>
              <w:pStyle w:val="17"/>
              <w:widowControl w:val="0"/>
            </w:pPr>
            <w:r>
              <w:rPr>
                <w:rFonts w:hint="eastAsia"/>
              </w:rPr>
              <w:t>25%</w:t>
            </w:r>
          </w:p>
        </w:tc>
        <w:tc>
          <w:tcPr>
            <w:tcW w:w="2353" w:type="dxa"/>
            <w:tcBorders>
              <w:right w:val="double" w:color="auto" w:sz="4" w:space="0"/>
            </w:tcBorders>
            <w:vAlign w:val="center"/>
          </w:tcPr>
          <w:p w14:paraId="55501C61">
            <w:pPr>
              <w:pStyle w:val="17"/>
              <w:widowControl w:val="0"/>
            </w:pPr>
            <w:r>
              <w:rPr>
                <w:rFonts w:hint="eastAsia" w:ascii="宋体" w:hAnsi="宋体"/>
                <w:bCs/>
                <w:szCs w:val="20"/>
                <w:lang w:eastAsia="zh-Hans"/>
              </w:rPr>
              <w:t>课堂</w:t>
            </w:r>
            <w:r>
              <w:rPr>
                <w:rFonts w:hint="eastAsia" w:ascii="宋体" w:hAnsi="宋体"/>
                <w:bCs/>
                <w:szCs w:val="20"/>
              </w:rPr>
              <w:t>学习</w:t>
            </w:r>
            <w:r>
              <w:rPr>
                <w:rFonts w:hint="eastAsia" w:ascii="宋体" w:hAnsi="宋体"/>
                <w:bCs/>
                <w:szCs w:val="20"/>
                <w:lang w:eastAsia="zh-Hans"/>
              </w:rPr>
              <w:t>实践</w:t>
            </w:r>
            <w:r>
              <w:rPr>
                <w:rFonts w:hint="eastAsia" w:ascii="宋体" w:hAnsi="宋体"/>
                <w:bCs/>
                <w:szCs w:val="20"/>
              </w:rPr>
              <w:t>情况</w:t>
            </w:r>
          </w:p>
        </w:tc>
        <w:tc>
          <w:tcPr>
            <w:tcW w:w="612" w:type="dxa"/>
            <w:tcBorders>
              <w:left w:val="double" w:color="auto" w:sz="4" w:space="0"/>
            </w:tcBorders>
            <w:vAlign w:val="center"/>
          </w:tcPr>
          <w:p w14:paraId="4F9B3895">
            <w:pPr>
              <w:pStyle w:val="17"/>
              <w:widowControl w:val="0"/>
              <w:jc w:val="left"/>
              <w:rPr>
                <w:rFonts w:asciiTheme="majorEastAsia" w:hAnsiTheme="majorEastAsia" w:eastAsiaTheme="majorEastAsia" w:cstheme="majorEastAsia"/>
              </w:rPr>
            </w:pPr>
            <w:r>
              <w:rPr>
                <w:rFonts w:hint="eastAsia" w:asciiTheme="majorEastAsia" w:hAnsiTheme="majorEastAsia" w:eastAsiaTheme="majorEastAsia" w:cstheme="majorEastAsia"/>
                <w:sz w:val="24"/>
                <w:szCs w:val="24"/>
              </w:rPr>
              <w:t>10</w:t>
            </w:r>
          </w:p>
        </w:tc>
        <w:tc>
          <w:tcPr>
            <w:tcW w:w="612" w:type="dxa"/>
            <w:vAlign w:val="center"/>
          </w:tcPr>
          <w:p w14:paraId="0A89E00A">
            <w:pPr>
              <w:widowControl w:val="0"/>
              <w:jc w:val="both"/>
            </w:pPr>
            <w:r>
              <w:rPr>
                <w:rFonts w:hint="eastAsia"/>
              </w:rPr>
              <w:t>10</w:t>
            </w:r>
          </w:p>
        </w:tc>
        <w:tc>
          <w:tcPr>
            <w:tcW w:w="612" w:type="dxa"/>
            <w:vAlign w:val="center"/>
          </w:tcPr>
          <w:p w14:paraId="30AE3053">
            <w:pPr>
              <w:widowControl w:val="0"/>
              <w:jc w:val="both"/>
            </w:pPr>
            <w:r>
              <w:rPr>
                <w:rFonts w:hint="eastAsia"/>
              </w:rPr>
              <w:t>20</w:t>
            </w:r>
          </w:p>
        </w:tc>
        <w:tc>
          <w:tcPr>
            <w:tcW w:w="612" w:type="dxa"/>
            <w:vAlign w:val="center"/>
          </w:tcPr>
          <w:p w14:paraId="4E1F491B">
            <w:pPr>
              <w:widowControl w:val="0"/>
              <w:jc w:val="both"/>
            </w:pPr>
            <w:r>
              <w:rPr>
                <w:rFonts w:hint="eastAsia"/>
              </w:rPr>
              <w:t>20</w:t>
            </w:r>
          </w:p>
        </w:tc>
        <w:tc>
          <w:tcPr>
            <w:tcW w:w="612" w:type="dxa"/>
            <w:vAlign w:val="center"/>
          </w:tcPr>
          <w:p w14:paraId="024DA2AC">
            <w:pPr>
              <w:widowControl w:val="0"/>
              <w:jc w:val="both"/>
            </w:pPr>
            <w:r>
              <w:rPr>
                <w:rFonts w:hint="eastAsia"/>
              </w:rPr>
              <w:t>20</w:t>
            </w:r>
          </w:p>
        </w:tc>
        <w:tc>
          <w:tcPr>
            <w:tcW w:w="612" w:type="dxa"/>
            <w:vAlign w:val="center"/>
          </w:tcPr>
          <w:p w14:paraId="0EDD88AC">
            <w:pPr>
              <w:widowControl w:val="0"/>
              <w:jc w:val="both"/>
            </w:pPr>
            <w:r>
              <w:rPr>
                <w:rFonts w:hint="eastAsia"/>
              </w:rPr>
              <w:t>20</w:t>
            </w:r>
          </w:p>
        </w:tc>
        <w:tc>
          <w:tcPr>
            <w:tcW w:w="706" w:type="dxa"/>
            <w:tcBorders>
              <w:right w:val="single" w:color="auto" w:sz="12" w:space="0"/>
            </w:tcBorders>
            <w:vAlign w:val="center"/>
          </w:tcPr>
          <w:p w14:paraId="534DE790">
            <w:pPr>
              <w:pStyle w:val="17"/>
              <w:widowControl w:val="0"/>
            </w:pPr>
            <w:r>
              <w:rPr>
                <w:rFonts w:hint="eastAsia"/>
              </w:rPr>
              <w:t>1</w:t>
            </w:r>
            <w:r>
              <w:t>00</w:t>
            </w:r>
          </w:p>
        </w:tc>
      </w:tr>
    </w:tbl>
    <w:p w14:paraId="67D4699D">
      <w:pPr>
        <w:pStyle w:val="20"/>
        <w:spacing w:before="326" w:beforeLines="100" w:after="163"/>
        <w:jc w:val="cente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swiss"/>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 SC SEMIBOLD">
    <w:panose1 w:val="020B0400000000000000"/>
    <w:charset w:val="86"/>
    <w:family w:val="swiss"/>
    <w:pitch w:val="default"/>
    <w:sig w:usb0="A00002FF" w:usb1="7ACFFDFB" w:usb2="00000017"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8CD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77B340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77B340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28F9"/>
    <w:rsid w:val="00066041"/>
    <w:rsid w:val="00076794"/>
    <w:rsid w:val="0008122A"/>
    <w:rsid w:val="00087488"/>
    <w:rsid w:val="0009050A"/>
    <w:rsid w:val="00096D78"/>
    <w:rsid w:val="0009721F"/>
    <w:rsid w:val="000A4E73"/>
    <w:rsid w:val="000B1BD2"/>
    <w:rsid w:val="000C0F0D"/>
    <w:rsid w:val="000C13BC"/>
    <w:rsid w:val="000C321C"/>
    <w:rsid w:val="000C3D0A"/>
    <w:rsid w:val="000D28E5"/>
    <w:rsid w:val="000D34D7"/>
    <w:rsid w:val="000D6C60"/>
    <w:rsid w:val="000F287C"/>
    <w:rsid w:val="00100633"/>
    <w:rsid w:val="00106B16"/>
    <w:rsid w:val="001072BC"/>
    <w:rsid w:val="00114BD6"/>
    <w:rsid w:val="00130F6D"/>
    <w:rsid w:val="00133554"/>
    <w:rsid w:val="00144082"/>
    <w:rsid w:val="0016381F"/>
    <w:rsid w:val="00163A48"/>
    <w:rsid w:val="00163B61"/>
    <w:rsid w:val="001646F5"/>
    <w:rsid w:val="00164E36"/>
    <w:rsid w:val="0016615F"/>
    <w:rsid w:val="001678A2"/>
    <w:rsid w:val="00183AA1"/>
    <w:rsid w:val="0018767C"/>
    <w:rsid w:val="001A135C"/>
    <w:rsid w:val="001B0D49"/>
    <w:rsid w:val="001B546F"/>
    <w:rsid w:val="001B5CC8"/>
    <w:rsid w:val="001C16FC"/>
    <w:rsid w:val="001C2E3E"/>
    <w:rsid w:val="001C388D"/>
    <w:rsid w:val="001E0494"/>
    <w:rsid w:val="001E1D2D"/>
    <w:rsid w:val="001E4ADB"/>
    <w:rsid w:val="001E5A17"/>
    <w:rsid w:val="001F284E"/>
    <w:rsid w:val="001F332E"/>
    <w:rsid w:val="0020041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0951"/>
    <w:rsid w:val="003F3923"/>
    <w:rsid w:val="003F43F6"/>
    <w:rsid w:val="004019DB"/>
    <w:rsid w:val="00402B67"/>
    <w:rsid w:val="00403C91"/>
    <w:rsid w:val="0040433E"/>
    <w:rsid w:val="00404974"/>
    <w:rsid w:val="0040726A"/>
    <w:rsid w:val="004100B0"/>
    <w:rsid w:val="0041267F"/>
    <w:rsid w:val="00412AA8"/>
    <w:rsid w:val="00424BA5"/>
    <w:rsid w:val="00425431"/>
    <w:rsid w:val="00431829"/>
    <w:rsid w:val="00437B60"/>
    <w:rsid w:val="004405E6"/>
    <w:rsid w:val="00443C84"/>
    <w:rsid w:val="00443C89"/>
    <w:rsid w:val="004540AA"/>
    <w:rsid w:val="00456BD8"/>
    <w:rsid w:val="00456DC8"/>
    <w:rsid w:val="00464CA2"/>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8B0"/>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52F3"/>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1F3A"/>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080"/>
    <w:rsid w:val="006D5424"/>
    <w:rsid w:val="006E5389"/>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3C49"/>
    <w:rsid w:val="007C794A"/>
    <w:rsid w:val="007D5326"/>
    <w:rsid w:val="007D5A33"/>
    <w:rsid w:val="007E2FEC"/>
    <w:rsid w:val="007E4F3A"/>
    <w:rsid w:val="007E620F"/>
    <w:rsid w:val="007E663C"/>
    <w:rsid w:val="007E7795"/>
    <w:rsid w:val="0080066B"/>
    <w:rsid w:val="00803578"/>
    <w:rsid w:val="00815B8D"/>
    <w:rsid w:val="00815B8E"/>
    <w:rsid w:val="00816D99"/>
    <w:rsid w:val="0082324C"/>
    <w:rsid w:val="00823D71"/>
    <w:rsid w:val="008245AF"/>
    <w:rsid w:val="008256B9"/>
    <w:rsid w:val="008303E7"/>
    <w:rsid w:val="0083705D"/>
    <w:rsid w:val="0084242F"/>
    <w:rsid w:val="00845795"/>
    <w:rsid w:val="00847437"/>
    <w:rsid w:val="00882E15"/>
    <w:rsid w:val="00883C73"/>
    <w:rsid w:val="008901A2"/>
    <w:rsid w:val="008A08B0"/>
    <w:rsid w:val="008A5D39"/>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39DA"/>
    <w:rsid w:val="009147D6"/>
    <w:rsid w:val="00914D98"/>
    <w:rsid w:val="00925F8C"/>
    <w:rsid w:val="00927324"/>
    <w:rsid w:val="0093021E"/>
    <w:rsid w:val="00932ED7"/>
    <w:rsid w:val="00933990"/>
    <w:rsid w:val="00941533"/>
    <w:rsid w:val="00941B89"/>
    <w:rsid w:val="00941DEA"/>
    <w:rsid w:val="00960492"/>
    <w:rsid w:val="009656CC"/>
    <w:rsid w:val="00966889"/>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B5AF7"/>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7B57"/>
    <w:rsid w:val="00A40645"/>
    <w:rsid w:val="00A6016C"/>
    <w:rsid w:val="00A769B1"/>
    <w:rsid w:val="00A774D0"/>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69DA"/>
    <w:rsid w:val="00B605ED"/>
    <w:rsid w:val="00B71F97"/>
    <w:rsid w:val="00B72538"/>
    <w:rsid w:val="00B736A7"/>
    <w:rsid w:val="00B7651F"/>
    <w:rsid w:val="00B919FA"/>
    <w:rsid w:val="00B94A16"/>
    <w:rsid w:val="00BA6044"/>
    <w:rsid w:val="00BB1A93"/>
    <w:rsid w:val="00BC14BF"/>
    <w:rsid w:val="00BC2625"/>
    <w:rsid w:val="00BC3200"/>
    <w:rsid w:val="00BC338A"/>
    <w:rsid w:val="00BC7638"/>
    <w:rsid w:val="00BD7AB0"/>
    <w:rsid w:val="00BE472E"/>
    <w:rsid w:val="00BF3C20"/>
    <w:rsid w:val="00C011BC"/>
    <w:rsid w:val="00C019B0"/>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054D"/>
    <w:rsid w:val="00C61B1B"/>
    <w:rsid w:val="00C66AB7"/>
    <w:rsid w:val="00C673D1"/>
    <w:rsid w:val="00C746CB"/>
    <w:rsid w:val="00C74A5F"/>
    <w:rsid w:val="00C77BBF"/>
    <w:rsid w:val="00C77D64"/>
    <w:rsid w:val="00C81564"/>
    <w:rsid w:val="00C81DA5"/>
    <w:rsid w:val="00C9080C"/>
    <w:rsid w:val="00C90FD7"/>
    <w:rsid w:val="00C93A47"/>
    <w:rsid w:val="00C94429"/>
    <w:rsid w:val="00CA18FD"/>
    <w:rsid w:val="00CA27E5"/>
    <w:rsid w:val="00CA4897"/>
    <w:rsid w:val="00CA6928"/>
    <w:rsid w:val="00CB3D3F"/>
    <w:rsid w:val="00CB5A1A"/>
    <w:rsid w:val="00CC59E6"/>
    <w:rsid w:val="00CD4DBF"/>
    <w:rsid w:val="00CD5BDD"/>
    <w:rsid w:val="00CF096B"/>
    <w:rsid w:val="00CF10F7"/>
    <w:rsid w:val="00CF4130"/>
    <w:rsid w:val="00CF5EE3"/>
    <w:rsid w:val="00CF691F"/>
    <w:rsid w:val="00D00D99"/>
    <w:rsid w:val="00D013A4"/>
    <w:rsid w:val="00D026DC"/>
    <w:rsid w:val="00D15595"/>
    <w:rsid w:val="00D343A8"/>
    <w:rsid w:val="00D35A26"/>
    <w:rsid w:val="00D37832"/>
    <w:rsid w:val="00D41DCD"/>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365A7"/>
    <w:rsid w:val="00E40973"/>
    <w:rsid w:val="00E545FF"/>
    <w:rsid w:val="00E6080E"/>
    <w:rsid w:val="00E62AE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599"/>
    <w:rsid w:val="00EC555D"/>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7886"/>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7F59"/>
    <w:rsid w:val="00FE3221"/>
    <w:rsid w:val="00FE48EA"/>
    <w:rsid w:val="00FE571F"/>
    <w:rsid w:val="00FF47F6"/>
    <w:rsid w:val="016E63C2"/>
    <w:rsid w:val="024B0C39"/>
    <w:rsid w:val="0A8128A6"/>
    <w:rsid w:val="0B5F1771"/>
    <w:rsid w:val="0BF32A1B"/>
    <w:rsid w:val="10BD2C22"/>
    <w:rsid w:val="1F8FDDA7"/>
    <w:rsid w:val="22987C80"/>
    <w:rsid w:val="24192CCC"/>
    <w:rsid w:val="26F4679D"/>
    <w:rsid w:val="39A66CD4"/>
    <w:rsid w:val="3CD52CE1"/>
    <w:rsid w:val="40EC6072"/>
    <w:rsid w:val="410F2E6A"/>
    <w:rsid w:val="4430136C"/>
    <w:rsid w:val="473B6B77"/>
    <w:rsid w:val="4AB0382B"/>
    <w:rsid w:val="555467FF"/>
    <w:rsid w:val="569868B5"/>
    <w:rsid w:val="5BFD06D0"/>
    <w:rsid w:val="611F6817"/>
    <w:rsid w:val="66CA1754"/>
    <w:rsid w:val="6F1E65D4"/>
    <w:rsid w:val="6F266C86"/>
    <w:rsid w:val="6F5042C2"/>
    <w:rsid w:val="74316312"/>
    <w:rsid w:val="780F13C8"/>
    <w:rsid w:val="7C385448"/>
    <w:rsid w:val="7CB3663D"/>
    <w:rsid w:val="97F63DE9"/>
    <w:rsid w:val="BEDA9E9A"/>
    <w:rsid w:val="BFB86C2C"/>
    <w:rsid w:val="FFFD4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3"/>
    <w:next w:val="3"/>
    <w:link w:val="30"/>
    <w:semiHidden/>
    <w:unhideWhenUsed/>
    <w:qFormat/>
    <w:uiPriority w:val="99"/>
    <w:pPr>
      <w:widowControl/>
    </w:pPr>
    <w:rPr>
      <w:rFonts w:ascii="宋体" w:hAnsi="宋体" w:cs="宋体"/>
      <w:b/>
      <w:bC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annotation reference"/>
    <w:basedOn w:val="10"/>
    <w:semiHidden/>
    <w:unhideWhenUsed/>
    <w:uiPriority w:val="99"/>
    <w:rPr>
      <w:sz w:val="21"/>
      <w:szCs w:val="21"/>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0"/>
    <w:link w:val="2"/>
    <w:qFormat/>
    <w:uiPriority w:val="9"/>
    <w:rPr>
      <w:rFonts w:ascii="Calibri" w:hAnsi="Calibri" w:eastAsia="宋体" w:cs="Times New Roman"/>
      <w:b/>
      <w:bCs/>
      <w:kern w:val="44"/>
      <w:sz w:val="44"/>
      <w:szCs w:val="44"/>
    </w:rPr>
  </w:style>
  <w:style w:type="character" w:customStyle="1" w:styleId="23">
    <w:name w:val="批注文字 Char"/>
    <w:basedOn w:val="10"/>
    <w:link w:val="3"/>
    <w:qFormat/>
    <w:uiPriority w:val="99"/>
    <w:rPr>
      <w:rFonts w:ascii="Times New Roman" w:hAnsi="Times New Roman" w:eastAsia="宋体" w:cs="Times New Roman"/>
      <w:kern w:val="2"/>
      <w:sz w:val="21"/>
      <w:szCs w:val="24"/>
    </w:rPr>
  </w:style>
  <w:style w:type="character" w:customStyle="1" w:styleId="24">
    <w:name w:val="editor-text-node"/>
    <w:basedOn w:val="10"/>
    <w:qFormat/>
    <w:uiPriority w:val="0"/>
  </w:style>
  <w:style w:type="character" w:styleId="25">
    <w:name w:val="Placeholder Text"/>
    <w:basedOn w:val="10"/>
    <w:unhideWhenUsed/>
    <w:qFormat/>
    <w:uiPriority w:val="99"/>
    <w:rPr>
      <w:color w:val="808080"/>
    </w:rPr>
  </w:style>
  <w:style w:type="character" w:customStyle="1" w:styleId="26">
    <w:name w:val="s1"/>
    <w:basedOn w:val="10"/>
    <w:qFormat/>
    <w:uiPriority w:val="0"/>
    <w:rPr>
      <w:rFonts w:ascii="PingFang SC" w:hAnsi="PingFang SC" w:eastAsia="PingFang SC" w:cs="PingFang SC"/>
      <w:sz w:val="26"/>
      <w:szCs w:val="26"/>
    </w:rPr>
  </w:style>
  <w:style w:type="paragraph" w:customStyle="1" w:styleId="27">
    <w:name w:val="p2"/>
    <w:basedOn w:val="1"/>
    <w:qFormat/>
    <w:uiPriority w:val="0"/>
    <w:rPr>
      <w:rFonts w:ascii="Helvetica Neue" w:hAnsi="Helvetica Neue" w:eastAsia="Helvetica Neue" w:cs="Times New Roman"/>
      <w:sz w:val="26"/>
      <w:szCs w:val="26"/>
    </w:rPr>
  </w:style>
  <w:style w:type="paragraph" w:customStyle="1" w:styleId="28">
    <w:name w:val="p3"/>
    <w:basedOn w:val="1"/>
    <w:qFormat/>
    <w:uiPriority w:val="0"/>
    <w:rPr>
      <w:rFonts w:ascii="PINGFANG SC SEMIBOLD" w:hAnsi="PINGFANG SC SEMIBOLD" w:eastAsia="PINGFANG SC SEMIBOLD" w:cs="Times New Roman"/>
      <w:sz w:val="26"/>
      <w:szCs w:val="26"/>
    </w:rPr>
  </w:style>
  <w:style w:type="paragraph" w:customStyle="1" w:styleId="29">
    <w:name w:val="p1"/>
    <w:basedOn w:val="1"/>
    <w:qFormat/>
    <w:uiPriority w:val="0"/>
    <w:rPr>
      <w:rFonts w:ascii="Helvetica Neue" w:hAnsi="Helvetica Neue" w:eastAsia="Helvetica Neue" w:cs="Times New Roman"/>
      <w:sz w:val="26"/>
      <w:szCs w:val="26"/>
    </w:rPr>
  </w:style>
  <w:style w:type="character" w:customStyle="1" w:styleId="30">
    <w:name w:val="批注主题 Char"/>
    <w:basedOn w:val="23"/>
    <w:link w:val="7"/>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3078</Words>
  <Characters>3212</Characters>
  <Lines>25</Lines>
  <Paragraphs>7</Paragraphs>
  <TotalTime>0</TotalTime>
  <ScaleCrop>false</ScaleCrop>
  <LinksUpToDate>false</LinksUpToDate>
  <CharactersWithSpaces>3252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2024-09-29T14:44:00Z</dcterms:created>
  <dc:creator>juvg</dc:creator>
  <cp:lastModifiedBy>leee</cp:lastModifiedBy>
  <cp:lastPrinted>2023-11-23T00:52:00Z</cp:lastPrinted>
  <dcterms:modified xsi:type="dcterms:W3CDTF">2024-10-13T18:25:12Z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C17F33A859984898B47E962B0B97BDF5_13</vt:lpwstr>
  </property>
</Properties>
</file>