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D6A64">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美术3</w:t>
      </w:r>
      <w:r>
        <w:rPr>
          <w:rFonts w:hint="eastAsia" w:ascii="黑体" w:hAnsi="黑体" w:eastAsia="黑体"/>
          <w:bCs/>
          <w:sz w:val="32"/>
          <w:szCs w:val="32"/>
        </w:rPr>
        <w:t>》本科课程教学大纲</w:t>
      </w:r>
    </w:p>
    <w:p w14:paraId="46CDEB7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DBE6642">
        <w:trPr>
          <w:trHeight w:val="340" w:hRule="atLeast"/>
        </w:trPr>
        <w:tc>
          <w:tcPr>
            <w:tcW w:w="1691" w:type="dxa"/>
            <w:vMerge w:val="restart"/>
            <w:tcBorders>
              <w:top w:val="single" w:color="auto" w:sz="12" w:space="0"/>
              <w:left w:val="single" w:color="auto" w:sz="12" w:space="0"/>
            </w:tcBorders>
            <w:shd w:val="clear" w:color="auto" w:fill="auto"/>
            <w:vAlign w:val="center"/>
          </w:tcPr>
          <w:p w14:paraId="3E83360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66B062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color w:val="000000"/>
                <w:sz w:val="20"/>
                <w:szCs w:val="20"/>
                <w:lang w:val="en-US" w:eastAsia="zh-CN"/>
              </w:rPr>
              <w:t>美术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r>
      <w:tr w14:paraId="0C33EA92">
        <w:trPr>
          <w:trHeight w:val="340" w:hRule="atLeast"/>
        </w:trPr>
        <w:tc>
          <w:tcPr>
            <w:tcW w:w="1691" w:type="dxa"/>
            <w:vMerge w:val="continue"/>
            <w:tcBorders>
              <w:left w:val="single" w:color="auto" w:sz="12" w:space="0"/>
            </w:tcBorders>
            <w:shd w:val="clear" w:color="auto" w:fill="auto"/>
            <w:vAlign w:val="center"/>
          </w:tcPr>
          <w:p w14:paraId="39AA38C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D1F1955">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英文：Art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r>
      <w:tr w14:paraId="3AE9F291">
        <w:trPr>
          <w:trHeight w:val="340" w:hRule="atLeast"/>
        </w:trPr>
        <w:tc>
          <w:tcPr>
            <w:tcW w:w="1691" w:type="dxa"/>
            <w:tcBorders>
              <w:left w:val="single" w:color="auto" w:sz="12" w:space="0"/>
            </w:tcBorders>
            <w:shd w:val="clear" w:color="auto" w:fill="auto"/>
            <w:vAlign w:val="center"/>
          </w:tcPr>
          <w:p w14:paraId="23946C3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FE2632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2135015</w:t>
            </w:r>
          </w:p>
        </w:tc>
        <w:tc>
          <w:tcPr>
            <w:tcW w:w="2126" w:type="dxa"/>
            <w:gridSpan w:val="2"/>
            <w:vAlign w:val="center"/>
          </w:tcPr>
          <w:p w14:paraId="21F8018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EFB3F9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r>
      <w:tr w14:paraId="3A54A639">
        <w:trPr>
          <w:trHeight w:val="340" w:hRule="atLeast"/>
        </w:trPr>
        <w:tc>
          <w:tcPr>
            <w:tcW w:w="1691" w:type="dxa"/>
            <w:tcBorders>
              <w:left w:val="single" w:color="auto" w:sz="12" w:space="0"/>
            </w:tcBorders>
            <w:shd w:val="clear" w:color="auto" w:fill="auto"/>
            <w:vAlign w:val="center"/>
          </w:tcPr>
          <w:p w14:paraId="45503E1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7F64D1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1272" w:type="dxa"/>
            <w:vAlign w:val="center"/>
          </w:tcPr>
          <w:p w14:paraId="3BC979C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38ABC4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413" w:type="dxa"/>
            <w:gridSpan w:val="2"/>
            <w:vAlign w:val="center"/>
          </w:tcPr>
          <w:p w14:paraId="5437666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3682B9E">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r>
      <w:tr w14:paraId="09D50ED4">
        <w:trPr>
          <w:trHeight w:val="340" w:hRule="atLeast"/>
        </w:trPr>
        <w:tc>
          <w:tcPr>
            <w:tcW w:w="1691" w:type="dxa"/>
            <w:tcBorders>
              <w:left w:val="single" w:color="auto" w:sz="12" w:space="0"/>
            </w:tcBorders>
            <w:shd w:val="clear" w:color="auto" w:fill="auto"/>
            <w:vAlign w:val="center"/>
          </w:tcPr>
          <w:p w14:paraId="3AC3AC9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10AB4C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教育学院</w:t>
            </w:r>
          </w:p>
        </w:tc>
        <w:tc>
          <w:tcPr>
            <w:tcW w:w="2126" w:type="dxa"/>
            <w:gridSpan w:val="2"/>
            <w:vAlign w:val="center"/>
          </w:tcPr>
          <w:p w14:paraId="0DD05B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8EF14E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w:t>
            </w:r>
          </w:p>
        </w:tc>
      </w:tr>
      <w:tr w14:paraId="3440D160">
        <w:trPr>
          <w:trHeight w:val="340" w:hRule="atLeast"/>
        </w:trPr>
        <w:tc>
          <w:tcPr>
            <w:tcW w:w="1691" w:type="dxa"/>
            <w:tcBorders>
              <w:left w:val="single" w:color="auto" w:sz="12" w:space="0"/>
            </w:tcBorders>
            <w:shd w:val="clear" w:color="auto" w:fill="auto"/>
            <w:vAlign w:val="center"/>
          </w:tcPr>
          <w:p w14:paraId="03E7081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C77EE6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系级必修课</w:t>
            </w:r>
          </w:p>
        </w:tc>
        <w:tc>
          <w:tcPr>
            <w:tcW w:w="2126" w:type="dxa"/>
            <w:gridSpan w:val="2"/>
            <w:vAlign w:val="center"/>
          </w:tcPr>
          <w:p w14:paraId="0370B2F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AD96A5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考察</w:t>
            </w:r>
          </w:p>
        </w:tc>
      </w:tr>
      <w:tr w14:paraId="054432D3">
        <w:trPr>
          <w:trHeight w:val="340" w:hRule="atLeast"/>
        </w:trPr>
        <w:tc>
          <w:tcPr>
            <w:tcW w:w="1691" w:type="dxa"/>
            <w:tcBorders>
              <w:left w:val="single" w:color="auto" w:sz="12" w:space="0"/>
            </w:tcBorders>
            <w:shd w:val="clear" w:color="auto" w:fill="auto"/>
            <w:vAlign w:val="center"/>
          </w:tcPr>
          <w:p w14:paraId="5D684D3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B746C6D">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《幼儿园教师美术技能》；</w:t>
            </w:r>
            <w:r>
              <w:rPr>
                <w:color w:val="000000"/>
                <w:sz w:val="20"/>
                <w:szCs w:val="20"/>
              </w:rPr>
              <w:t>作者</w:t>
            </w:r>
            <w:r>
              <w:rPr>
                <w:rFonts w:hint="eastAsia"/>
                <w:color w:val="000000"/>
                <w:sz w:val="20"/>
                <w:szCs w:val="20"/>
              </w:rPr>
              <w:t>孟颖；</w:t>
            </w:r>
            <w:r>
              <w:rPr>
                <w:color w:val="000000"/>
                <w:sz w:val="20"/>
                <w:szCs w:val="20"/>
              </w:rPr>
              <w:t>出版社</w:t>
            </w:r>
            <w:r>
              <w:rPr>
                <w:rFonts w:hint="eastAsia"/>
                <w:color w:val="000000"/>
                <w:sz w:val="20"/>
                <w:szCs w:val="20"/>
              </w:rPr>
              <w:t>：南开大学出版社</w:t>
            </w:r>
          </w:p>
        </w:tc>
        <w:tc>
          <w:tcPr>
            <w:tcW w:w="1413" w:type="dxa"/>
            <w:gridSpan w:val="2"/>
            <w:vAlign w:val="center"/>
          </w:tcPr>
          <w:p w14:paraId="3DD1771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883754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F542DEB">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6B4FF1DB">
        <w:trPr>
          <w:trHeight w:val="680" w:hRule="atLeast"/>
        </w:trPr>
        <w:tc>
          <w:tcPr>
            <w:tcW w:w="1691" w:type="dxa"/>
            <w:tcBorders>
              <w:left w:val="single" w:color="auto" w:sz="12" w:space="0"/>
            </w:tcBorders>
            <w:shd w:val="clear" w:color="auto" w:fill="auto"/>
            <w:vAlign w:val="center"/>
          </w:tcPr>
          <w:p w14:paraId="622523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AAF492A">
            <w:pPr>
              <w:pStyle w:val="14"/>
              <w:widowControl w:val="0"/>
              <w:jc w:val="both"/>
              <w:rPr>
                <w:rFonts w:hint="default" w:eastAsia="宋体"/>
                <w:lang w:val="en-US" w:eastAsia="zh-CN"/>
              </w:rPr>
            </w:pPr>
            <w:r>
              <w:rPr>
                <w:rFonts w:hint="eastAsia"/>
                <w:color w:val="000000"/>
                <w:sz w:val="20"/>
                <w:szCs w:val="20"/>
              </w:rPr>
              <w:t>美术1</w:t>
            </w:r>
            <w:r>
              <w:rPr>
                <w:rFonts w:hint="eastAsia"/>
                <w:color w:val="000000"/>
                <w:sz w:val="20"/>
                <w:szCs w:val="20"/>
                <w:lang w:eastAsia="zh-CN"/>
              </w:rPr>
              <w:t>：</w:t>
            </w:r>
            <w:r>
              <w:rPr>
                <w:rFonts w:hint="eastAsia"/>
                <w:color w:val="000000"/>
                <w:sz w:val="20"/>
                <w:szCs w:val="20"/>
              </w:rPr>
              <w:t>2135013</w:t>
            </w:r>
            <w:r>
              <w:rPr>
                <w:rFonts w:hint="eastAsia"/>
                <w:color w:val="000000"/>
                <w:sz w:val="20"/>
                <w:szCs w:val="20"/>
                <w:lang w:eastAsia="zh-CN"/>
              </w:rPr>
              <w:t>（</w:t>
            </w:r>
            <w:r>
              <w:rPr>
                <w:rFonts w:hint="eastAsia"/>
                <w:color w:val="000000"/>
                <w:sz w:val="20"/>
                <w:szCs w:val="20"/>
                <w:lang w:val="en-US" w:eastAsia="zh-CN"/>
              </w:rPr>
              <w:t>1）</w:t>
            </w:r>
            <w:r>
              <w:rPr>
                <w:rFonts w:hint="eastAsia"/>
                <w:color w:val="000000"/>
                <w:sz w:val="20"/>
                <w:szCs w:val="20"/>
              </w:rPr>
              <w:t>；美术2</w:t>
            </w:r>
            <w:r>
              <w:rPr>
                <w:rFonts w:hint="eastAsia"/>
                <w:color w:val="000000"/>
                <w:sz w:val="20"/>
                <w:szCs w:val="20"/>
                <w:lang w:eastAsia="zh-CN"/>
              </w:rPr>
              <w:t>：</w:t>
            </w:r>
            <w:r>
              <w:rPr>
                <w:rFonts w:hint="eastAsia"/>
                <w:color w:val="000000"/>
                <w:sz w:val="20"/>
                <w:szCs w:val="20"/>
              </w:rPr>
              <w:t>2135014</w:t>
            </w:r>
            <w:r>
              <w:rPr>
                <w:rFonts w:hint="eastAsia"/>
                <w:color w:val="000000"/>
                <w:sz w:val="20"/>
                <w:szCs w:val="20"/>
                <w:lang w:eastAsia="zh-CN"/>
              </w:rPr>
              <w:t>（</w:t>
            </w:r>
            <w:r>
              <w:rPr>
                <w:rFonts w:hint="eastAsia"/>
                <w:color w:val="000000"/>
                <w:sz w:val="20"/>
                <w:szCs w:val="20"/>
                <w:lang w:val="en-US" w:eastAsia="zh-CN"/>
              </w:rPr>
              <w:t>1）</w:t>
            </w:r>
          </w:p>
        </w:tc>
      </w:tr>
      <w:tr w14:paraId="5623FA1A">
        <w:trPr>
          <w:trHeight w:val="3912" w:hRule="atLeast"/>
        </w:trPr>
        <w:tc>
          <w:tcPr>
            <w:tcW w:w="1691" w:type="dxa"/>
            <w:tcBorders>
              <w:left w:val="single" w:color="auto" w:sz="12" w:space="0"/>
            </w:tcBorders>
            <w:shd w:val="clear" w:color="auto" w:fill="auto"/>
            <w:vAlign w:val="center"/>
          </w:tcPr>
          <w:p w14:paraId="5CA747A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92860C5">
            <w:pPr>
              <w:widowControl w:val="0"/>
              <w:snapToGrid w:val="0"/>
              <w:spacing w:line="288" w:lineRule="auto"/>
              <w:ind w:firstLine="400" w:firstLineChars="200"/>
              <w:jc w:val="both"/>
              <w:rPr>
                <w:color w:val="000000"/>
                <w:sz w:val="20"/>
                <w:szCs w:val="20"/>
              </w:rPr>
            </w:pPr>
            <w:r>
              <w:rPr>
                <w:rFonts w:hint="eastAsia"/>
                <w:color w:val="000000"/>
                <w:sz w:val="20"/>
                <w:szCs w:val="20"/>
                <w:lang w:eastAsia="zh-CN"/>
              </w:rPr>
              <w:t>《</w:t>
            </w:r>
            <w:r>
              <w:rPr>
                <w:rFonts w:hint="eastAsia"/>
                <w:color w:val="000000"/>
                <w:sz w:val="20"/>
                <w:szCs w:val="20"/>
              </w:rPr>
              <w:t>美术3》是学前教育专业技能课程之一，是学前教育的重要组成内容，在发挥美术教育在学前素质教育中有重要的作用。美术使得学习学前教育的学生可以熟练地掌握美术教学中的教学技能，在未来的工作中可以更好地进行运用。学生通过学习这门课程，可以掌握美术学科的基础知识，包括中国画、综合材料绘画、透视、色彩基础知识、点线面结合绘画、色彩搭配、美术审美等专业知识。</w:t>
            </w:r>
          </w:p>
          <w:p w14:paraId="0903C503">
            <w:pPr>
              <w:widowControl w:val="0"/>
              <w:snapToGrid w:val="0"/>
              <w:spacing w:line="288" w:lineRule="auto"/>
              <w:ind w:firstLine="400" w:firstLineChars="200"/>
              <w:jc w:val="both"/>
            </w:pPr>
            <w:r>
              <w:rPr>
                <w:rFonts w:hint="eastAsia"/>
                <w:color w:val="000000"/>
                <w:sz w:val="20"/>
                <w:szCs w:val="20"/>
              </w:rPr>
              <w:t>本课程采用老师讲授和学生练习的方式，将美术相关知识分模块进行学习。结合建桥学生的学习特点和学前教育的特殊性，删繁就简，把理论知识、基础练习做了大的调整，将中国画、综合材料绘画等课程结合发散思维融于课程中，便于学生掌握。同时配有定量的课堂练习和课后练习让学生巩固所学，</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美术学习中</w:t>
            </w:r>
            <w:r>
              <w:rPr>
                <w:color w:val="000000"/>
                <w:sz w:val="20"/>
                <w:szCs w:val="20"/>
              </w:rPr>
              <w:t>所遇到的各项问题</w:t>
            </w:r>
            <w:r>
              <w:rPr>
                <w:rFonts w:hint="eastAsia"/>
                <w:color w:val="000000"/>
                <w:sz w:val="20"/>
                <w:szCs w:val="20"/>
              </w:rPr>
              <w:t>，力求为学生掌握美术基础知识，提高学生的美术绘画技巧和美术素养能力铺出一条便捷之路。</w:t>
            </w:r>
          </w:p>
        </w:tc>
      </w:tr>
      <w:tr w14:paraId="236A10DB">
        <w:trPr>
          <w:trHeight w:val="1070" w:hRule="atLeast"/>
        </w:trPr>
        <w:tc>
          <w:tcPr>
            <w:tcW w:w="1691" w:type="dxa"/>
            <w:tcBorders>
              <w:left w:val="single" w:color="auto" w:sz="12" w:space="0"/>
              <w:bottom w:val="double" w:color="auto" w:sz="4" w:space="0"/>
            </w:tcBorders>
            <w:shd w:val="clear" w:color="auto" w:fill="auto"/>
            <w:vAlign w:val="center"/>
          </w:tcPr>
          <w:p w14:paraId="42F20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7C034A6">
            <w:pPr>
              <w:widowControl w:val="0"/>
              <w:snapToGrid w:val="0"/>
              <w:spacing w:line="288" w:lineRule="auto"/>
              <w:ind w:firstLine="400" w:firstLineChars="200"/>
              <w:jc w:val="both"/>
            </w:pPr>
            <w:r>
              <w:rPr>
                <w:rFonts w:hint="eastAsia"/>
                <w:color w:val="000000"/>
                <w:sz w:val="20"/>
                <w:szCs w:val="20"/>
              </w:rPr>
              <w:t>本课程适合学前教育专业大二第一学期的系级必修课程。通过学习学生应具有一定的绘画能力技巧、美术鉴赏能力，为学生在未来的工作中奠定基础、提高个人综合素养。</w:t>
            </w:r>
          </w:p>
        </w:tc>
      </w:tr>
      <w:tr w14:paraId="11D3B949">
        <w:trPr>
          <w:trHeight w:val="510" w:hRule="atLeast"/>
        </w:trPr>
        <w:tc>
          <w:tcPr>
            <w:tcW w:w="1691" w:type="dxa"/>
            <w:tcBorders>
              <w:top w:val="double" w:color="auto" w:sz="4" w:space="0"/>
              <w:left w:val="single" w:color="auto" w:sz="12" w:space="0"/>
            </w:tcBorders>
            <w:shd w:val="clear" w:color="auto" w:fill="auto"/>
            <w:vAlign w:val="center"/>
          </w:tcPr>
          <w:p w14:paraId="465C930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1682286">
            <w:pPr>
              <w:widowControl w:val="0"/>
              <w:jc w:val="right"/>
              <w:rPr>
                <w:rFonts w:ascii="黑体" w:hAnsi="黑体" w:eastAsia="黑体"/>
                <w:color w:val="000000" w:themeColor="text1"/>
                <w:sz w:val="21"/>
                <w:szCs w:val="21"/>
                <w14:textFill>
                  <w14:solidFill>
                    <w14:schemeClr w14:val="tx1"/>
                  </w14:solidFill>
                </w14:textFill>
              </w:rPr>
            </w:pPr>
            <w:bookmarkStart w:id="6" w:name="_GoBack"/>
            <w:bookmarkEnd w:id="6"/>
            <w:r>
              <w:rPr>
                <w:rFonts w:hint="eastAsia"/>
                <w:sz w:val="21"/>
                <w:szCs w:val="21"/>
              </w:rPr>
              <w:drawing>
                <wp:anchor distT="0" distB="0" distL="114300" distR="114300" simplePos="0" relativeHeight="251659264" behindDoc="0" locked="0" layoutInCell="1" allowOverlap="1">
                  <wp:simplePos x="0" y="0"/>
                  <wp:positionH relativeFrom="column">
                    <wp:posOffset>1036320</wp:posOffset>
                  </wp:positionH>
                  <wp:positionV relativeFrom="paragraph">
                    <wp:posOffset>-18415</wp:posOffset>
                  </wp:positionV>
                  <wp:extent cx="518160" cy="306705"/>
                  <wp:effectExtent l="0" t="0" r="5715" b="7620"/>
                  <wp:wrapNone/>
                  <wp:docPr id="1" name="图片 1" descr="3e90efe47cf7bba2a486d34291c6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90efe47cf7bba2a486d34291c6e4d"/>
                          <pic:cNvPicPr>
                            <a:picLocks noChangeAspect="1"/>
                          </pic:cNvPicPr>
                        </pic:nvPicPr>
                        <pic:blipFill>
                          <a:blip r:embed="rId5"/>
                          <a:stretch>
                            <a:fillRect/>
                          </a:stretch>
                        </pic:blipFill>
                        <pic:spPr>
                          <a:xfrm>
                            <a:off x="0" y="0"/>
                            <a:ext cx="518160" cy="306705"/>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4A188D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2A3038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2675B72F">
        <w:trPr>
          <w:trHeight w:val="510" w:hRule="atLeast"/>
        </w:trPr>
        <w:tc>
          <w:tcPr>
            <w:tcW w:w="1691" w:type="dxa"/>
            <w:tcBorders>
              <w:left w:val="single" w:color="auto" w:sz="12" w:space="0"/>
            </w:tcBorders>
            <w:shd w:val="clear" w:color="auto" w:fill="auto"/>
            <w:vAlign w:val="center"/>
          </w:tcPr>
          <w:p w14:paraId="659A24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CADA62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6B34020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D03E7A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5EA2C1D7">
        <w:trPr>
          <w:trHeight w:val="510" w:hRule="atLeast"/>
        </w:trPr>
        <w:tc>
          <w:tcPr>
            <w:tcW w:w="1691" w:type="dxa"/>
            <w:tcBorders>
              <w:left w:val="single" w:color="auto" w:sz="12" w:space="0"/>
              <w:bottom w:val="single" w:color="auto" w:sz="12" w:space="0"/>
            </w:tcBorders>
            <w:shd w:val="clear" w:color="auto" w:fill="auto"/>
            <w:vAlign w:val="center"/>
          </w:tcPr>
          <w:p w14:paraId="78447C6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8D593A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878CE5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A49CD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45E55FB2">
      <w:pPr>
        <w:spacing w:line="100" w:lineRule="exact"/>
        <w:rPr>
          <w:rFonts w:ascii="Arial" w:hAnsi="Arial" w:eastAsia="黑体"/>
        </w:rPr>
      </w:pPr>
      <w:r>
        <w:br w:type="page"/>
      </w:r>
    </w:p>
    <w:p w14:paraId="7BC31EB0">
      <w:pPr>
        <w:pStyle w:val="16"/>
        <w:spacing w:before="326" w:beforeLines="100" w:line="360" w:lineRule="auto"/>
        <w:rPr>
          <w:rFonts w:ascii="黑体" w:hAnsi="宋体"/>
        </w:rPr>
      </w:pPr>
      <w:r>
        <w:rPr>
          <w:rFonts w:hint="eastAsia" w:ascii="黑体" w:hAnsi="宋体"/>
        </w:rPr>
        <w:t>二、课程目标与毕业要求</w:t>
      </w:r>
    </w:p>
    <w:p w14:paraId="3BAE371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6DE4404">
        <w:trPr>
          <w:trHeight w:val="454" w:hRule="atLeast"/>
          <w:jc w:val="center"/>
        </w:trPr>
        <w:tc>
          <w:tcPr>
            <w:tcW w:w="1235" w:type="dxa"/>
            <w:vAlign w:val="center"/>
          </w:tcPr>
          <w:p w14:paraId="02A6B93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8ED9F1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1D498A0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79B259F">
        <w:trPr>
          <w:trHeight w:val="340" w:hRule="atLeast"/>
          <w:jc w:val="center"/>
        </w:trPr>
        <w:tc>
          <w:tcPr>
            <w:tcW w:w="1235" w:type="dxa"/>
            <w:vMerge w:val="restart"/>
            <w:vAlign w:val="center"/>
          </w:tcPr>
          <w:p w14:paraId="25B1FD1F">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52210C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0673D83">
            <w:pPr>
              <w:pStyle w:val="15"/>
              <w:numPr>
                <w:ilvl w:val="0"/>
                <w:numId w:val="0"/>
              </w:numPr>
              <w:ind w:leftChars="0" w:right="-50" w:rightChars="0"/>
              <w:rPr>
                <w:rFonts w:ascii="宋体" w:hAnsi="宋体"/>
                <w:bCs/>
              </w:rPr>
            </w:pPr>
            <w:r>
              <w:rPr>
                <w:rFonts w:hint="eastAsia"/>
                <w:color w:val="000000"/>
                <w:sz w:val="20"/>
                <w:szCs w:val="20"/>
                <w:lang w:val="en-US" w:eastAsia="zh-CN"/>
              </w:rPr>
              <w:t>掌握</w:t>
            </w:r>
            <w:r>
              <w:rPr>
                <w:rFonts w:hint="eastAsia"/>
                <w:color w:val="000000"/>
                <w:sz w:val="20"/>
                <w:szCs w:val="20"/>
              </w:rPr>
              <w:t>中国画的基础知识</w:t>
            </w:r>
          </w:p>
        </w:tc>
      </w:tr>
      <w:tr w14:paraId="66D2D69A">
        <w:trPr>
          <w:trHeight w:val="340" w:hRule="atLeast"/>
          <w:jc w:val="center"/>
        </w:trPr>
        <w:tc>
          <w:tcPr>
            <w:tcW w:w="1235" w:type="dxa"/>
            <w:vMerge w:val="continue"/>
            <w:vAlign w:val="center"/>
          </w:tcPr>
          <w:p w14:paraId="2894F250">
            <w:pPr>
              <w:pStyle w:val="14"/>
              <w:rPr>
                <w:bCs/>
              </w:rPr>
            </w:pPr>
          </w:p>
        </w:tc>
        <w:tc>
          <w:tcPr>
            <w:tcW w:w="782" w:type="dxa"/>
            <w:shd w:val="clear" w:color="auto" w:fill="auto"/>
            <w:vAlign w:val="center"/>
          </w:tcPr>
          <w:p w14:paraId="0C6A211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81F94F3">
            <w:pPr>
              <w:pStyle w:val="14"/>
              <w:jc w:val="left"/>
              <w:rPr>
                <w:rFonts w:ascii="宋体" w:hAnsi="宋体"/>
                <w:bCs/>
              </w:rPr>
            </w:pPr>
            <w:r>
              <w:rPr>
                <w:rFonts w:hint="eastAsia"/>
                <w:color w:val="000000"/>
                <w:sz w:val="20"/>
                <w:szCs w:val="20"/>
              </w:rPr>
              <w:t>能够学会综合绘画形式知识</w:t>
            </w:r>
          </w:p>
        </w:tc>
      </w:tr>
      <w:tr w14:paraId="5E6D8838">
        <w:trPr>
          <w:trHeight w:val="340" w:hRule="atLeast"/>
          <w:jc w:val="center"/>
        </w:trPr>
        <w:tc>
          <w:tcPr>
            <w:tcW w:w="1235" w:type="dxa"/>
            <w:vMerge w:val="restart"/>
            <w:vAlign w:val="center"/>
          </w:tcPr>
          <w:p w14:paraId="7EB0BCD3">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D168F3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0457D986">
            <w:pPr>
              <w:pStyle w:val="14"/>
              <w:jc w:val="left"/>
              <w:rPr>
                <w:rFonts w:ascii="宋体" w:hAnsi="宋体"/>
                <w:bCs/>
              </w:rPr>
            </w:pPr>
            <w:r>
              <w:rPr>
                <w:rFonts w:hint="eastAsia" w:cs="宋体" w:asciiTheme="minorEastAsia" w:hAnsiTheme="minorEastAsia" w:eastAsiaTheme="minorEastAsia"/>
                <w:color w:val="000000"/>
                <w:kern w:val="0"/>
                <w:sz w:val="20"/>
                <w:szCs w:val="20"/>
                <w:lang w:val="en-US" w:eastAsia="zh-CN"/>
              </w:rPr>
              <w:t>能够通过认识大自然、大社会进行美术创作。</w:t>
            </w:r>
          </w:p>
        </w:tc>
      </w:tr>
      <w:tr w14:paraId="2A0466A6">
        <w:trPr>
          <w:trHeight w:val="340" w:hRule="atLeast"/>
          <w:jc w:val="center"/>
        </w:trPr>
        <w:tc>
          <w:tcPr>
            <w:tcW w:w="1235" w:type="dxa"/>
            <w:vMerge w:val="continue"/>
            <w:vAlign w:val="center"/>
          </w:tcPr>
          <w:p w14:paraId="7E917B1A">
            <w:pPr>
              <w:pStyle w:val="14"/>
              <w:rPr>
                <w:rFonts w:ascii="宋体" w:hAnsi="宋体"/>
              </w:rPr>
            </w:pPr>
          </w:p>
        </w:tc>
        <w:tc>
          <w:tcPr>
            <w:tcW w:w="782" w:type="dxa"/>
            <w:shd w:val="clear" w:color="auto" w:fill="auto"/>
            <w:vAlign w:val="center"/>
          </w:tcPr>
          <w:p w14:paraId="7DAF6CF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44E432A8">
            <w:pPr>
              <w:pStyle w:val="14"/>
              <w:jc w:val="left"/>
              <w:rPr>
                <w:rFonts w:ascii="宋体" w:hAnsi="宋体"/>
                <w:bCs/>
              </w:rPr>
            </w:pPr>
            <w:r>
              <w:rPr>
                <w:rFonts w:hint="eastAsia" w:cs="宋体" w:asciiTheme="minorEastAsia" w:hAnsiTheme="minorEastAsia" w:eastAsiaTheme="minorEastAsia"/>
                <w:color w:val="000000"/>
                <w:kern w:val="0"/>
                <w:sz w:val="20"/>
                <w:szCs w:val="20"/>
              </w:rPr>
              <w:t>应用美术知识将班级布置为适合孩子的环境，</w:t>
            </w:r>
            <w:r>
              <w:rPr>
                <w:rFonts w:hint="eastAsia" w:cs="宋体" w:asciiTheme="minorEastAsia" w:hAnsiTheme="minorEastAsia" w:eastAsiaTheme="minorEastAsia"/>
                <w:color w:val="000000"/>
                <w:kern w:val="0"/>
                <w:sz w:val="20"/>
                <w:szCs w:val="20"/>
                <w:lang w:val="en-US" w:eastAsia="zh-CN"/>
              </w:rPr>
              <w:t>挖掘一日生活中的教育价值</w:t>
            </w:r>
            <w:r>
              <w:rPr>
                <w:rFonts w:hint="eastAsia" w:cs="宋体" w:asciiTheme="minorEastAsia" w:hAnsiTheme="minorEastAsia" w:eastAsiaTheme="minorEastAsia"/>
                <w:color w:val="000000"/>
                <w:kern w:val="0"/>
                <w:sz w:val="20"/>
                <w:szCs w:val="20"/>
              </w:rPr>
              <w:t>，营造积极的氛围。</w:t>
            </w:r>
          </w:p>
        </w:tc>
      </w:tr>
      <w:tr w14:paraId="6739A10E">
        <w:trPr>
          <w:trHeight w:val="340" w:hRule="atLeast"/>
          <w:jc w:val="center"/>
        </w:trPr>
        <w:tc>
          <w:tcPr>
            <w:tcW w:w="1235" w:type="dxa"/>
            <w:vAlign w:val="center"/>
          </w:tcPr>
          <w:p w14:paraId="07B7CEA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AEF97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5AC6DE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2E06D247">
            <w:pPr>
              <w:pStyle w:val="14"/>
              <w:jc w:val="left"/>
              <w:rPr>
                <w:rFonts w:ascii="宋体" w:hAnsi="宋体"/>
                <w:bCs/>
              </w:rPr>
            </w:pPr>
            <w:r>
              <w:rPr>
                <w:rFonts w:hint="eastAsia" w:cs="宋体" w:asciiTheme="minorEastAsia" w:hAnsiTheme="minorEastAsia" w:eastAsiaTheme="minorEastAsia"/>
                <w:color w:val="000000"/>
                <w:kern w:val="0"/>
                <w:sz w:val="20"/>
                <w:szCs w:val="20"/>
                <w:lang w:val="en-US" w:eastAsia="zh-CN"/>
              </w:rPr>
              <w:t>通过</w:t>
            </w:r>
            <w:r>
              <w:rPr>
                <w:rFonts w:hint="eastAsia" w:cs="宋体" w:asciiTheme="minorEastAsia" w:hAnsiTheme="minorEastAsia" w:eastAsiaTheme="minorEastAsia"/>
                <w:color w:val="000000"/>
                <w:kern w:val="0"/>
                <w:sz w:val="20"/>
                <w:szCs w:val="20"/>
              </w:rPr>
              <w:t>分析美术画作，提高</w:t>
            </w:r>
            <w:r>
              <w:rPr>
                <w:rFonts w:hint="eastAsia" w:cs="宋体" w:asciiTheme="minorEastAsia" w:hAnsiTheme="minorEastAsia" w:eastAsiaTheme="minorEastAsia"/>
                <w:color w:val="000000"/>
                <w:kern w:val="0"/>
                <w:sz w:val="20"/>
                <w:szCs w:val="20"/>
                <w:lang w:val="en-US" w:eastAsia="zh-CN"/>
              </w:rPr>
              <w:t>学生对儿童发展、儿童绘画特点的掌握</w:t>
            </w:r>
            <w:r>
              <w:rPr>
                <w:rFonts w:hint="eastAsia" w:cs="宋体" w:asciiTheme="minorEastAsia" w:hAnsiTheme="minorEastAsia" w:eastAsiaTheme="minorEastAsia"/>
                <w:color w:val="000000"/>
                <w:kern w:val="0"/>
                <w:sz w:val="20"/>
                <w:szCs w:val="20"/>
              </w:rPr>
              <w:t>，提升</w:t>
            </w:r>
            <w:r>
              <w:rPr>
                <w:rFonts w:hint="eastAsia" w:cs="宋体" w:asciiTheme="minorEastAsia" w:hAnsiTheme="minorEastAsia" w:eastAsiaTheme="minorEastAsia"/>
                <w:color w:val="000000"/>
                <w:kern w:val="0"/>
                <w:sz w:val="20"/>
                <w:szCs w:val="20"/>
                <w:lang w:val="en-US" w:eastAsia="zh-CN"/>
              </w:rPr>
              <w:t>学生</w:t>
            </w:r>
            <w:r>
              <w:rPr>
                <w:rFonts w:hint="eastAsia" w:cs="宋体" w:asciiTheme="minorEastAsia" w:hAnsiTheme="minorEastAsia" w:eastAsiaTheme="minorEastAsia"/>
                <w:color w:val="000000"/>
                <w:kern w:val="0"/>
                <w:sz w:val="20"/>
                <w:szCs w:val="20"/>
              </w:rPr>
              <w:t>自我素养。</w:t>
            </w:r>
          </w:p>
        </w:tc>
      </w:tr>
    </w:tbl>
    <w:p w14:paraId="2AA2B58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182BD44">
        <w:tc>
          <w:tcPr>
            <w:tcW w:w="8296" w:type="dxa"/>
          </w:tcPr>
          <w:p w14:paraId="0F31B86F">
            <w:pPr>
              <w:widowControl w:val="0"/>
              <w:numPr>
                <w:ilvl w:val="0"/>
                <w:numId w:val="0"/>
              </w:numPr>
              <w:snapToGrid w:val="0"/>
              <w:spacing w:line="288" w:lineRule="auto"/>
              <w:jc w:val="both"/>
              <w:rPr>
                <w:rFonts w:hint="eastAsia" w:ascii="宋体" w:hAnsi="宋体"/>
                <w:bCs/>
              </w:rPr>
            </w:pPr>
            <w:r>
              <w:rPr>
                <w:rFonts w:hint="eastAsia" w:ascii="宋体" w:hAnsi="宋体" w:eastAsia="宋体" w:cs="宋体"/>
                <w:bCs/>
                <w:color w:val="000000"/>
                <w:kern w:val="0"/>
                <w:sz w:val="21"/>
                <w:szCs w:val="21"/>
                <w:lang w:val="en-US" w:eastAsia="zh-CN" w:bidi="ar-SA"/>
              </w:rPr>
              <w:t>LO11:拥护党的领导，贯彻党的教育方针，以立德树人为己任；践行社会主义核心价值观，增进对中国特色社会主义的思想、政治、文化、历史、理论和情感认同。</w:t>
            </w:r>
          </w:p>
        </w:tc>
      </w:tr>
      <w:tr w14:paraId="272E9BEE">
        <w:tc>
          <w:tcPr>
            <w:tcW w:w="8296" w:type="dxa"/>
          </w:tcPr>
          <w:p w14:paraId="69987699">
            <w:pPr>
              <w:pStyle w:val="14"/>
              <w:widowControl w:val="0"/>
              <w:jc w:val="left"/>
              <w:rPr>
                <w:rFonts w:hint="eastAsia" w:ascii="宋体" w:hAnsi="宋体"/>
                <w:bCs/>
              </w:rPr>
            </w:pPr>
            <w:r>
              <w:rPr>
                <w:rFonts w:hint="eastAsia" w:ascii="宋体" w:hAnsi="宋体" w:eastAsia="宋体" w:cs="宋体"/>
                <w:bCs/>
                <w:color w:val="000000"/>
                <w:kern w:val="0"/>
                <w:sz w:val="21"/>
                <w:szCs w:val="21"/>
                <w:lang w:val="en-US" w:eastAsia="zh-CN" w:bidi="ar-SA"/>
              </w:rPr>
              <w:t>LO15：爱岗敬业，热爱所学专业，勤学多练，锤炼技能。熟悉本专业相关的法律法规，在实习实践中自觉遵守职业规范，具备职业道德操守。</w:t>
            </w:r>
          </w:p>
        </w:tc>
      </w:tr>
      <w:tr w14:paraId="677D3231">
        <w:tc>
          <w:tcPr>
            <w:tcW w:w="8296" w:type="dxa"/>
          </w:tcPr>
          <w:p w14:paraId="2569B0BF">
            <w:pPr>
              <w:pStyle w:val="14"/>
              <w:widowControl w:val="0"/>
              <w:jc w:val="left"/>
              <w:rPr>
                <w:rFonts w:hint="eastAsia" w:ascii="宋体" w:hAnsi="宋体"/>
                <w:bCs/>
              </w:rPr>
            </w:pPr>
            <w:r>
              <w:rPr>
                <w:rFonts w:hint="eastAsia" w:ascii="宋体" w:hAnsi="宋体" w:eastAsia="宋体" w:cs="宋体"/>
                <w:bCs/>
                <w:color w:val="000000"/>
                <w:kern w:val="0"/>
                <w:sz w:val="21"/>
                <w:szCs w:val="21"/>
                <w:lang w:val="en-US" w:eastAsia="zh-CN" w:bidi="ar-SA"/>
              </w:rPr>
              <w:t>LO22:具有人文底蕴、生命关怀和科学精神。</w:t>
            </w:r>
          </w:p>
        </w:tc>
      </w:tr>
      <w:tr w14:paraId="2226B145">
        <w:tc>
          <w:tcPr>
            <w:tcW w:w="8296" w:type="dxa"/>
          </w:tcPr>
          <w:p w14:paraId="58C7C5CC">
            <w:pPr>
              <w:pStyle w:val="14"/>
              <w:widowControl w:val="0"/>
              <w:jc w:val="left"/>
              <w:rPr>
                <w:rFonts w:hint="eastAsia" w:asciiTheme="minorEastAsia" w:hAnsiTheme="minorEastAsia" w:eastAsiaTheme="minorEastAsia"/>
                <w:b/>
                <w:sz w:val="20"/>
                <w:szCs w:val="18"/>
              </w:rPr>
            </w:pPr>
            <w:r>
              <w:rPr>
                <w:rFonts w:hint="eastAsia" w:ascii="宋体" w:hAnsi="宋体" w:eastAsia="宋体" w:cs="宋体"/>
                <w:bCs/>
                <w:color w:val="000000"/>
                <w:kern w:val="0"/>
                <w:sz w:val="21"/>
                <w:szCs w:val="21"/>
                <w:lang w:val="en-US" w:eastAsia="zh-CN" w:bidi="ar-SA"/>
              </w:rPr>
              <w:t>LO31:掌握通识知识，具有专业所需的人文科学素养，掌握儿童发展、儿童研究的基本理论，理解和掌握专业领域核心素养内涵。</w:t>
            </w:r>
          </w:p>
        </w:tc>
      </w:tr>
      <w:tr w14:paraId="4F30FB37">
        <w:tc>
          <w:tcPr>
            <w:tcW w:w="8296" w:type="dxa"/>
          </w:tcPr>
          <w:p w14:paraId="02B244BD">
            <w:pPr>
              <w:pStyle w:val="14"/>
              <w:widowControl w:val="0"/>
              <w:jc w:val="left"/>
              <w:rPr>
                <w:rFonts w:hint="eastAsia" w:asciiTheme="minorEastAsia" w:hAnsiTheme="minorEastAsia" w:eastAsiaTheme="minorEastAsia"/>
                <w:b/>
                <w:sz w:val="20"/>
                <w:szCs w:val="18"/>
              </w:rPr>
            </w:pPr>
            <w:r>
              <w:rPr>
                <w:rFonts w:hint="eastAsia" w:ascii="宋体" w:hAnsi="宋体" w:eastAsia="宋体" w:cs="宋体"/>
                <w:bCs/>
                <w:color w:val="000000"/>
                <w:kern w:val="0"/>
                <w:sz w:val="21"/>
                <w:szCs w:val="21"/>
                <w:lang w:val="en-US" w:eastAsia="zh-CN" w:bidi="ar-SA"/>
              </w:rPr>
              <w:t>LO53：懂得审美，有发现美、感受美、鉴赏美、评价美、创造美的能力。</w:t>
            </w:r>
          </w:p>
        </w:tc>
      </w:tr>
    </w:tbl>
    <w:p w14:paraId="287B8079">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0885DC9">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CECFCD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B92CCA1">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D038590">
            <w:pPr>
              <w:pStyle w:val="13"/>
              <w:rPr>
                <w:szCs w:val="16"/>
              </w:rPr>
            </w:pPr>
            <w:r>
              <w:rPr>
                <w:rFonts w:hint="eastAsia"/>
                <w:szCs w:val="16"/>
              </w:rPr>
              <w:t>支撑度</w:t>
            </w:r>
          </w:p>
        </w:tc>
        <w:tc>
          <w:tcPr>
            <w:tcW w:w="4763" w:type="dxa"/>
            <w:tcBorders>
              <w:top w:val="single" w:color="auto" w:sz="12" w:space="0"/>
            </w:tcBorders>
            <w:vAlign w:val="center"/>
          </w:tcPr>
          <w:p w14:paraId="189AB5FF">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6CA16A4">
            <w:pPr>
              <w:pStyle w:val="13"/>
              <w:rPr>
                <w:szCs w:val="16"/>
              </w:rPr>
            </w:pPr>
            <w:r>
              <w:rPr>
                <w:rFonts w:hint="eastAsia"/>
                <w:szCs w:val="16"/>
              </w:rPr>
              <w:t>对指标点的贡献度</w:t>
            </w:r>
          </w:p>
        </w:tc>
      </w:tr>
      <w:tr w14:paraId="476E2D50">
        <w:trPr>
          <w:trHeight w:val="340" w:hRule="atLeast"/>
          <w:jc w:val="center"/>
        </w:trPr>
        <w:tc>
          <w:tcPr>
            <w:tcW w:w="777" w:type="dxa"/>
            <w:tcBorders>
              <w:left w:val="single" w:color="auto" w:sz="12" w:space="0"/>
              <w:right w:val="single" w:color="auto" w:sz="4" w:space="0"/>
            </w:tcBorders>
            <w:shd w:val="clear" w:color="auto" w:fill="auto"/>
            <w:vAlign w:val="center"/>
          </w:tcPr>
          <w:p w14:paraId="7722C786">
            <w:pPr>
              <w:pStyle w:val="14"/>
              <w:rPr>
                <w:rFonts w:hint="default" w:eastAsia="宋体"/>
                <w:lang w:val="en-US" w:eastAsia="zh-CN"/>
              </w:rPr>
            </w:pPr>
            <w:r>
              <w:rPr>
                <w:rFonts w:hint="eastAsia"/>
                <w:lang w:val="en-US" w:eastAsia="zh-CN"/>
              </w:rPr>
              <w:t>LO1</w:t>
            </w:r>
          </w:p>
        </w:tc>
        <w:tc>
          <w:tcPr>
            <w:tcW w:w="794" w:type="dxa"/>
            <w:tcBorders>
              <w:left w:val="single" w:color="auto" w:sz="4" w:space="0"/>
            </w:tcBorders>
            <w:vAlign w:val="center"/>
          </w:tcPr>
          <w:p w14:paraId="580B5F1E">
            <w:pPr>
              <w:pStyle w:val="14"/>
              <w:rPr>
                <w:rFonts w:hint="default" w:eastAsia="宋体" w:cs="Times New Roman"/>
                <w:bCs/>
                <w:lang w:val="en-US" w:eastAsia="zh-CN"/>
              </w:rPr>
            </w:pPr>
            <w:r>
              <w:rPr>
                <w:rFonts w:hint="eastAsia" w:cs="Times New Roman"/>
                <w:bCs/>
                <w:lang w:val="en-US" w:eastAsia="zh-CN"/>
              </w:rPr>
              <w:t>1/5</w:t>
            </w:r>
          </w:p>
        </w:tc>
        <w:tc>
          <w:tcPr>
            <w:tcW w:w="794" w:type="dxa"/>
            <w:tcBorders>
              <w:right w:val="double" w:color="auto" w:sz="4" w:space="0"/>
            </w:tcBorders>
            <w:shd w:val="clear" w:color="auto" w:fill="auto"/>
            <w:vAlign w:val="center"/>
          </w:tcPr>
          <w:p w14:paraId="38980843">
            <w:pPr>
              <w:pStyle w:val="14"/>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2C38A721">
            <w:pPr>
              <w:pStyle w:val="14"/>
              <w:rPr>
                <w:rFonts w:ascii="宋体" w:hAnsi="宋体"/>
                <w:bCs/>
              </w:rPr>
            </w:pPr>
            <w:r>
              <w:rPr>
                <w:rFonts w:hint="eastAsia" w:ascii="宋体" w:hAnsi="宋体" w:eastAsia="宋体" w:cs="宋体"/>
                <w:bCs/>
                <w:color w:val="000000"/>
                <w:kern w:val="0"/>
                <w:sz w:val="21"/>
                <w:szCs w:val="21"/>
                <w:lang w:val="en-US" w:eastAsia="zh-CN" w:bidi="ar-SA"/>
              </w:rPr>
              <w:t>尊重用人单位文化传承和理念，建立符合社会主义道德要求的价值观。</w:t>
            </w:r>
          </w:p>
        </w:tc>
        <w:tc>
          <w:tcPr>
            <w:tcW w:w="1348" w:type="dxa"/>
            <w:tcBorders>
              <w:right w:val="single" w:color="auto" w:sz="12" w:space="0"/>
            </w:tcBorders>
            <w:vAlign w:val="center"/>
          </w:tcPr>
          <w:p w14:paraId="32A37B1D">
            <w:pPr>
              <w:pStyle w:val="14"/>
              <w:rPr>
                <w:rFonts w:hint="default" w:ascii="宋体" w:hAnsi="宋体" w:eastAsia="宋体"/>
                <w:bCs/>
                <w:lang w:val="en-US" w:eastAsia="zh-CN"/>
              </w:rPr>
            </w:pPr>
            <w:r>
              <w:rPr>
                <w:rFonts w:hint="eastAsia" w:ascii="宋体" w:hAnsi="宋体"/>
                <w:bCs/>
                <w:lang w:val="en-US" w:eastAsia="zh-CN"/>
              </w:rPr>
              <w:t>100%</w:t>
            </w:r>
          </w:p>
        </w:tc>
      </w:tr>
      <w:tr w14:paraId="7BC99EFB">
        <w:trPr>
          <w:trHeight w:val="340" w:hRule="atLeast"/>
          <w:jc w:val="center"/>
        </w:trPr>
        <w:tc>
          <w:tcPr>
            <w:tcW w:w="777" w:type="dxa"/>
            <w:tcBorders>
              <w:left w:val="single" w:color="auto" w:sz="12" w:space="0"/>
              <w:right w:val="single" w:color="auto" w:sz="4" w:space="0"/>
            </w:tcBorders>
            <w:shd w:val="clear" w:color="auto" w:fill="auto"/>
            <w:vAlign w:val="center"/>
          </w:tcPr>
          <w:p w14:paraId="672EAF30">
            <w:pPr>
              <w:pStyle w:val="14"/>
              <w:rPr>
                <w:rFonts w:hint="default" w:eastAsia="宋体"/>
                <w:lang w:val="en-US" w:eastAsia="zh-CN"/>
              </w:rPr>
            </w:pPr>
            <w:r>
              <w:rPr>
                <w:rFonts w:hint="eastAsia"/>
                <w:lang w:val="en-US" w:eastAsia="zh-CN"/>
              </w:rPr>
              <w:t>LO2</w:t>
            </w:r>
          </w:p>
        </w:tc>
        <w:tc>
          <w:tcPr>
            <w:tcW w:w="794" w:type="dxa"/>
            <w:tcBorders>
              <w:left w:val="single" w:color="auto" w:sz="4" w:space="0"/>
            </w:tcBorders>
            <w:vAlign w:val="center"/>
          </w:tcPr>
          <w:p w14:paraId="4886AE43">
            <w:pPr>
              <w:pStyle w:val="14"/>
              <w:rPr>
                <w:rFonts w:hint="eastAsia" w:eastAsia="宋体" w:cs="Times New Roman"/>
                <w:bCs/>
                <w:lang w:val="en-US" w:eastAsia="zh-CN"/>
              </w:rPr>
            </w:pPr>
            <w:r>
              <w:rPr>
                <w:rFonts w:hint="eastAsia" w:cs="Times New Roman"/>
                <w:bCs/>
                <w:lang w:val="en-US" w:eastAsia="zh-CN"/>
              </w:rPr>
              <w:t>2</w:t>
            </w:r>
          </w:p>
        </w:tc>
        <w:tc>
          <w:tcPr>
            <w:tcW w:w="794" w:type="dxa"/>
            <w:tcBorders>
              <w:right w:val="double" w:color="auto" w:sz="4" w:space="0"/>
            </w:tcBorders>
            <w:shd w:val="clear" w:color="auto" w:fill="auto"/>
            <w:vAlign w:val="center"/>
          </w:tcPr>
          <w:p w14:paraId="1EE4B91F">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4F8C635E">
            <w:pPr>
              <w:pStyle w:val="14"/>
              <w:rPr>
                <w:rFonts w:hint="default" w:ascii="宋体" w:hAnsi="宋体" w:eastAsia="宋体"/>
                <w:bCs/>
                <w:lang w:val="en-US" w:eastAsia="zh-CN"/>
              </w:rPr>
            </w:pPr>
            <w:r>
              <w:rPr>
                <w:rFonts w:hint="eastAsia" w:ascii="宋体" w:hAnsi="宋体"/>
                <w:bCs/>
                <w:lang w:val="en-US" w:eastAsia="zh-CN"/>
              </w:rPr>
              <w:t>熟练运用所学美术知识</w:t>
            </w:r>
          </w:p>
        </w:tc>
        <w:tc>
          <w:tcPr>
            <w:tcW w:w="1348" w:type="dxa"/>
            <w:tcBorders>
              <w:right w:val="single" w:color="auto" w:sz="12" w:space="0"/>
            </w:tcBorders>
            <w:vAlign w:val="center"/>
          </w:tcPr>
          <w:p w14:paraId="32CD4B2F">
            <w:pPr>
              <w:pStyle w:val="14"/>
              <w:rPr>
                <w:rFonts w:hint="default" w:ascii="宋体" w:hAnsi="宋体" w:eastAsia="宋体"/>
                <w:bCs/>
                <w:lang w:val="en-US" w:eastAsia="zh-CN"/>
              </w:rPr>
            </w:pPr>
            <w:r>
              <w:rPr>
                <w:rFonts w:hint="eastAsia" w:ascii="宋体" w:hAnsi="宋体"/>
                <w:bCs/>
                <w:lang w:val="en-US" w:eastAsia="zh-CN"/>
              </w:rPr>
              <w:t>100%</w:t>
            </w:r>
          </w:p>
        </w:tc>
      </w:tr>
      <w:tr w14:paraId="01B1C94B">
        <w:trPr>
          <w:trHeight w:val="340" w:hRule="atLeast"/>
          <w:jc w:val="center"/>
        </w:trPr>
        <w:tc>
          <w:tcPr>
            <w:tcW w:w="777" w:type="dxa"/>
            <w:tcBorders>
              <w:left w:val="single" w:color="auto" w:sz="12" w:space="0"/>
              <w:right w:val="single" w:color="auto" w:sz="4" w:space="0"/>
            </w:tcBorders>
            <w:shd w:val="clear" w:color="auto" w:fill="auto"/>
          </w:tcPr>
          <w:p w14:paraId="563A593F">
            <w:pPr>
              <w:pStyle w:val="14"/>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5BAB581D">
            <w:pPr>
              <w:pStyle w:val="14"/>
              <w:rPr>
                <w:rFonts w:hint="eastAsia" w:eastAsia="宋体" w:cs="Times New Roman"/>
                <w:bCs/>
                <w:lang w:val="en-US" w:eastAsia="zh-CN"/>
              </w:rPr>
            </w:pPr>
            <w:r>
              <w:rPr>
                <w:rFonts w:hint="eastAsia" w:cs="Times New Roman"/>
                <w:bCs/>
                <w:lang w:val="en-US" w:eastAsia="zh-CN"/>
              </w:rPr>
              <w:t>1</w:t>
            </w:r>
          </w:p>
        </w:tc>
        <w:tc>
          <w:tcPr>
            <w:tcW w:w="794" w:type="dxa"/>
            <w:tcBorders>
              <w:right w:val="double" w:color="auto" w:sz="4" w:space="0"/>
            </w:tcBorders>
            <w:shd w:val="clear" w:color="auto" w:fill="auto"/>
            <w:vAlign w:val="center"/>
          </w:tcPr>
          <w:p w14:paraId="63258C47">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78CC7D80">
            <w:pPr>
              <w:pStyle w:val="14"/>
              <w:rPr>
                <w:rFonts w:hint="default" w:ascii="宋体" w:hAnsi="宋体" w:eastAsia="宋体"/>
                <w:bCs/>
                <w:lang w:val="en-US" w:eastAsia="zh-CN"/>
              </w:rPr>
            </w:pPr>
            <w:r>
              <w:rPr>
                <w:rFonts w:hint="eastAsia" w:ascii="宋体" w:hAnsi="宋体"/>
                <w:bCs/>
                <w:lang w:val="en-US" w:eastAsia="zh-CN"/>
              </w:rPr>
              <w:t>在掌握所学美术知识的基础上运用到儿童教育中</w:t>
            </w:r>
          </w:p>
        </w:tc>
        <w:tc>
          <w:tcPr>
            <w:tcW w:w="1348" w:type="dxa"/>
            <w:tcBorders>
              <w:right w:val="single" w:color="auto" w:sz="12" w:space="0"/>
            </w:tcBorders>
            <w:vAlign w:val="center"/>
          </w:tcPr>
          <w:p w14:paraId="18244B9A">
            <w:pPr>
              <w:pStyle w:val="14"/>
              <w:rPr>
                <w:rFonts w:ascii="宋体" w:hAnsi="宋体"/>
                <w:bCs/>
              </w:rPr>
            </w:pPr>
            <w:r>
              <w:rPr>
                <w:rFonts w:hint="eastAsia" w:ascii="宋体" w:hAnsi="宋体"/>
                <w:bCs/>
                <w:lang w:val="en-US" w:eastAsia="zh-CN"/>
              </w:rPr>
              <w:t>100%</w:t>
            </w:r>
          </w:p>
        </w:tc>
      </w:tr>
      <w:tr w14:paraId="5BD843B8">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8AE7D55">
            <w:pPr>
              <w:pStyle w:val="14"/>
              <w:rPr>
                <w:rFonts w:hint="default"/>
                <w:lang w:val="en-US" w:eastAsia="zh-CN"/>
              </w:rPr>
            </w:pPr>
            <w:r>
              <w:rPr>
                <w:rFonts w:hint="eastAsia"/>
                <w:lang w:val="en-US" w:eastAsia="zh-CN"/>
              </w:rPr>
              <w:t>LO5</w:t>
            </w:r>
          </w:p>
        </w:tc>
        <w:tc>
          <w:tcPr>
            <w:tcW w:w="794" w:type="dxa"/>
            <w:tcBorders>
              <w:left w:val="single" w:color="auto" w:sz="4" w:space="0"/>
              <w:bottom w:val="single" w:color="auto" w:sz="12" w:space="0"/>
            </w:tcBorders>
            <w:vAlign w:val="center"/>
          </w:tcPr>
          <w:p w14:paraId="53520403">
            <w:pPr>
              <w:pStyle w:val="14"/>
              <w:rPr>
                <w:rFonts w:hint="default" w:cs="Times New Roman"/>
                <w:bCs/>
                <w:lang w:val="en-US" w:eastAsia="zh-CN"/>
              </w:rPr>
            </w:pPr>
            <w:r>
              <w:rPr>
                <w:rFonts w:hint="eastAsia" w:cs="Times New Roman"/>
                <w:bCs/>
                <w:lang w:val="en-US" w:eastAsia="zh-CN"/>
              </w:rPr>
              <w:t>3</w:t>
            </w:r>
          </w:p>
        </w:tc>
        <w:tc>
          <w:tcPr>
            <w:tcW w:w="794" w:type="dxa"/>
            <w:tcBorders>
              <w:bottom w:val="single" w:color="auto" w:sz="12" w:space="0"/>
              <w:right w:val="double" w:color="auto" w:sz="4" w:space="0"/>
            </w:tcBorders>
            <w:shd w:val="clear" w:color="auto" w:fill="auto"/>
            <w:vAlign w:val="center"/>
          </w:tcPr>
          <w:p w14:paraId="180F220A">
            <w:pPr>
              <w:pStyle w:val="14"/>
              <w:rPr>
                <w:rFonts w:hint="default" w:ascii="宋体" w:hAnsi="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7E7B34FD">
            <w:pPr>
              <w:pStyle w:val="14"/>
              <w:rPr>
                <w:rFonts w:ascii="宋体" w:hAnsi="宋体"/>
                <w:bCs/>
              </w:rPr>
            </w:pPr>
            <w:r>
              <w:rPr>
                <w:rFonts w:hint="eastAsia" w:cs="宋体"/>
                <w:bCs/>
                <w:color w:val="000000"/>
                <w:sz w:val="21"/>
                <w:szCs w:val="21"/>
                <w:lang w:val="en-US" w:eastAsia="zh-CN"/>
              </w:rPr>
              <w:t xml:space="preserve">懂得审美，具有从艺术的角度发现、鉴赏、评价、创造美的能力。 </w:t>
            </w:r>
          </w:p>
        </w:tc>
        <w:tc>
          <w:tcPr>
            <w:tcW w:w="1348" w:type="dxa"/>
            <w:tcBorders>
              <w:bottom w:val="single" w:color="auto" w:sz="12" w:space="0"/>
              <w:right w:val="single" w:color="auto" w:sz="12" w:space="0"/>
            </w:tcBorders>
            <w:vAlign w:val="center"/>
          </w:tcPr>
          <w:p w14:paraId="0D221CD2">
            <w:pPr>
              <w:pStyle w:val="14"/>
              <w:rPr>
                <w:rFonts w:ascii="宋体" w:hAnsi="宋体"/>
                <w:bCs/>
              </w:rPr>
            </w:pPr>
            <w:r>
              <w:rPr>
                <w:rFonts w:hint="eastAsia" w:ascii="宋体" w:hAnsi="宋体"/>
                <w:bCs/>
                <w:lang w:val="en-US" w:eastAsia="zh-CN"/>
              </w:rPr>
              <w:t>100%</w:t>
            </w:r>
          </w:p>
        </w:tc>
      </w:tr>
    </w:tbl>
    <w:p w14:paraId="4F1346C0">
      <w:pPr>
        <w:pStyle w:val="16"/>
        <w:spacing w:before="326" w:beforeLines="100" w:line="360" w:lineRule="auto"/>
        <w:rPr>
          <w:rFonts w:hint="eastAsia" w:ascii="黑体" w:hAnsi="宋体"/>
        </w:rPr>
      </w:pPr>
    </w:p>
    <w:p w14:paraId="6562C96C">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A6770BE">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130"/>
        <w:gridCol w:w="2130"/>
        <w:gridCol w:w="2130"/>
        <w:gridCol w:w="2130"/>
      </w:tblGrid>
      <w:tr w14:paraId="270A9FE8">
        <w:tc>
          <w:tcPr>
            <w:tcW w:w="2130" w:type="dxa"/>
          </w:tcPr>
          <w:p w14:paraId="01D53B21">
            <w:pPr>
              <w:pStyle w:val="14"/>
              <w:widowControl w:val="0"/>
              <w:jc w:val="center"/>
              <w:rPr>
                <w:rFonts w:ascii="仿宋" w:hAnsi="仿宋" w:eastAsia="仿宋" w:cs="仿宋"/>
              </w:rPr>
            </w:pPr>
            <w:bookmarkStart w:id="0" w:name="OLE_LINK5"/>
            <w:bookmarkStart w:id="1" w:name="OLE_LINK6"/>
            <w:r>
              <w:rPr>
                <w:rFonts w:hint="eastAsia" w:asciiTheme="minorEastAsia" w:hAnsiTheme="minorEastAsia" w:eastAsiaTheme="minorEastAsia" w:cstheme="minorEastAsia"/>
                <w:sz w:val="21"/>
                <w:szCs w:val="21"/>
              </w:rPr>
              <w:t>单元</w:t>
            </w:r>
          </w:p>
        </w:tc>
        <w:tc>
          <w:tcPr>
            <w:tcW w:w="2130" w:type="dxa"/>
          </w:tcPr>
          <w:p w14:paraId="584384E8">
            <w:pPr>
              <w:pStyle w:val="14"/>
              <w:widowControl w:val="0"/>
              <w:jc w:val="center"/>
              <w:rPr>
                <w:rFonts w:ascii="仿宋" w:hAnsi="仿宋" w:eastAsia="仿宋" w:cs="仿宋"/>
              </w:rPr>
            </w:pPr>
            <w:r>
              <w:rPr>
                <w:rFonts w:hint="eastAsia" w:asciiTheme="minorEastAsia" w:hAnsiTheme="minorEastAsia" w:eastAsiaTheme="minorEastAsia" w:cstheme="minorEastAsia"/>
                <w:sz w:val="21"/>
                <w:szCs w:val="21"/>
              </w:rPr>
              <w:t>知识点</w:t>
            </w:r>
          </w:p>
        </w:tc>
        <w:tc>
          <w:tcPr>
            <w:tcW w:w="2130" w:type="dxa"/>
          </w:tcPr>
          <w:p w14:paraId="376F5F29">
            <w:pPr>
              <w:pStyle w:val="14"/>
              <w:widowControl w:val="0"/>
              <w:jc w:val="center"/>
              <w:rPr>
                <w:rFonts w:ascii="仿宋" w:hAnsi="仿宋" w:eastAsia="仿宋" w:cs="仿宋"/>
              </w:rPr>
            </w:pPr>
            <w:r>
              <w:rPr>
                <w:rFonts w:hint="eastAsia" w:asciiTheme="minorEastAsia" w:hAnsiTheme="minorEastAsia" w:eastAsiaTheme="minorEastAsia" w:cstheme="minorEastAsia"/>
                <w:sz w:val="21"/>
                <w:szCs w:val="21"/>
              </w:rPr>
              <w:t>能力要求</w:t>
            </w:r>
          </w:p>
        </w:tc>
        <w:tc>
          <w:tcPr>
            <w:tcW w:w="2130" w:type="dxa"/>
          </w:tcPr>
          <w:p w14:paraId="343BA402">
            <w:pPr>
              <w:pStyle w:val="14"/>
              <w:widowControl w:val="0"/>
              <w:jc w:val="center"/>
              <w:rPr>
                <w:rFonts w:ascii="仿宋" w:hAnsi="仿宋" w:eastAsia="仿宋" w:cs="仿宋"/>
              </w:rPr>
            </w:pPr>
            <w:r>
              <w:rPr>
                <w:rFonts w:hint="eastAsia" w:asciiTheme="minorEastAsia" w:hAnsiTheme="minorEastAsia" w:eastAsiaTheme="minorEastAsia" w:cstheme="minorEastAsia"/>
                <w:sz w:val="21"/>
                <w:szCs w:val="21"/>
              </w:rPr>
              <w:t>教学难点</w:t>
            </w:r>
          </w:p>
        </w:tc>
      </w:tr>
      <w:tr w14:paraId="55F4D6BE">
        <w:tc>
          <w:tcPr>
            <w:tcW w:w="2130" w:type="dxa"/>
          </w:tcPr>
          <w:p w14:paraId="40B5B3B9">
            <w:pPr>
              <w:pStyle w:val="14"/>
              <w:widowControl w:val="0"/>
              <w:jc w:val="left"/>
              <w:rPr>
                <w:rFonts w:ascii="仿宋" w:hAnsi="仿宋" w:eastAsia="仿宋" w:cs="仿宋"/>
              </w:rPr>
            </w:pPr>
            <w:r>
              <w:rPr>
                <w:color w:val="000000"/>
                <w:sz w:val="20"/>
                <w:szCs w:val="20"/>
              </w:rPr>
              <w:t>1.</w:t>
            </w:r>
            <w:r>
              <w:rPr>
                <w:rFonts w:hint="eastAsia"/>
                <w:color w:val="000000"/>
                <w:sz w:val="20"/>
                <w:szCs w:val="20"/>
              </w:rPr>
              <w:t>中国画（2</w:t>
            </w:r>
            <w:r>
              <w:rPr>
                <w:color w:val="000000"/>
                <w:sz w:val="20"/>
                <w:szCs w:val="20"/>
              </w:rPr>
              <w:t>课时</w:t>
            </w:r>
            <w:r>
              <w:rPr>
                <w:rFonts w:hint="eastAsia"/>
                <w:color w:val="000000"/>
                <w:sz w:val="20"/>
                <w:szCs w:val="20"/>
              </w:rPr>
              <w:t>理论，6课时实践</w:t>
            </w:r>
            <w:r>
              <w:rPr>
                <w:color w:val="000000"/>
                <w:sz w:val="20"/>
                <w:szCs w:val="20"/>
              </w:rPr>
              <w:t>）</w:t>
            </w:r>
          </w:p>
        </w:tc>
        <w:tc>
          <w:tcPr>
            <w:tcW w:w="2130" w:type="dxa"/>
          </w:tcPr>
          <w:p w14:paraId="278DDC67">
            <w:pPr>
              <w:pStyle w:val="15"/>
              <w:widowControl w:val="0"/>
              <w:numPr>
                <w:ilvl w:val="0"/>
                <w:numId w:val="1"/>
              </w:numPr>
              <w:ind w:right="-50" w:firstLineChars="0"/>
              <w:jc w:val="both"/>
              <w:rPr>
                <w:color w:val="000000"/>
                <w:sz w:val="20"/>
                <w:szCs w:val="20"/>
              </w:rPr>
            </w:pPr>
            <w:r>
              <w:rPr>
                <w:rFonts w:hint="eastAsia"/>
                <w:color w:val="000000"/>
                <w:sz w:val="20"/>
                <w:szCs w:val="20"/>
              </w:rPr>
              <w:t>知道中国画的基础知识；</w:t>
            </w:r>
          </w:p>
          <w:p w14:paraId="0E89D979">
            <w:pPr>
              <w:pStyle w:val="15"/>
              <w:widowControl w:val="0"/>
              <w:numPr>
                <w:ilvl w:val="0"/>
                <w:numId w:val="1"/>
              </w:numPr>
              <w:ind w:right="-50" w:firstLineChars="0"/>
              <w:jc w:val="left"/>
              <w:rPr>
                <w:color w:val="000000"/>
                <w:sz w:val="20"/>
                <w:szCs w:val="20"/>
              </w:rPr>
            </w:pPr>
            <w:r>
              <w:rPr>
                <w:rFonts w:hint="eastAsia"/>
                <w:color w:val="000000"/>
                <w:sz w:val="20"/>
                <w:szCs w:val="20"/>
              </w:rPr>
              <w:t>了解中国画在幼儿园课程了现状和重要性；</w:t>
            </w:r>
          </w:p>
          <w:p w14:paraId="615ECE73">
            <w:pPr>
              <w:pStyle w:val="15"/>
              <w:widowControl w:val="0"/>
              <w:numPr>
                <w:ilvl w:val="0"/>
                <w:numId w:val="1"/>
              </w:numPr>
              <w:ind w:right="-50" w:firstLineChars="0"/>
              <w:jc w:val="both"/>
              <w:rPr>
                <w:color w:val="000000"/>
                <w:sz w:val="20"/>
                <w:szCs w:val="20"/>
              </w:rPr>
            </w:pPr>
            <w:r>
              <w:rPr>
                <w:color w:val="000000"/>
                <w:sz w:val="20"/>
                <w:szCs w:val="20"/>
              </w:rPr>
              <w:t>能够熟练运用</w:t>
            </w:r>
            <w:r>
              <w:rPr>
                <w:rFonts w:hint="eastAsia"/>
                <w:color w:val="000000"/>
                <w:sz w:val="20"/>
                <w:szCs w:val="20"/>
              </w:rPr>
              <w:t>中国画技法进行中国花鸟画、中国山水画、中国人物画等绘画。</w:t>
            </w:r>
          </w:p>
          <w:p w14:paraId="3858B13F">
            <w:pPr>
              <w:pStyle w:val="14"/>
              <w:widowControl w:val="0"/>
              <w:jc w:val="left"/>
              <w:rPr>
                <w:rFonts w:ascii="仿宋" w:hAnsi="仿宋" w:eastAsia="仿宋" w:cs="仿宋"/>
              </w:rPr>
            </w:pPr>
            <w:r>
              <w:rPr>
                <w:rFonts w:hint="eastAsia"/>
                <w:color w:val="000000"/>
                <w:sz w:val="20"/>
                <w:szCs w:val="20"/>
                <w:lang w:val="en-US" w:eastAsia="zh-CN"/>
              </w:rPr>
              <w:t>4、</w:t>
            </w:r>
            <w:r>
              <w:rPr>
                <w:rFonts w:hint="eastAsia"/>
                <w:color w:val="000000"/>
                <w:sz w:val="20"/>
                <w:szCs w:val="20"/>
              </w:rPr>
              <w:t>能够运用中国画知识进行创意绘画。</w:t>
            </w:r>
          </w:p>
        </w:tc>
        <w:tc>
          <w:tcPr>
            <w:tcW w:w="2130" w:type="dxa"/>
          </w:tcPr>
          <w:p w14:paraId="7EE0A690">
            <w:pPr>
              <w:widowControl w:val="0"/>
              <w:jc w:val="left"/>
              <w:rPr>
                <w:color w:val="000000"/>
                <w:sz w:val="20"/>
                <w:szCs w:val="20"/>
              </w:rPr>
            </w:pPr>
            <w:r>
              <w:rPr>
                <w:color w:val="000000"/>
                <w:sz w:val="20"/>
                <w:szCs w:val="20"/>
              </w:rPr>
              <w:t>1.</w:t>
            </w:r>
            <w:r>
              <w:rPr>
                <w:rFonts w:hint="eastAsia"/>
                <w:color w:val="000000"/>
                <w:sz w:val="20"/>
                <w:szCs w:val="20"/>
              </w:rPr>
              <w:t>能够学会中国画的基础技法、笔法、墨法等。</w:t>
            </w:r>
          </w:p>
          <w:p w14:paraId="7426B467">
            <w:pPr>
              <w:widowControl w:val="0"/>
              <w:jc w:val="left"/>
              <w:rPr>
                <w:color w:val="000000"/>
                <w:sz w:val="20"/>
                <w:szCs w:val="20"/>
              </w:rPr>
            </w:pPr>
            <w:r>
              <w:rPr>
                <w:rFonts w:hint="eastAsia"/>
                <w:color w:val="000000"/>
                <w:sz w:val="20"/>
                <w:szCs w:val="20"/>
              </w:rPr>
              <w:t>2</w:t>
            </w:r>
            <w:r>
              <w:rPr>
                <w:color w:val="000000"/>
                <w:sz w:val="20"/>
                <w:szCs w:val="20"/>
              </w:rPr>
              <w:t>.能够</w:t>
            </w:r>
            <w:r>
              <w:rPr>
                <w:rFonts w:hint="eastAsia"/>
                <w:color w:val="000000"/>
                <w:sz w:val="20"/>
                <w:szCs w:val="20"/>
              </w:rPr>
              <w:t>运用中国画技法完整地画出写意和工笔画的作品。并学会分析。</w:t>
            </w:r>
          </w:p>
          <w:p w14:paraId="49C1CF11">
            <w:pPr>
              <w:widowControl w:val="0"/>
              <w:jc w:val="left"/>
              <w:rPr>
                <w:color w:val="000000"/>
                <w:sz w:val="20"/>
                <w:szCs w:val="20"/>
              </w:rPr>
            </w:pPr>
            <w:r>
              <w:rPr>
                <w:rFonts w:hint="eastAsia"/>
                <w:color w:val="000000"/>
                <w:sz w:val="20"/>
                <w:szCs w:val="20"/>
              </w:rPr>
              <w:t>3．能够运用中国画知识进行创意绘画。</w:t>
            </w:r>
          </w:p>
          <w:p w14:paraId="22877EC8">
            <w:pPr>
              <w:pStyle w:val="14"/>
              <w:widowControl w:val="0"/>
              <w:jc w:val="left"/>
              <w:rPr>
                <w:rFonts w:ascii="仿宋" w:hAnsi="仿宋" w:eastAsia="仿宋" w:cs="仿宋"/>
              </w:rPr>
            </w:pPr>
          </w:p>
        </w:tc>
        <w:tc>
          <w:tcPr>
            <w:tcW w:w="2130" w:type="dxa"/>
          </w:tcPr>
          <w:p w14:paraId="4D0341E6">
            <w:pPr>
              <w:widowControl w:val="0"/>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能够运用中国画进行绘画表达。</w:t>
            </w:r>
          </w:p>
          <w:p w14:paraId="64D87A22">
            <w:pPr>
              <w:widowControl w:val="0"/>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掌握不同画种和形式的中国画</w:t>
            </w:r>
            <w:r>
              <w:rPr>
                <w:color w:val="000000"/>
                <w:sz w:val="20"/>
                <w:szCs w:val="20"/>
              </w:rPr>
              <w:t>。</w:t>
            </w:r>
          </w:p>
          <w:p w14:paraId="6711D4E4">
            <w:pPr>
              <w:widowControl w:val="0"/>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自主完成中国画作品。并学会分析。</w:t>
            </w:r>
          </w:p>
          <w:p w14:paraId="10B04D72">
            <w:pPr>
              <w:pStyle w:val="14"/>
              <w:widowControl w:val="0"/>
              <w:jc w:val="left"/>
              <w:rPr>
                <w:rFonts w:ascii="仿宋" w:hAnsi="仿宋" w:eastAsia="仿宋" w:cs="仿宋"/>
              </w:rPr>
            </w:pPr>
          </w:p>
        </w:tc>
      </w:tr>
      <w:tr w14:paraId="43DCAC9E">
        <w:tc>
          <w:tcPr>
            <w:tcW w:w="2130" w:type="dxa"/>
          </w:tcPr>
          <w:p w14:paraId="5E20BE9D">
            <w:pPr>
              <w:pStyle w:val="14"/>
              <w:widowControl w:val="0"/>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综合材料绘画（2</w:t>
            </w:r>
            <w:r>
              <w:rPr>
                <w:color w:val="000000"/>
                <w:sz w:val="20"/>
                <w:szCs w:val="20"/>
              </w:rPr>
              <w:t>课时</w:t>
            </w:r>
            <w:r>
              <w:rPr>
                <w:rFonts w:hint="eastAsia"/>
                <w:color w:val="000000"/>
                <w:sz w:val="20"/>
                <w:szCs w:val="20"/>
              </w:rPr>
              <w:t>理论，6课时实践</w:t>
            </w:r>
            <w:r>
              <w:rPr>
                <w:color w:val="000000"/>
                <w:sz w:val="20"/>
                <w:szCs w:val="20"/>
              </w:rPr>
              <w:t>）</w:t>
            </w:r>
          </w:p>
        </w:tc>
        <w:tc>
          <w:tcPr>
            <w:tcW w:w="2130" w:type="dxa"/>
          </w:tcPr>
          <w:p w14:paraId="27BC910F">
            <w:pPr>
              <w:pStyle w:val="15"/>
              <w:widowControl w:val="0"/>
              <w:numPr>
                <w:ilvl w:val="0"/>
                <w:numId w:val="2"/>
              </w:numPr>
              <w:ind w:right="-50" w:firstLineChars="0"/>
              <w:jc w:val="both"/>
              <w:rPr>
                <w:color w:val="000000"/>
                <w:sz w:val="20"/>
                <w:szCs w:val="20"/>
              </w:rPr>
            </w:pPr>
            <w:r>
              <w:rPr>
                <w:rFonts w:hint="eastAsia"/>
                <w:color w:val="000000"/>
                <w:sz w:val="20"/>
                <w:szCs w:val="20"/>
              </w:rPr>
              <w:t>知道综合绘画的概念；</w:t>
            </w:r>
          </w:p>
          <w:p w14:paraId="3706B636">
            <w:pPr>
              <w:pStyle w:val="15"/>
              <w:widowControl w:val="0"/>
              <w:numPr>
                <w:ilvl w:val="0"/>
                <w:numId w:val="2"/>
              </w:numPr>
              <w:ind w:right="-50" w:firstLineChars="0"/>
              <w:jc w:val="both"/>
              <w:rPr>
                <w:color w:val="000000"/>
                <w:sz w:val="20"/>
                <w:szCs w:val="20"/>
              </w:rPr>
            </w:pPr>
            <w:r>
              <w:rPr>
                <w:rFonts w:hint="eastAsia"/>
                <w:color w:val="000000"/>
                <w:sz w:val="20"/>
                <w:szCs w:val="20"/>
              </w:rPr>
              <w:t>能够学会综合绘画形式知识；</w:t>
            </w:r>
          </w:p>
          <w:p w14:paraId="09124E1D">
            <w:pPr>
              <w:pStyle w:val="15"/>
              <w:widowControl w:val="0"/>
              <w:numPr>
                <w:ilvl w:val="0"/>
                <w:numId w:val="2"/>
              </w:numPr>
              <w:ind w:right="-50" w:firstLineChars="0"/>
              <w:jc w:val="both"/>
              <w:rPr>
                <w:color w:val="000000"/>
                <w:sz w:val="20"/>
                <w:szCs w:val="20"/>
              </w:rPr>
            </w:pPr>
            <w:r>
              <w:rPr>
                <w:rFonts w:hint="eastAsia"/>
                <w:color w:val="000000"/>
                <w:sz w:val="20"/>
                <w:szCs w:val="20"/>
              </w:rPr>
              <w:t>能够熟练运用综合绘画表现对象及画法；</w:t>
            </w:r>
          </w:p>
          <w:p w14:paraId="3AFE9A10">
            <w:pPr>
              <w:pStyle w:val="14"/>
              <w:widowControl w:val="0"/>
              <w:jc w:val="left"/>
              <w:rPr>
                <w:rFonts w:hint="eastAsia"/>
                <w:color w:val="000000"/>
                <w:sz w:val="20"/>
                <w:szCs w:val="20"/>
                <w:lang w:val="en-US" w:eastAsia="zh-CN"/>
              </w:rPr>
            </w:pPr>
            <w:r>
              <w:rPr>
                <w:rFonts w:hint="eastAsia"/>
                <w:color w:val="000000"/>
                <w:sz w:val="20"/>
                <w:szCs w:val="20"/>
              </w:rPr>
              <w:t>能够运用综合绘画进行创编。</w:t>
            </w:r>
          </w:p>
        </w:tc>
        <w:tc>
          <w:tcPr>
            <w:tcW w:w="2130" w:type="dxa"/>
          </w:tcPr>
          <w:p w14:paraId="35FEF45D">
            <w:pPr>
              <w:widowControl w:val="0"/>
              <w:ind w:right="-50"/>
              <w:jc w:val="both"/>
              <w:rPr>
                <w:color w:val="000000"/>
                <w:sz w:val="20"/>
                <w:szCs w:val="20"/>
              </w:rPr>
            </w:pPr>
            <w:r>
              <w:rPr>
                <w:color w:val="000000"/>
                <w:sz w:val="20"/>
                <w:szCs w:val="20"/>
              </w:rPr>
              <w:t>1.能够</w:t>
            </w:r>
            <w:r>
              <w:rPr>
                <w:rFonts w:hint="eastAsia"/>
                <w:color w:val="000000"/>
                <w:sz w:val="20"/>
                <w:szCs w:val="20"/>
              </w:rPr>
              <w:t>学会运用综合绘画表现对象及画法。</w:t>
            </w:r>
          </w:p>
          <w:p w14:paraId="277FD89E">
            <w:pPr>
              <w:pStyle w:val="14"/>
              <w:widowControl w:val="0"/>
              <w:jc w:val="left"/>
              <w:rPr>
                <w:rFonts w:ascii="仿宋" w:hAnsi="仿宋" w:eastAsia="仿宋" w:cs="仿宋"/>
              </w:rPr>
            </w:pPr>
            <w:r>
              <w:rPr>
                <w:color w:val="000000"/>
                <w:sz w:val="20"/>
                <w:szCs w:val="20"/>
              </w:rPr>
              <w:t>2.能够</w:t>
            </w:r>
            <w:r>
              <w:rPr>
                <w:rFonts w:hint="eastAsia"/>
                <w:color w:val="000000"/>
                <w:sz w:val="20"/>
                <w:szCs w:val="20"/>
              </w:rPr>
              <w:t>运用综合绘画进行创编。</w:t>
            </w:r>
          </w:p>
        </w:tc>
        <w:tc>
          <w:tcPr>
            <w:tcW w:w="2130" w:type="dxa"/>
          </w:tcPr>
          <w:p w14:paraId="2601B0A8">
            <w:pPr>
              <w:widowControl w:val="0"/>
              <w:jc w:val="left"/>
              <w:rPr>
                <w:color w:val="000000"/>
                <w:sz w:val="20"/>
                <w:szCs w:val="20"/>
              </w:rPr>
            </w:pPr>
            <w:r>
              <w:rPr>
                <w:color w:val="000000"/>
                <w:sz w:val="20"/>
                <w:szCs w:val="20"/>
              </w:rPr>
              <w:t>1.</w:t>
            </w:r>
            <w:r>
              <w:rPr>
                <w:rFonts w:hint="eastAsia"/>
                <w:color w:val="000000"/>
                <w:sz w:val="20"/>
                <w:szCs w:val="20"/>
              </w:rPr>
              <w:t xml:space="preserve"> 运用综合绘画表现对象及画法。</w:t>
            </w:r>
          </w:p>
          <w:p w14:paraId="7A4FCED2">
            <w:pPr>
              <w:widowControl w:val="0"/>
              <w:jc w:val="left"/>
              <w:rPr>
                <w:color w:val="000000"/>
                <w:sz w:val="20"/>
                <w:szCs w:val="20"/>
              </w:rPr>
            </w:pPr>
            <w:r>
              <w:rPr>
                <w:color w:val="000000"/>
                <w:sz w:val="20"/>
                <w:szCs w:val="20"/>
              </w:rPr>
              <w:t>2.</w:t>
            </w:r>
            <w:r>
              <w:rPr>
                <w:rFonts w:hint="eastAsia"/>
                <w:color w:val="000000"/>
                <w:sz w:val="20"/>
                <w:szCs w:val="20"/>
              </w:rPr>
              <w:t>自主运用综合绘画进行创编。</w:t>
            </w:r>
          </w:p>
          <w:p w14:paraId="7C0B1814">
            <w:pPr>
              <w:pStyle w:val="14"/>
              <w:widowControl w:val="0"/>
              <w:jc w:val="left"/>
              <w:rPr>
                <w:rFonts w:ascii="仿宋" w:hAnsi="仿宋" w:eastAsia="仿宋" w:cs="仿宋"/>
              </w:rPr>
            </w:pPr>
          </w:p>
        </w:tc>
      </w:tr>
      <w:bookmarkEnd w:id="0"/>
      <w:bookmarkEnd w:id="1"/>
    </w:tbl>
    <w:p w14:paraId="43D9BA22">
      <w:pPr>
        <w:pStyle w:val="17"/>
        <w:spacing w:before="81" w:after="163"/>
      </w:pPr>
      <w:r>
        <w:rPr>
          <w:rFonts w:hint="eastAsia"/>
        </w:rPr>
        <w:t>（二）教学单元对课程目标的支撑关系</w:t>
      </w:r>
    </w:p>
    <w:tbl>
      <w:tblPr>
        <w:tblStyle w:val="7"/>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tblGrid>
      <w:tr w14:paraId="4BD1B5F5">
        <w:trPr>
          <w:trHeight w:val="794" w:hRule="atLeast"/>
          <w:jc w:val="center"/>
        </w:trPr>
        <w:tc>
          <w:tcPr>
            <w:tcW w:w="1878" w:type="dxa"/>
            <w:tcBorders>
              <w:top w:val="single" w:color="auto" w:sz="12" w:space="0"/>
              <w:left w:val="single" w:color="auto" w:sz="12" w:space="0"/>
              <w:tl2br w:val="single" w:color="auto" w:sz="4" w:space="0"/>
            </w:tcBorders>
          </w:tcPr>
          <w:p w14:paraId="30E38742">
            <w:pPr>
              <w:pStyle w:val="13"/>
              <w:ind w:firstLine="489"/>
              <w:jc w:val="right"/>
              <w:rPr>
                <w:szCs w:val="16"/>
              </w:rPr>
            </w:pPr>
            <w:r>
              <w:rPr>
                <w:rFonts w:hint="eastAsia"/>
                <w:szCs w:val="16"/>
              </w:rPr>
              <w:t>课程目标</w:t>
            </w:r>
          </w:p>
          <w:p w14:paraId="06B6AF16">
            <w:pPr>
              <w:pStyle w:val="13"/>
              <w:ind w:right="210"/>
              <w:jc w:val="left"/>
              <w:rPr>
                <w:rFonts w:hint="eastAsia"/>
                <w:szCs w:val="16"/>
              </w:rPr>
            </w:pPr>
          </w:p>
          <w:p w14:paraId="3CA9BC4B">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0E781E3E">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3E3CE8B3">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423BD931">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29ADCF76">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509A8C84">
            <w:pPr>
              <w:pStyle w:val="13"/>
              <w:rPr>
                <w:rFonts w:hint="eastAsia" w:eastAsia="黑体"/>
                <w:szCs w:val="16"/>
                <w:lang w:val="en-US" w:eastAsia="zh-CN"/>
              </w:rPr>
            </w:pPr>
            <w:r>
              <w:rPr>
                <w:rFonts w:hint="eastAsia"/>
                <w:szCs w:val="16"/>
                <w:lang w:val="en-US" w:eastAsia="zh-CN"/>
              </w:rPr>
              <w:t>5</w:t>
            </w:r>
          </w:p>
        </w:tc>
      </w:tr>
      <w:tr w14:paraId="634903E3">
        <w:trPr>
          <w:trHeight w:val="340" w:hRule="atLeast"/>
          <w:jc w:val="center"/>
        </w:trPr>
        <w:tc>
          <w:tcPr>
            <w:tcW w:w="1878" w:type="dxa"/>
            <w:tcBorders>
              <w:left w:val="single" w:color="auto" w:sz="12" w:space="0"/>
            </w:tcBorders>
          </w:tcPr>
          <w:p w14:paraId="10C2C6A2">
            <w:pPr>
              <w:pStyle w:val="14"/>
            </w:pPr>
            <w:r>
              <w:rPr>
                <w:color w:val="000000"/>
                <w:sz w:val="20"/>
                <w:szCs w:val="20"/>
              </w:rPr>
              <w:t>1.</w:t>
            </w:r>
            <w:r>
              <w:rPr>
                <w:rFonts w:hint="eastAsia"/>
                <w:color w:val="000000"/>
                <w:sz w:val="20"/>
                <w:szCs w:val="20"/>
              </w:rPr>
              <w:t>中国画</w:t>
            </w:r>
          </w:p>
        </w:tc>
        <w:tc>
          <w:tcPr>
            <w:tcW w:w="1100" w:type="dxa"/>
            <w:vAlign w:val="center"/>
          </w:tcPr>
          <w:p w14:paraId="4CA83299">
            <w:pPr>
              <w:pStyle w:val="14"/>
            </w:pPr>
            <w:r>
              <w:rPr>
                <w:rFonts w:hint="eastAsia"/>
                <w:lang w:val="en-US" w:eastAsia="zh-CN"/>
              </w:rPr>
              <w:t>√</w:t>
            </w:r>
          </w:p>
        </w:tc>
        <w:tc>
          <w:tcPr>
            <w:tcW w:w="1100" w:type="dxa"/>
            <w:vAlign w:val="center"/>
          </w:tcPr>
          <w:p w14:paraId="5D8310BD">
            <w:pPr>
              <w:pStyle w:val="14"/>
            </w:pPr>
          </w:p>
        </w:tc>
        <w:tc>
          <w:tcPr>
            <w:tcW w:w="1100" w:type="dxa"/>
            <w:vAlign w:val="center"/>
          </w:tcPr>
          <w:p w14:paraId="6955D8F3">
            <w:pPr>
              <w:pStyle w:val="14"/>
            </w:pPr>
            <w:r>
              <w:rPr>
                <w:rFonts w:hint="eastAsia"/>
                <w:lang w:val="en-US" w:eastAsia="zh-CN"/>
              </w:rPr>
              <w:t>√</w:t>
            </w:r>
          </w:p>
        </w:tc>
        <w:tc>
          <w:tcPr>
            <w:tcW w:w="1099" w:type="dxa"/>
            <w:vAlign w:val="center"/>
          </w:tcPr>
          <w:p w14:paraId="12786E45">
            <w:pPr>
              <w:pStyle w:val="14"/>
            </w:pPr>
            <w:r>
              <w:rPr>
                <w:rFonts w:hint="eastAsia"/>
                <w:lang w:val="en-US" w:eastAsia="zh-CN"/>
              </w:rPr>
              <w:t>√</w:t>
            </w:r>
          </w:p>
        </w:tc>
        <w:tc>
          <w:tcPr>
            <w:tcW w:w="1099" w:type="dxa"/>
            <w:vAlign w:val="center"/>
          </w:tcPr>
          <w:p w14:paraId="6043A8C2">
            <w:pPr>
              <w:pStyle w:val="14"/>
            </w:pPr>
            <w:r>
              <w:rPr>
                <w:rFonts w:hint="eastAsia"/>
                <w:lang w:val="en-US" w:eastAsia="zh-CN"/>
              </w:rPr>
              <w:t>√</w:t>
            </w:r>
          </w:p>
        </w:tc>
      </w:tr>
      <w:tr w14:paraId="722DFB22">
        <w:trPr>
          <w:trHeight w:val="340" w:hRule="atLeast"/>
          <w:jc w:val="center"/>
        </w:trPr>
        <w:tc>
          <w:tcPr>
            <w:tcW w:w="1878" w:type="dxa"/>
            <w:tcBorders>
              <w:left w:val="single" w:color="auto" w:sz="12" w:space="0"/>
            </w:tcBorders>
          </w:tcPr>
          <w:p w14:paraId="6948625E">
            <w:pPr>
              <w:pStyle w:val="14"/>
            </w:pPr>
            <w:r>
              <w:rPr>
                <w:rFonts w:hint="eastAsia"/>
                <w:color w:val="000000"/>
                <w:sz w:val="20"/>
                <w:szCs w:val="20"/>
              </w:rPr>
              <w:t>2</w:t>
            </w:r>
            <w:r>
              <w:rPr>
                <w:color w:val="000000"/>
                <w:sz w:val="20"/>
                <w:szCs w:val="20"/>
              </w:rPr>
              <w:t>.</w:t>
            </w:r>
            <w:r>
              <w:rPr>
                <w:rFonts w:hint="eastAsia"/>
                <w:color w:val="000000"/>
                <w:sz w:val="20"/>
                <w:szCs w:val="20"/>
              </w:rPr>
              <w:t xml:space="preserve"> 综合材料绘画</w:t>
            </w:r>
          </w:p>
        </w:tc>
        <w:tc>
          <w:tcPr>
            <w:tcW w:w="1100" w:type="dxa"/>
            <w:vAlign w:val="center"/>
          </w:tcPr>
          <w:p w14:paraId="048DE21D">
            <w:pPr>
              <w:pStyle w:val="14"/>
            </w:pPr>
          </w:p>
        </w:tc>
        <w:tc>
          <w:tcPr>
            <w:tcW w:w="1100" w:type="dxa"/>
            <w:vAlign w:val="center"/>
          </w:tcPr>
          <w:p w14:paraId="626BD419">
            <w:pPr>
              <w:pStyle w:val="14"/>
            </w:pPr>
            <w:r>
              <w:rPr>
                <w:rFonts w:hint="eastAsia"/>
                <w:lang w:val="en-US" w:eastAsia="zh-CN"/>
              </w:rPr>
              <w:t>√</w:t>
            </w:r>
          </w:p>
        </w:tc>
        <w:tc>
          <w:tcPr>
            <w:tcW w:w="1100" w:type="dxa"/>
            <w:vAlign w:val="center"/>
          </w:tcPr>
          <w:p w14:paraId="05CC26D9">
            <w:pPr>
              <w:pStyle w:val="14"/>
            </w:pPr>
            <w:r>
              <w:rPr>
                <w:rFonts w:hint="eastAsia"/>
                <w:lang w:val="en-US" w:eastAsia="zh-CN"/>
              </w:rPr>
              <w:t>√</w:t>
            </w:r>
          </w:p>
        </w:tc>
        <w:tc>
          <w:tcPr>
            <w:tcW w:w="1099" w:type="dxa"/>
            <w:vAlign w:val="center"/>
          </w:tcPr>
          <w:p w14:paraId="7B33AECD">
            <w:pPr>
              <w:pStyle w:val="14"/>
            </w:pPr>
            <w:r>
              <w:rPr>
                <w:rFonts w:hint="eastAsia"/>
                <w:lang w:val="en-US" w:eastAsia="zh-CN"/>
              </w:rPr>
              <w:t>√</w:t>
            </w:r>
          </w:p>
        </w:tc>
        <w:tc>
          <w:tcPr>
            <w:tcW w:w="1099" w:type="dxa"/>
            <w:vAlign w:val="center"/>
          </w:tcPr>
          <w:p w14:paraId="7B3A104A">
            <w:pPr>
              <w:pStyle w:val="14"/>
            </w:pPr>
            <w:r>
              <w:rPr>
                <w:rFonts w:hint="eastAsia"/>
                <w:lang w:val="en-US" w:eastAsia="zh-CN"/>
              </w:rPr>
              <w:t>√</w:t>
            </w:r>
          </w:p>
        </w:tc>
      </w:tr>
    </w:tbl>
    <w:p w14:paraId="401FA1AE">
      <w:pPr>
        <w:pStyle w:val="17"/>
        <w:spacing w:before="326" w:beforeLines="100" w:after="163"/>
        <w:rPr>
          <w:rFonts w:hint="eastAsia"/>
        </w:rPr>
      </w:pPr>
    </w:p>
    <w:p w14:paraId="7AAC23D8">
      <w:pPr>
        <w:pStyle w:val="17"/>
        <w:spacing w:before="326" w:beforeLines="100" w:after="163"/>
        <w:rPr>
          <w:rFonts w:hint="eastAsia"/>
        </w:rPr>
      </w:pPr>
    </w:p>
    <w:p w14:paraId="43C95B8C">
      <w:pPr>
        <w:pStyle w:val="17"/>
        <w:spacing w:before="326" w:beforeLines="100" w:after="163"/>
        <w:rPr>
          <w:rFonts w:hint="eastAsia"/>
        </w:rPr>
      </w:pPr>
    </w:p>
    <w:p w14:paraId="3340330F">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02C526F">
        <w:trPr>
          <w:trHeight w:val="340" w:hRule="atLeast"/>
          <w:jc w:val="center"/>
        </w:trPr>
        <w:tc>
          <w:tcPr>
            <w:tcW w:w="1872" w:type="dxa"/>
            <w:vMerge w:val="restart"/>
            <w:tcBorders>
              <w:top w:val="single" w:color="auto" w:sz="12" w:space="0"/>
              <w:left w:val="single" w:color="auto" w:sz="12" w:space="0"/>
            </w:tcBorders>
            <w:vAlign w:val="center"/>
          </w:tcPr>
          <w:p w14:paraId="43ED5EB8">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32265FA">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FD6DFFB">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59CB2DF">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FA54691">
        <w:trPr>
          <w:trHeight w:val="340" w:hRule="atLeast"/>
          <w:jc w:val="center"/>
        </w:trPr>
        <w:tc>
          <w:tcPr>
            <w:tcW w:w="1872" w:type="dxa"/>
            <w:vMerge w:val="continue"/>
            <w:tcBorders>
              <w:left w:val="single" w:color="auto" w:sz="12" w:space="0"/>
            </w:tcBorders>
          </w:tcPr>
          <w:p w14:paraId="6228A6B0">
            <w:pPr>
              <w:widowControl w:val="0"/>
              <w:snapToGrid w:val="0"/>
              <w:jc w:val="center"/>
              <w:rPr>
                <w:rFonts w:ascii="黑体" w:hAnsi="黑体" w:eastAsia="黑体"/>
                <w:bCs/>
                <w:sz w:val="21"/>
                <w:szCs w:val="21"/>
              </w:rPr>
            </w:pPr>
          </w:p>
        </w:tc>
        <w:tc>
          <w:tcPr>
            <w:tcW w:w="2755" w:type="dxa"/>
            <w:vMerge w:val="continue"/>
          </w:tcPr>
          <w:p w14:paraId="6B217DE0">
            <w:pPr>
              <w:widowControl w:val="0"/>
              <w:snapToGrid w:val="0"/>
              <w:jc w:val="center"/>
              <w:rPr>
                <w:rFonts w:ascii="黑体" w:hAnsi="黑体" w:eastAsia="黑体"/>
                <w:bCs/>
                <w:sz w:val="21"/>
                <w:szCs w:val="21"/>
              </w:rPr>
            </w:pPr>
          </w:p>
        </w:tc>
        <w:tc>
          <w:tcPr>
            <w:tcW w:w="1738" w:type="dxa"/>
            <w:vMerge w:val="continue"/>
          </w:tcPr>
          <w:p w14:paraId="42BF6DBF">
            <w:pPr>
              <w:widowControl w:val="0"/>
              <w:snapToGrid w:val="0"/>
              <w:jc w:val="center"/>
              <w:rPr>
                <w:rFonts w:ascii="黑体" w:hAnsi="黑体" w:eastAsia="黑体"/>
                <w:bCs/>
                <w:sz w:val="21"/>
                <w:szCs w:val="21"/>
              </w:rPr>
            </w:pPr>
          </w:p>
        </w:tc>
        <w:tc>
          <w:tcPr>
            <w:tcW w:w="725" w:type="dxa"/>
            <w:vAlign w:val="center"/>
          </w:tcPr>
          <w:p w14:paraId="4025432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3401248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D7D17D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532BF02">
        <w:trPr>
          <w:trHeight w:val="454" w:hRule="atLeast"/>
          <w:jc w:val="center"/>
        </w:trPr>
        <w:tc>
          <w:tcPr>
            <w:tcW w:w="1872" w:type="dxa"/>
            <w:tcBorders>
              <w:left w:val="single" w:color="auto" w:sz="12" w:space="0"/>
            </w:tcBorders>
            <w:vAlign w:val="center"/>
          </w:tcPr>
          <w:p w14:paraId="45BBF059">
            <w:pPr>
              <w:widowControl w:val="0"/>
              <w:snapToGrid w:val="0"/>
              <w:jc w:val="center"/>
              <w:rPr>
                <w:rFonts w:ascii="Times New Roman" w:hAnsi="Times New Roman"/>
                <w:bCs/>
                <w:sz w:val="21"/>
                <w:szCs w:val="21"/>
              </w:rPr>
            </w:pPr>
            <w:r>
              <w:rPr>
                <w:rFonts w:hint="eastAsia"/>
                <w:color w:val="000000"/>
                <w:sz w:val="20"/>
                <w:szCs w:val="20"/>
              </w:rPr>
              <w:t>中国画</w:t>
            </w:r>
          </w:p>
        </w:tc>
        <w:tc>
          <w:tcPr>
            <w:tcW w:w="2755" w:type="dxa"/>
            <w:vAlign w:val="center"/>
          </w:tcPr>
          <w:p w14:paraId="11BCDE7C">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作品分析</w:t>
            </w:r>
          </w:p>
          <w:p w14:paraId="10CE3DB7">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翻转课堂</w:t>
            </w:r>
          </w:p>
          <w:p w14:paraId="13535ADD">
            <w:pPr>
              <w:widowControl w:val="0"/>
              <w:snapToGrid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课堂练习</w:t>
            </w:r>
          </w:p>
          <w:p w14:paraId="58E7DD8E">
            <w:pPr>
              <w:widowControl w:val="0"/>
              <w:snapToGrid w:val="0"/>
              <w:spacing w:line="288"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课堂讲授</w:t>
            </w:r>
          </w:p>
          <w:p w14:paraId="3128646E">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小组讨论</w:t>
            </w:r>
          </w:p>
          <w:p w14:paraId="130AB0D8">
            <w:pPr>
              <w:widowControl w:val="0"/>
              <w:snapToGrid w:val="0"/>
              <w:spacing w:line="288"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小组练习</w:t>
            </w:r>
          </w:p>
        </w:tc>
        <w:tc>
          <w:tcPr>
            <w:tcW w:w="1738" w:type="dxa"/>
            <w:vAlign w:val="center"/>
          </w:tcPr>
          <w:p w14:paraId="5B11076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25BB0C4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CD077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17" w:type="dxa"/>
            <w:tcBorders>
              <w:right w:val="single" w:color="auto" w:sz="12" w:space="0"/>
            </w:tcBorders>
            <w:vAlign w:val="center"/>
          </w:tcPr>
          <w:p w14:paraId="16467B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31049658">
        <w:trPr>
          <w:trHeight w:val="454" w:hRule="atLeast"/>
          <w:jc w:val="center"/>
        </w:trPr>
        <w:tc>
          <w:tcPr>
            <w:tcW w:w="1872" w:type="dxa"/>
            <w:tcBorders>
              <w:left w:val="single" w:color="auto" w:sz="12" w:space="0"/>
            </w:tcBorders>
            <w:vAlign w:val="center"/>
          </w:tcPr>
          <w:p w14:paraId="0F4B98A1">
            <w:pPr>
              <w:widowControl w:val="0"/>
              <w:snapToGrid w:val="0"/>
              <w:jc w:val="center"/>
              <w:rPr>
                <w:rFonts w:ascii="Times New Roman" w:hAnsi="Times New Roman"/>
                <w:bCs/>
                <w:sz w:val="21"/>
                <w:szCs w:val="21"/>
              </w:rPr>
            </w:pPr>
            <w:r>
              <w:rPr>
                <w:rFonts w:hint="eastAsia"/>
                <w:color w:val="000000"/>
                <w:sz w:val="20"/>
                <w:szCs w:val="20"/>
              </w:rPr>
              <w:t>综合材料绘画</w:t>
            </w:r>
          </w:p>
        </w:tc>
        <w:tc>
          <w:tcPr>
            <w:tcW w:w="2755" w:type="dxa"/>
            <w:vAlign w:val="center"/>
          </w:tcPr>
          <w:p w14:paraId="3EF850A2">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作品分析</w:t>
            </w:r>
          </w:p>
          <w:p w14:paraId="7BD25CBA">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翻转课堂</w:t>
            </w:r>
          </w:p>
          <w:p w14:paraId="34BDFD60">
            <w:pPr>
              <w:widowControl w:val="0"/>
              <w:snapToGrid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课堂练习</w:t>
            </w:r>
          </w:p>
          <w:p w14:paraId="6B815863">
            <w:pPr>
              <w:widowControl w:val="0"/>
              <w:snapToGrid w:val="0"/>
              <w:spacing w:line="288"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课堂讲授</w:t>
            </w:r>
          </w:p>
          <w:p w14:paraId="52299935">
            <w:pPr>
              <w:widowControl w:val="0"/>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小组讨论</w:t>
            </w:r>
          </w:p>
          <w:p w14:paraId="788D8185">
            <w:pPr>
              <w:widowControl w:val="0"/>
              <w:snapToGrid w:val="0"/>
              <w:jc w:val="center"/>
              <w:rPr>
                <w:rFonts w:ascii="Times New Roman" w:hAnsi="Times New Roman"/>
                <w:bCs/>
                <w:sz w:val="21"/>
                <w:szCs w:val="21"/>
              </w:rPr>
            </w:pPr>
            <w:r>
              <w:rPr>
                <w:rFonts w:hint="eastAsia" w:asciiTheme="minorEastAsia" w:hAnsiTheme="minorEastAsia" w:eastAsiaTheme="minorEastAsia"/>
                <w:sz w:val="20"/>
                <w:szCs w:val="20"/>
              </w:rPr>
              <w:t>小组练习</w:t>
            </w:r>
          </w:p>
        </w:tc>
        <w:tc>
          <w:tcPr>
            <w:tcW w:w="1738" w:type="dxa"/>
            <w:vAlign w:val="center"/>
          </w:tcPr>
          <w:p w14:paraId="1AD2ED09">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课堂展示</w:t>
            </w:r>
          </w:p>
        </w:tc>
        <w:tc>
          <w:tcPr>
            <w:tcW w:w="725" w:type="dxa"/>
            <w:vAlign w:val="center"/>
          </w:tcPr>
          <w:p w14:paraId="3DFFD6D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9EF982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17" w:type="dxa"/>
            <w:tcBorders>
              <w:right w:val="single" w:color="auto" w:sz="12" w:space="0"/>
            </w:tcBorders>
            <w:vAlign w:val="center"/>
          </w:tcPr>
          <w:p w14:paraId="0759F63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4909DEDB">
        <w:trPr>
          <w:trHeight w:val="454" w:hRule="atLeast"/>
          <w:jc w:val="center"/>
        </w:trPr>
        <w:tc>
          <w:tcPr>
            <w:tcW w:w="6365" w:type="dxa"/>
            <w:gridSpan w:val="3"/>
            <w:tcBorders>
              <w:left w:val="single" w:color="auto" w:sz="12" w:space="0"/>
              <w:bottom w:val="single" w:color="auto" w:sz="12" w:space="0"/>
            </w:tcBorders>
            <w:vAlign w:val="center"/>
          </w:tcPr>
          <w:p w14:paraId="10FCCE98">
            <w:pPr>
              <w:pStyle w:val="13"/>
              <w:widowControl w:val="0"/>
            </w:pPr>
            <w:r>
              <w:rPr>
                <w:rFonts w:hint="eastAsia"/>
              </w:rPr>
              <w:t>合计</w:t>
            </w:r>
          </w:p>
        </w:tc>
        <w:tc>
          <w:tcPr>
            <w:tcW w:w="725" w:type="dxa"/>
            <w:tcBorders>
              <w:bottom w:val="single" w:color="auto" w:sz="12" w:space="0"/>
            </w:tcBorders>
            <w:vAlign w:val="center"/>
          </w:tcPr>
          <w:p w14:paraId="54D316B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4431169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7B35BEC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13DD8D83">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03E7DD3">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3FFA29EB">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D5B7B8E">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2D8626E">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244DA5DA">
            <w:pPr>
              <w:pStyle w:val="13"/>
              <w:rPr>
                <w:szCs w:val="16"/>
              </w:rPr>
            </w:pPr>
            <w:r>
              <w:rPr>
                <w:rFonts w:hint="eastAsia"/>
                <w:szCs w:val="16"/>
              </w:rPr>
              <w:t>实验</w:t>
            </w:r>
          </w:p>
          <w:p w14:paraId="745A4088">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0CC56AE">
            <w:pPr>
              <w:pStyle w:val="13"/>
              <w:rPr>
                <w:szCs w:val="16"/>
              </w:rPr>
            </w:pPr>
            <w:r>
              <w:rPr>
                <w:rFonts w:hint="eastAsia"/>
                <w:szCs w:val="16"/>
              </w:rPr>
              <w:t>实验</w:t>
            </w:r>
          </w:p>
          <w:p w14:paraId="6314F9F6">
            <w:pPr>
              <w:pStyle w:val="13"/>
              <w:rPr>
                <w:szCs w:val="16"/>
              </w:rPr>
            </w:pPr>
            <w:r>
              <w:rPr>
                <w:rFonts w:hint="eastAsia"/>
                <w:szCs w:val="16"/>
              </w:rPr>
              <w:t>类型</w:t>
            </w:r>
          </w:p>
        </w:tc>
      </w:tr>
      <w:tr w14:paraId="0908E9B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61A0D10">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3488547">
            <w:pPr>
              <w:pStyle w:val="14"/>
            </w:pPr>
            <w:r>
              <w:rPr>
                <w:rFonts w:hint="eastAsia" w:ascii="宋体"/>
                <w:sz w:val="20"/>
                <w:szCs w:val="20"/>
              </w:rPr>
              <w:t>中国花鸟、山水画</w:t>
            </w:r>
            <w:r>
              <w:rPr>
                <w:rFonts w:hint="eastAsia" w:ascii="宋体"/>
                <w:sz w:val="20"/>
                <w:szCs w:val="20"/>
                <w:lang w:eastAsia="zh-CN"/>
              </w:rPr>
              <w:t>、</w:t>
            </w:r>
            <w:r>
              <w:rPr>
                <w:rFonts w:hint="eastAsia" w:ascii="宋体"/>
                <w:sz w:val="20"/>
                <w:szCs w:val="20"/>
              </w:rPr>
              <w:t>人物画、</w:t>
            </w:r>
          </w:p>
        </w:tc>
        <w:tc>
          <w:tcPr>
            <w:tcW w:w="4061" w:type="dxa"/>
            <w:tcBorders>
              <w:top w:val="single" w:color="auto" w:sz="4" w:space="0"/>
              <w:left w:val="single" w:color="auto" w:sz="4" w:space="0"/>
              <w:bottom w:val="single" w:color="auto" w:sz="4" w:space="0"/>
              <w:right w:val="single" w:color="auto" w:sz="4" w:space="0"/>
            </w:tcBorders>
            <w:vAlign w:val="center"/>
          </w:tcPr>
          <w:p w14:paraId="0341770D">
            <w:pPr>
              <w:pStyle w:val="14"/>
              <w:jc w:val="center"/>
            </w:pPr>
            <w:r>
              <w:rPr>
                <w:rFonts w:hint="eastAsia" w:ascii="宋体"/>
                <w:sz w:val="20"/>
                <w:szCs w:val="20"/>
              </w:rPr>
              <w:t>运用中国画技巧进行绘画</w:t>
            </w:r>
          </w:p>
        </w:tc>
        <w:tc>
          <w:tcPr>
            <w:tcW w:w="862" w:type="dxa"/>
            <w:tcBorders>
              <w:left w:val="single" w:color="auto" w:sz="4" w:space="0"/>
              <w:right w:val="single" w:color="auto" w:sz="4" w:space="0"/>
            </w:tcBorders>
            <w:shd w:val="clear" w:color="auto" w:fill="auto"/>
            <w:vAlign w:val="center"/>
          </w:tcPr>
          <w:p w14:paraId="0D63ADA8">
            <w:pPr>
              <w:pStyle w:val="14"/>
              <w:rPr>
                <w:rFonts w:hint="eastAsia" w:eastAsia="宋体"/>
                <w:lang w:val="en-US" w:eastAsia="zh-CN"/>
              </w:rPr>
            </w:pPr>
            <w:r>
              <w:rPr>
                <w:rFonts w:hint="eastAsia"/>
                <w:lang w:val="en-US" w:eastAsia="zh-CN"/>
              </w:rPr>
              <w:t>6</w:t>
            </w:r>
          </w:p>
        </w:tc>
        <w:tc>
          <w:tcPr>
            <w:tcW w:w="950" w:type="dxa"/>
            <w:tcBorders>
              <w:left w:val="single" w:color="auto" w:sz="4" w:space="0"/>
              <w:right w:val="single" w:color="auto" w:sz="12" w:space="0"/>
            </w:tcBorders>
            <w:shd w:val="clear" w:color="auto" w:fill="auto"/>
            <w:vAlign w:val="center"/>
          </w:tcPr>
          <w:p w14:paraId="726DC9A5">
            <w:pPr>
              <w:pStyle w:val="14"/>
            </w:pPr>
            <w:r>
              <w:rPr>
                <w:rFonts w:hint="eastAsia" w:ascii="宋体"/>
                <w:sz w:val="20"/>
                <w:szCs w:val="20"/>
              </w:rPr>
              <w:t>综合型</w:t>
            </w:r>
          </w:p>
        </w:tc>
      </w:tr>
      <w:tr w14:paraId="4FB0362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BA1F2A3">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2C11D13">
            <w:pPr>
              <w:pStyle w:val="14"/>
            </w:pPr>
            <w:r>
              <w:rPr>
                <w:rFonts w:hint="eastAsia" w:ascii="宋体"/>
                <w:sz w:val="20"/>
                <w:szCs w:val="20"/>
              </w:rPr>
              <w:t>综合绘画</w:t>
            </w:r>
          </w:p>
        </w:tc>
        <w:tc>
          <w:tcPr>
            <w:tcW w:w="4061" w:type="dxa"/>
            <w:tcBorders>
              <w:top w:val="single" w:color="auto" w:sz="4" w:space="0"/>
              <w:left w:val="single" w:color="auto" w:sz="4" w:space="0"/>
              <w:bottom w:val="single" w:color="auto" w:sz="4" w:space="0"/>
              <w:right w:val="single" w:color="auto" w:sz="4" w:space="0"/>
            </w:tcBorders>
            <w:vAlign w:val="center"/>
          </w:tcPr>
          <w:p w14:paraId="14B3D0F8">
            <w:pPr>
              <w:pStyle w:val="14"/>
              <w:jc w:val="center"/>
            </w:pPr>
            <w:r>
              <w:rPr>
                <w:rFonts w:hint="eastAsia" w:ascii="宋体"/>
                <w:sz w:val="20"/>
                <w:szCs w:val="20"/>
              </w:rPr>
              <w:t>运用综合绘画技巧进行绘画</w:t>
            </w:r>
          </w:p>
        </w:tc>
        <w:tc>
          <w:tcPr>
            <w:tcW w:w="862" w:type="dxa"/>
            <w:tcBorders>
              <w:left w:val="single" w:color="auto" w:sz="4" w:space="0"/>
              <w:bottom w:val="single" w:color="auto" w:sz="4" w:space="0"/>
              <w:right w:val="single" w:color="auto" w:sz="4" w:space="0"/>
            </w:tcBorders>
            <w:shd w:val="clear" w:color="auto" w:fill="auto"/>
            <w:vAlign w:val="center"/>
          </w:tcPr>
          <w:p w14:paraId="70408FDA">
            <w:pPr>
              <w:pStyle w:val="14"/>
              <w:rPr>
                <w:rFonts w:hint="eastAsia" w:eastAsia="宋体"/>
                <w:lang w:val="en-US" w:eastAsia="zh-CN"/>
              </w:rPr>
            </w:pPr>
            <w:r>
              <w:rPr>
                <w:rFonts w:hint="eastAsia"/>
                <w:lang w:val="en-US" w:eastAsia="zh-CN"/>
              </w:rPr>
              <w:t>6</w:t>
            </w:r>
          </w:p>
        </w:tc>
        <w:tc>
          <w:tcPr>
            <w:tcW w:w="950" w:type="dxa"/>
            <w:tcBorders>
              <w:left w:val="single" w:color="auto" w:sz="4" w:space="0"/>
              <w:bottom w:val="single" w:color="auto" w:sz="4" w:space="0"/>
              <w:right w:val="single" w:color="auto" w:sz="12" w:space="0"/>
            </w:tcBorders>
            <w:shd w:val="clear" w:color="auto" w:fill="auto"/>
            <w:vAlign w:val="center"/>
          </w:tcPr>
          <w:p w14:paraId="6DCADECB">
            <w:pPr>
              <w:pStyle w:val="14"/>
            </w:pPr>
            <w:r>
              <w:rPr>
                <w:rFonts w:hint="eastAsia" w:ascii="宋体"/>
                <w:sz w:val="20"/>
                <w:szCs w:val="20"/>
              </w:rPr>
              <w:t>综合型</w:t>
            </w:r>
          </w:p>
        </w:tc>
      </w:tr>
      <w:tr w14:paraId="6E966DAD">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4438C409">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5C0F219">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8484746">
        <w:trPr>
          <w:trHeight w:val="1128" w:hRule="atLeast"/>
        </w:trPr>
        <w:tc>
          <w:tcPr>
            <w:tcW w:w="8276" w:type="dxa"/>
            <w:vAlign w:val="center"/>
          </w:tcPr>
          <w:p w14:paraId="0CC888A6">
            <w:pPr>
              <w:pStyle w:val="14"/>
              <w:widowControl w:val="0"/>
              <w:jc w:val="left"/>
              <w:rPr>
                <w:rFonts w:hint="eastAsia"/>
              </w:rPr>
            </w:pPr>
            <w:r>
              <w:rPr>
                <w:rFonts w:hint="eastAsia"/>
                <w:lang w:val="en-US" w:eastAsia="zh-CN"/>
              </w:rPr>
              <w:t>各教学单元通过案例选择以及作业要求，在本课程进行思政教学</w:t>
            </w:r>
          </w:p>
        </w:tc>
      </w:tr>
    </w:tbl>
    <w:p w14:paraId="4897E944">
      <w:pPr>
        <w:pStyle w:val="16"/>
        <w:spacing w:before="326" w:beforeLines="100" w:line="360" w:lineRule="auto"/>
        <w:rPr>
          <w:rFonts w:hint="eastAsia" w:ascii="黑体" w:hAnsi="宋体"/>
        </w:rPr>
      </w:pPr>
    </w:p>
    <w:p w14:paraId="1F21E3AA">
      <w:pPr>
        <w:pStyle w:val="16"/>
        <w:spacing w:before="326" w:beforeLines="100" w:line="360" w:lineRule="auto"/>
        <w:rPr>
          <w:rFonts w:hint="eastAsia" w:ascii="黑体" w:hAnsi="宋体"/>
        </w:rPr>
      </w:pPr>
    </w:p>
    <w:p w14:paraId="28A2AEAB">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34"/>
        <w:gridCol w:w="734"/>
        <w:gridCol w:w="734"/>
        <w:gridCol w:w="734"/>
        <w:gridCol w:w="736"/>
        <w:gridCol w:w="706"/>
      </w:tblGrid>
      <w:tr w14:paraId="4FCF4E69">
        <w:trPr>
          <w:trHeight w:val="458" w:hRule="atLeast"/>
        </w:trPr>
        <w:tc>
          <w:tcPr>
            <w:tcW w:w="836" w:type="dxa"/>
            <w:vMerge w:val="restart"/>
            <w:tcBorders>
              <w:top w:val="single" w:color="auto" w:sz="12" w:space="0"/>
              <w:left w:val="single" w:color="auto" w:sz="12" w:space="0"/>
            </w:tcBorders>
            <w:vAlign w:val="center"/>
          </w:tcPr>
          <w:p w14:paraId="1920096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E3D8540">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DD2F2C9">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0350F828">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51AE3F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8852CCB">
        <w:trPr>
          <w:trHeight w:val="454" w:hRule="atLeast"/>
        </w:trPr>
        <w:tc>
          <w:tcPr>
            <w:tcW w:w="836" w:type="dxa"/>
            <w:vMerge w:val="continue"/>
            <w:tcBorders>
              <w:left w:val="single" w:color="auto" w:sz="12" w:space="0"/>
            </w:tcBorders>
          </w:tcPr>
          <w:p w14:paraId="31B88F24">
            <w:pPr>
              <w:widowControl w:val="0"/>
              <w:snapToGrid w:val="0"/>
              <w:jc w:val="center"/>
              <w:rPr>
                <w:rFonts w:ascii="黑体" w:hAnsi="黑体" w:eastAsia="黑体"/>
                <w:bCs/>
                <w:sz w:val="21"/>
                <w:szCs w:val="21"/>
              </w:rPr>
            </w:pPr>
          </w:p>
        </w:tc>
        <w:tc>
          <w:tcPr>
            <w:tcW w:w="709" w:type="dxa"/>
            <w:vMerge w:val="continue"/>
          </w:tcPr>
          <w:p w14:paraId="42112A55">
            <w:pPr>
              <w:pStyle w:val="16"/>
              <w:widowControl w:val="0"/>
              <w:jc w:val="both"/>
              <w:rPr>
                <w:rFonts w:ascii="黑体" w:hAnsi="黑体"/>
                <w:bCs/>
                <w:sz w:val="21"/>
                <w:szCs w:val="21"/>
              </w:rPr>
            </w:pPr>
          </w:p>
        </w:tc>
        <w:tc>
          <w:tcPr>
            <w:tcW w:w="2353" w:type="dxa"/>
            <w:vMerge w:val="continue"/>
            <w:tcBorders>
              <w:right w:val="double" w:color="auto" w:sz="4" w:space="0"/>
            </w:tcBorders>
          </w:tcPr>
          <w:p w14:paraId="50FB7032">
            <w:pPr>
              <w:pStyle w:val="16"/>
              <w:widowControl w:val="0"/>
              <w:jc w:val="both"/>
              <w:rPr>
                <w:rFonts w:ascii="黑体" w:hAnsi="黑体"/>
                <w:bCs/>
                <w:sz w:val="21"/>
                <w:szCs w:val="21"/>
              </w:rPr>
            </w:pPr>
          </w:p>
        </w:tc>
        <w:tc>
          <w:tcPr>
            <w:tcW w:w="734" w:type="dxa"/>
            <w:tcBorders>
              <w:left w:val="double" w:color="auto" w:sz="4" w:space="0"/>
            </w:tcBorders>
            <w:vAlign w:val="center"/>
          </w:tcPr>
          <w:p w14:paraId="559AECD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734" w:type="dxa"/>
            <w:vAlign w:val="center"/>
          </w:tcPr>
          <w:p w14:paraId="1AE2825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34" w:type="dxa"/>
            <w:vAlign w:val="center"/>
          </w:tcPr>
          <w:p w14:paraId="66526A8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34" w:type="dxa"/>
            <w:vAlign w:val="center"/>
          </w:tcPr>
          <w:p w14:paraId="1A4A46F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36" w:type="dxa"/>
            <w:vAlign w:val="center"/>
          </w:tcPr>
          <w:p w14:paraId="2D4A929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9E86C8B">
            <w:pPr>
              <w:pStyle w:val="16"/>
              <w:widowControl w:val="0"/>
              <w:spacing w:line="240" w:lineRule="auto"/>
              <w:jc w:val="center"/>
              <w:rPr>
                <w:rFonts w:ascii="黑体" w:hAnsi="黑体"/>
                <w:bCs/>
                <w:sz w:val="21"/>
                <w:szCs w:val="21"/>
              </w:rPr>
            </w:pPr>
          </w:p>
        </w:tc>
      </w:tr>
      <w:tr w14:paraId="4395B917">
        <w:trPr>
          <w:trHeight w:val="454" w:hRule="atLeast"/>
        </w:trPr>
        <w:tc>
          <w:tcPr>
            <w:tcW w:w="836" w:type="dxa"/>
            <w:tcBorders>
              <w:left w:val="single" w:color="auto" w:sz="12" w:space="0"/>
            </w:tcBorders>
            <w:vAlign w:val="center"/>
          </w:tcPr>
          <w:p w14:paraId="40531AA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68D8E47">
            <w:pPr>
              <w:pStyle w:val="14"/>
              <w:widowControl w:val="0"/>
              <w:rPr>
                <w:rFonts w:hint="default" w:eastAsia="宋体"/>
                <w:lang w:val="en-US" w:eastAsia="zh-CN"/>
              </w:rPr>
            </w:pPr>
            <w:r>
              <w:rPr>
                <w:rFonts w:hint="eastAsia"/>
                <w:lang w:val="en-US" w:eastAsia="zh-CN"/>
              </w:rPr>
              <w:t>45</w:t>
            </w:r>
          </w:p>
        </w:tc>
        <w:tc>
          <w:tcPr>
            <w:tcW w:w="2353" w:type="dxa"/>
            <w:tcBorders>
              <w:right w:val="double" w:color="auto" w:sz="4" w:space="0"/>
            </w:tcBorders>
            <w:vAlign w:val="center"/>
          </w:tcPr>
          <w:p w14:paraId="229F2213">
            <w:pPr>
              <w:pStyle w:val="14"/>
              <w:widowControl w:val="0"/>
              <w:rPr>
                <w:rFonts w:hint="eastAsia" w:eastAsia="宋体"/>
                <w:lang w:val="en-US" w:eastAsia="zh-CN"/>
              </w:rPr>
            </w:pPr>
            <w:r>
              <w:rPr>
                <w:rFonts w:hint="eastAsia"/>
                <w:lang w:val="en-US" w:eastAsia="zh-CN"/>
              </w:rPr>
              <w:t>最终作品</w:t>
            </w:r>
          </w:p>
        </w:tc>
        <w:tc>
          <w:tcPr>
            <w:tcW w:w="734" w:type="dxa"/>
            <w:tcBorders>
              <w:left w:val="double" w:color="auto" w:sz="4" w:space="0"/>
            </w:tcBorders>
            <w:vAlign w:val="center"/>
          </w:tcPr>
          <w:p w14:paraId="1D4DE2A1">
            <w:pPr>
              <w:pStyle w:val="14"/>
              <w:widowControl w:val="0"/>
              <w:rPr>
                <w:rFonts w:hint="default" w:eastAsia="宋体"/>
                <w:lang w:val="en-US" w:eastAsia="zh-CN"/>
              </w:rPr>
            </w:pPr>
            <w:r>
              <w:rPr>
                <w:rFonts w:hint="eastAsia"/>
                <w:lang w:val="en-US" w:eastAsia="zh-CN"/>
              </w:rPr>
              <w:t>20</w:t>
            </w:r>
          </w:p>
        </w:tc>
        <w:tc>
          <w:tcPr>
            <w:tcW w:w="734" w:type="dxa"/>
            <w:vAlign w:val="center"/>
          </w:tcPr>
          <w:p w14:paraId="307DDD5E">
            <w:pPr>
              <w:pStyle w:val="14"/>
              <w:widowControl w:val="0"/>
              <w:rPr>
                <w:rFonts w:hint="default" w:eastAsia="宋体"/>
                <w:lang w:val="en-US" w:eastAsia="zh-CN"/>
              </w:rPr>
            </w:pPr>
            <w:r>
              <w:rPr>
                <w:rFonts w:hint="eastAsia"/>
                <w:lang w:val="en-US" w:eastAsia="zh-CN"/>
              </w:rPr>
              <w:t>20</w:t>
            </w:r>
          </w:p>
        </w:tc>
        <w:tc>
          <w:tcPr>
            <w:tcW w:w="734" w:type="dxa"/>
            <w:vAlign w:val="center"/>
          </w:tcPr>
          <w:p w14:paraId="598E2DD7">
            <w:pPr>
              <w:pStyle w:val="14"/>
              <w:widowControl w:val="0"/>
              <w:rPr>
                <w:rFonts w:hint="default" w:eastAsia="宋体"/>
                <w:lang w:val="en-US" w:eastAsia="zh-CN"/>
              </w:rPr>
            </w:pPr>
            <w:r>
              <w:rPr>
                <w:rFonts w:hint="eastAsia"/>
                <w:lang w:val="en-US" w:eastAsia="zh-CN"/>
              </w:rPr>
              <w:t>20</w:t>
            </w:r>
          </w:p>
        </w:tc>
        <w:tc>
          <w:tcPr>
            <w:tcW w:w="734" w:type="dxa"/>
            <w:vAlign w:val="center"/>
          </w:tcPr>
          <w:p w14:paraId="366B0093">
            <w:pPr>
              <w:pStyle w:val="14"/>
              <w:widowControl w:val="0"/>
              <w:rPr>
                <w:rFonts w:hint="default" w:eastAsia="宋体"/>
                <w:lang w:val="en-US" w:eastAsia="zh-CN"/>
              </w:rPr>
            </w:pPr>
            <w:r>
              <w:rPr>
                <w:rFonts w:hint="eastAsia"/>
                <w:lang w:val="en-US" w:eastAsia="zh-CN"/>
              </w:rPr>
              <w:t>20</w:t>
            </w:r>
          </w:p>
        </w:tc>
        <w:tc>
          <w:tcPr>
            <w:tcW w:w="736" w:type="dxa"/>
            <w:vAlign w:val="center"/>
          </w:tcPr>
          <w:p w14:paraId="3C758A36">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396EC896">
            <w:pPr>
              <w:pStyle w:val="14"/>
              <w:widowControl w:val="0"/>
            </w:pPr>
            <w:r>
              <w:rPr>
                <w:rFonts w:hint="eastAsia"/>
              </w:rPr>
              <w:t>1</w:t>
            </w:r>
            <w:r>
              <w:t>00</w:t>
            </w:r>
          </w:p>
        </w:tc>
      </w:tr>
      <w:tr w14:paraId="37104B6C">
        <w:trPr>
          <w:trHeight w:val="454" w:hRule="atLeast"/>
        </w:trPr>
        <w:tc>
          <w:tcPr>
            <w:tcW w:w="836" w:type="dxa"/>
            <w:tcBorders>
              <w:left w:val="single" w:color="auto" w:sz="12" w:space="0"/>
            </w:tcBorders>
            <w:vAlign w:val="center"/>
          </w:tcPr>
          <w:p w14:paraId="672039D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90EDB76">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6C3D4863">
            <w:pPr>
              <w:pStyle w:val="14"/>
              <w:widowControl w:val="0"/>
              <w:rPr>
                <w:rFonts w:hint="default" w:eastAsia="宋体"/>
                <w:lang w:val="en-US" w:eastAsia="zh-CN"/>
              </w:rPr>
            </w:pPr>
            <w:r>
              <w:rPr>
                <w:rFonts w:hint="eastAsia"/>
                <w:lang w:val="en-US" w:eastAsia="zh-CN"/>
              </w:rPr>
              <w:t>课堂展示1</w:t>
            </w:r>
          </w:p>
        </w:tc>
        <w:tc>
          <w:tcPr>
            <w:tcW w:w="734" w:type="dxa"/>
            <w:tcBorders>
              <w:left w:val="double" w:color="auto" w:sz="4" w:space="0"/>
            </w:tcBorders>
            <w:vAlign w:val="center"/>
          </w:tcPr>
          <w:p w14:paraId="63CCD2DB">
            <w:pPr>
              <w:pStyle w:val="14"/>
              <w:widowControl w:val="0"/>
              <w:rPr>
                <w:rFonts w:hint="default" w:eastAsia="宋体"/>
                <w:lang w:val="en-US" w:eastAsia="zh-CN"/>
              </w:rPr>
            </w:pPr>
            <w:r>
              <w:rPr>
                <w:rFonts w:hint="eastAsia"/>
                <w:lang w:val="en-US" w:eastAsia="zh-CN"/>
              </w:rPr>
              <w:t>30</w:t>
            </w:r>
          </w:p>
        </w:tc>
        <w:tc>
          <w:tcPr>
            <w:tcW w:w="734" w:type="dxa"/>
            <w:vAlign w:val="center"/>
          </w:tcPr>
          <w:p w14:paraId="38516EE0">
            <w:pPr>
              <w:pStyle w:val="14"/>
              <w:widowControl w:val="0"/>
              <w:rPr>
                <w:rFonts w:hint="default" w:eastAsia="宋体"/>
                <w:lang w:val="en-US" w:eastAsia="zh-CN"/>
              </w:rPr>
            </w:pPr>
            <w:r>
              <w:rPr>
                <w:rFonts w:hint="eastAsia"/>
                <w:lang w:val="en-US" w:eastAsia="zh-CN"/>
              </w:rPr>
              <w:t>10</w:t>
            </w:r>
          </w:p>
        </w:tc>
        <w:tc>
          <w:tcPr>
            <w:tcW w:w="734" w:type="dxa"/>
            <w:vAlign w:val="center"/>
          </w:tcPr>
          <w:p w14:paraId="638BCE42">
            <w:pPr>
              <w:pStyle w:val="14"/>
              <w:widowControl w:val="0"/>
              <w:rPr>
                <w:rFonts w:hint="default" w:eastAsia="宋体"/>
                <w:lang w:val="en-US" w:eastAsia="zh-CN"/>
              </w:rPr>
            </w:pPr>
            <w:r>
              <w:rPr>
                <w:rFonts w:hint="eastAsia"/>
                <w:lang w:val="en-US" w:eastAsia="zh-CN"/>
              </w:rPr>
              <w:t>20</w:t>
            </w:r>
          </w:p>
        </w:tc>
        <w:tc>
          <w:tcPr>
            <w:tcW w:w="734" w:type="dxa"/>
            <w:vAlign w:val="center"/>
          </w:tcPr>
          <w:p w14:paraId="6DA918E1">
            <w:pPr>
              <w:pStyle w:val="14"/>
              <w:widowControl w:val="0"/>
              <w:rPr>
                <w:rFonts w:hint="default" w:eastAsia="宋体"/>
                <w:lang w:val="en-US" w:eastAsia="zh-CN"/>
              </w:rPr>
            </w:pPr>
            <w:r>
              <w:rPr>
                <w:rFonts w:hint="eastAsia"/>
                <w:lang w:val="en-US" w:eastAsia="zh-CN"/>
              </w:rPr>
              <w:t>20</w:t>
            </w:r>
          </w:p>
        </w:tc>
        <w:tc>
          <w:tcPr>
            <w:tcW w:w="736" w:type="dxa"/>
            <w:vAlign w:val="center"/>
          </w:tcPr>
          <w:p w14:paraId="7540FE21">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F35ADC9">
            <w:pPr>
              <w:pStyle w:val="14"/>
              <w:widowControl w:val="0"/>
            </w:pPr>
            <w:r>
              <w:rPr>
                <w:rFonts w:hint="eastAsia"/>
              </w:rPr>
              <w:t>1</w:t>
            </w:r>
            <w:r>
              <w:t>00</w:t>
            </w:r>
          </w:p>
        </w:tc>
      </w:tr>
      <w:tr w14:paraId="4899A240">
        <w:trPr>
          <w:trHeight w:val="454" w:hRule="atLeast"/>
        </w:trPr>
        <w:tc>
          <w:tcPr>
            <w:tcW w:w="836" w:type="dxa"/>
            <w:tcBorders>
              <w:left w:val="single" w:color="auto" w:sz="12" w:space="0"/>
            </w:tcBorders>
            <w:vAlign w:val="center"/>
          </w:tcPr>
          <w:p w14:paraId="77B00C5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2475E4E">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977DD5E">
            <w:pPr>
              <w:pStyle w:val="14"/>
              <w:widowControl w:val="0"/>
              <w:rPr>
                <w:rFonts w:hint="default" w:eastAsia="宋体"/>
                <w:lang w:val="en-US" w:eastAsia="zh-CN"/>
              </w:rPr>
            </w:pPr>
            <w:r>
              <w:rPr>
                <w:rFonts w:hint="eastAsia"/>
                <w:lang w:val="en-US" w:eastAsia="zh-CN"/>
              </w:rPr>
              <w:t>课堂展示2</w:t>
            </w:r>
          </w:p>
        </w:tc>
        <w:tc>
          <w:tcPr>
            <w:tcW w:w="734" w:type="dxa"/>
            <w:tcBorders>
              <w:left w:val="double" w:color="auto" w:sz="4" w:space="0"/>
            </w:tcBorders>
            <w:vAlign w:val="center"/>
          </w:tcPr>
          <w:p w14:paraId="378F189C">
            <w:pPr>
              <w:pStyle w:val="14"/>
              <w:widowControl w:val="0"/>
              <w:rPr>
                <w:rFonts w:hint="default" w:eastAsia="宋体"/>
                <w:lang w:val="en-US" w:eastAsia="zh-CN"/>
              </w:rPr>
            </w:pPr>
            <w:r>
              <w:rPr>
                <w:rFonts w:hint="eastAsia"/>
                <w:lang w:val="en-US" w:eastAsia="zh-CN"/>
              </w:rPr>
              <w:t>10</w:t>
            </w:r>
          </w:p>
        </w:tc>
        <w:tc>
          <w:tcPr>
            <w:tcW w:w="734" w:type="dxa"/>
            <w:vAlign w:val="center"/>
          </w:tcPr>
          <w:p w14:paraId="61F9F194">
            <w:pPr>
              <w:pStyle w:val="14"/>
              <w:widowControl w:val="0"/>
              <w:rPr>
                <w:rFonts w:hint="default" w:eastAsia="宋体"/>
                <w:lang w:val="en-US" w:eastAsia="zh-CN"/>
              </w:rPr>
            </w:pPr>
            <w:r>
              <w:rPr>
                <w:rFonts w:hint="eastAsia"/>
                <w:lang w:val="en-US" w:eastAsia="zh-CN"/>
              </w:rPr>
              <w:t>30</w:t>
            </w:r>
          </w:p>
        </w:tc>
        <w:tc>
          <w:tcPr>
            <w:tcW w:w="734" w:type="dxa"/>
            <w:vAlign w:val="center"/>
          </w:tcPr>
          <w:p w14:paraId="4590F92F">
            <w:pPr>
              <w:pStyle w:val="14"/>
              <w:widowControl w:val="0"/>
              <w:rPr>
                <w:rFonts w:hint="default" w:eastAsia="宋体"/>
                <w:lang w:val="en-US" w:eastAsia="zh-CN"/>
              </w:rPr>
            </w:pPr>
            <w:r>
              <w:rPr>
                <w:rFonts w:hint="eastAsia"/>
                <w:lang w:val="en-US" w:eastAsia="zh-CN"/>
              </w:rPr>
              <w:t>20</w:t>
            </w:r>
          </w:p>
        </w:tc>
        <w:tc>
          <w:tcPr>
            <w:tcW w:w="734" w:type="dxa"/>
            <w:vAlign w:val="center"/>
          </w:tcPr>
          <w:p w14:paraId="704E6CE3">
            <w:pPr>
              <w:pStyle w:val="14"/>
              <w:widowControl w:val="0"/>
              <w:rPr>
                <w:rFonts w:hint="default" w:eastAsia="宋体"/>
                <w:lang w:val="en-US" w:eastAsia="zh-CN"/>
              </w:rPr>
            </w:pPr>
            <w:r>
              <w:rPr>
                <w:rFonts w:hint="eastAsia"/>
                <w:lang w:val="en-US" w:eastAsia="zh-CN"/>
              </w:rPr>
              <w:t>20</w:t>
            </w:r>
          </w:p>
        </w:tc>
        <w:tc>
          <w:tcPr>
            <w:tcW w:w="736" w:type="dxa"/>
            <w:vAlign w:val="center"/>
          </w:tcPr>
          <w:p w14:paraId="3EEECED8">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276E8CCE">
            <w:pPr>
              <w:pStyle w:val="14"/>
              <w:widowControl w:val="0"/>
            </w:pPr>
            <w:r>
              <w:rPr>
                <w:rFonts w:hint="eastAsia"/>
              </w:rPr>
              <w:t>1</w:t>
            </w:r>
            <w:r>
              <w:t>00</w:t>
            </w:r>
          </w:p>
        </w:tc>
      </w:tr>
      <w:tr w14:paraId="6F6038B6">
        <w:trPr>
          <w:trHeight w:val="454" w:hRule="atLeast"/>
        </w:trPr>
        <w:tc>
          <w:tcPr>
            <w:tcW w:w="836" w:type="dxa"/>
            <w:tcBorders>
              <w:left w:val="single" w:color="auto" w:sz="12" w:space="0"/>
              <w:bottom w:val="single" w:color="auto" w:sz="4" w:space="0"/>
            </w:tcBorders>
            <w:vAlign w:val="center"/>
          </w:tcPr>
          <w:p w14:paraId="2981E5B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4801044F">
            <w:pPr>
              <w:pStyle w:val="14"/>
              <w:widowControl w:val="0"/>
              <w:rPr>
                <w:rFonts w:hint="default" w:eastAsia="宋体"/>
                <w:lang w:val="en-US" w:eastAsia="zh-CN"/>
              </w:rPr>
            </w:pPr>
            <w:r>
              <w:rPr>
                <w:rFonts w:hint="eastAsia"/>
                <w:lang w:val="en-US" w:eastAsia="zh-CN"/>
              </w:rPr>
              <w:t>15</w:t>
            </w:r>
          </w:p>
        </w:tc>
        <w:tc>
          <w:tcPr>
            <w:tcW w:w="2353" w:type="dxa"/>
            <w:tcBorders>
              <w:bottom w:val="single" w:color="auto" w:sz="4" w:space="0"/>
              <w:right w:val="double" w:color="auto" w:sz="4" w:space="0"/>
            </w:tcBorders>
            <w:vAlign w:val="center"/>
          </w:tcPr>
          <w:p w14:paraId="06DE3A60">
            <w:pPr>
              <w:pStyle w:val="14"/>
              <w:widowControl w:val="0"/>
              <w:rPr>
                <w:rFonts w:hint="eastAsia" w:eastAsia="宋体"/>
                <w:lang w:val="en-US" w:eastAsia="zh-CN"/>
              </w:rPr>
            </w:pPr>
            <w:r>
              <w:rPr>
                <w:rFonts w:hint="eastAsia"/>
                <w:lang w:val="en-US" w:eastAsia="zh-CN"/>
              </w:rPr>
              <w:t>平时表现</w:t>
            </w:r>
          </w:p>
        </w:tc>
        <w:tc>
          <w:tcPr>
            <w:tcW w:w="734" w:type="dxa"/>
            <w:tcBorders>
              <w:left w:val="double" w:color="auto" w:sz="4" w:space="0"/>
              <w:bottom w:val="single" w:color="auto" w:sz="4" w:space="0"/>
            </w:tcBorders>
            <w:vAlign w:val="center"/>
          </w:tcPr>
          <w:p w14:paraId="1E47D769">
            <w:pPr>
              <w:pStyle w:val="14"/>
              <w:widowControl w:val="0"/>
              <w:rPr>
                <w:rFonts w:hint="default" w:eastAsia="宋体"/>
                <w:lang w:val="en-US" w:eastAsia="zh-CN"/>
              </w:rPr>
            </w:pPr>
            <w:r>
              <w:rPr>
                <w:rFonts w:hint="eastAsia"/>
                <w:lang w:val="en-US" w:eastAsia="zh-CN"/>
              </w:rPr>
              <w:t>20</w:t>
            </w:r>
          </w:p>
        </w:tc>
        <w:tc>
          <w:tcPr>
            <w:tcW w:w="734" w:type="dxa"/>
            <w:tcBorders>
              <w:bottom w:val="single" w:color="auto" w:sz="4" w:space="0"/>
            </w:tcBorders>
            <w:vAlign w:val="center"/>
          </w:tcPr>
          <w:p w14:paraId="429C7F25">
            <w:pPr>
              <w:pStyle w:val="14"/>
              <w:widowControl w:val="0"/>
              <w:rPr>
                <w:rFonts w:hint="default" w:eastAsia="宋体"/>
                <w:lang w:val="en-US" w:eastAsia="zh-CN"/>
              </w:rPr>
            </w:pPr>
            <w:r>
              <w:rPr>
                <w:rFonts w:hint="eastAsia"/>
                <w:lang w:val="en-US" w:eastAsia="zh-CN"/>
              </w:rPr>
              <w:t>20</w:t>
            </w:r>
          </w:p>
        </w:tc>
        <w:tc>
          <w:tcPr>
            <w:tcW w:w="734" w:type="dxa"/>
            <w:tcBorders>
              <w:bottom w:val="single" w:color="auto" w:sz="4" w:space="0"/>
            </w:tcBorders>
            <w:vAlign w:val="center"/>
          </w:tcPr>
          <w:p w14:paraId="530215A5">
            <w:pPr>
              <w:pStyle w:val="14"/>
              <w:widowControl w:val="0"/>
              <w:rPr>
                <w:rFonts w:hint="default" w:eastAsia="宋体"/>
                <w:lang w:val="en-US" w:eastAsia="zh-CN"/>
              </w:rPr>
            </w:pPr>
            <w:r>
              <w:rPr>
                <w:rFonts w:hint="eastAsia"/>
                <w:lang w:val="en-US" w:eastAsia="zh-CN"/>
              </w:rPr>
              <w:t>20</w:t>
            </w:r>
          </w:p>
        </w:tc>
        <w:tc>
          <w:tcPr>
            <w:tcW w:w="734" w:type="dxa"/>
            <w:tcBorders>
              <w:bottom w:val="single" w:color="auto" w:sz="4" w:space="0"/>
            </w:tcBorders>
            <w:vAlign w:val="center"/>
          </w:tcPr>
          <w:p w14:paraId="30706E78">
            <w:pPr>
              <w:pStyle w:val="14"/>
              <w:widowControl w:val="0"/>
              <w:rPr>
                <w:rFonts w:hint="default" w:eastAsia="宋体"/>
                <w:lang w:val="en-US" w:eastAsia="zh-CN"/>
              </w:rPr>
            </w:pPr>
            <w:r>
              <w:rPr>
                <w:rFonts w:hint="eastAsia"/>
                <w:lang w:val="en-US" w:eastAsia="zh-CN"/>
              </w:rPr>
              <w:t>20</w:t>
            </w:r>
          </w:p>
        </w:tc>
        <w:tc>
          <w:tcPr>
            <w:tcW w:w="736" w:type="dxa"/>
            <w:tcBorders>
              <w:bottom w:val="single" w:color="auto" w:sz="4" w:space="0"/>
            </w:tcBorders>
            <w:vAlign w:val="center"/>
          </w:tcPr>
          <w:p w14:paraId="31E9F46F">
            <w:pPr>
              <w:pStyle w:val="14"/>
              <w:widowControl w:val="0"/>
              <w:rPr>
                <w:rFonts w:hint="default" w:eastAsia="宋体"/>
                <w:lang w:val="en-US" w:eastAsia="zh-CN"/>
              </w:rPr>
            </w:pPr>
            <w:r>
              <w:rPr>
                <w:rFonts w:hint="eastAsia"/>
                <w:lang w:val="en-US" w:eastAsia="zh-CN"/>
              </w:rPr>
              <w:t>20</w:t>
            </w:r>
          </w:p>
        </w:tc>
        <w:tc>
          <w:tcPr>
            <w:tcW w:w="706" w:type="dxa"/>
            <w:tcBorders>
              <w:bottom w:val="single" w:color="auto" w:sz="4" w:space="0"/>
              <w:right w:val="single" w:color="auto" w:sz="12" w:space="0"/>
            </w:tcBorders>
            <w:vAlign w:val="center"/>
          </w:tcPr>
          <w:p w14:paraId="4DDAC64A">
            <w:pPr>
              <w:pStyle w:val="14"/>
              <w:widowControl w:val="0"/>
            </w:pPr>
            <w:r>
              <w:rPr>
                <w:rFonts w:hint="eastAsia"/>
              </w:rPr>
              <w:t>1</w:t>
            </w:r>
            <w:r>
              <w:t>00</w:t>
            </w:r>
          </w:p>
        </w:tc>
      </w:tr>
    </w:tbl>
    <w:p w14:paraId="633AED16">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304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9EC09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69EC09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A72A7E"/>
    <w:multiLevelType w:val="multilevel"/>
    <w:tmpl w:val="7EA72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B580837"/>
    <w:rsid w:val="314E7E9A"/>
    <w:rsid w:val="39A66CD4"/>
    <w:rsid w:val="3CD52CE1"/>
    <w:rsid w:val="410F2E6A"/>
    <w:rsid w:val="4430136C"/>
    <w:rsid w:val="46EC7EED"/>
    <w:rsid w:val="4AB0382B"/>
    <w:rsid w:val="569868B5"/>
    <w:rsid w:val="5E3E0414"/>
    <w:rsid w:val="5FFBC693"/>
    <w:rsid w:val="611F6817"/>
    <w:rsid w:val="66CA1754"/>
    <w:rsid w:val="6F1E65D4"/>
    <w:rsid w:val="6F266C86"/>
    <w:rsid w:val="6F5042C2"/>
    <w:rsid w:val="74316312"/>
    <w:rsid w:val="780F13C8"/>
    <w:rsid w:val="78803E7B"/>
    <w:rsid w:val="78F75F2F"/>
    <w:rsid w:val="7AF1378B"/>
    <w:rsid w:val="7C385448"/>
    <w:rsid w:val="7CB3663D"/>
    <w:rsid w:val="7CC731AE"/>
    <w:rsid w:val="FFEAC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2010</Words>
  <Characters>2124</Characters>
  <Lines>6</Lines>
  <Paragraphs>1</Paragraphs>
  <TotalTime>0</TotalTime>
  <ScaleCrop>false</ScaleCrop>
  <LinksUpToDate>false</LinksUpToDate>
  <CharactersWithSpaces>2137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A7F469A78D3B4974A107A392C373CD25_13</vt:lpwstr>
  </property>
</Properties>
</file>