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52" w:rsidRDefault="00F90B52">
      <w:pPr>
        <w:snapToGrid w:val="0"/>
        <w:jc w:val="center"/>
        <w:rPr>
          <w:sz w:val="6"/>
          <w:szCs w:val="6"/>
        </w:rPr>
      </w:pPr>
    </w:p>
    <w:p w:rsidR="00F90B52" w:rsidRDefault="00F90B52">
      <w:pPr>
        <w:snapToGrid w:val="0"/>
        <w:jc w:val="center"/>
        <w:rPr>
          <w:sz w:val="6"/>
          <w:szCs w:val="6"/>
        </w:rPr>
      </w:pPr>
    </w:p>
    <w:p w:rsidR="00F90B52" w:rsidRDefault="001D6C4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90B52" w:rsidRDefault="001D6C41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、</w:t>
      </w: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F90B52">
        <w:trPr>
          <w:trHeight w:val="571"/>
        </w:trPr>
        <w:tc>
          <w:tcPr>
            <w:tcW w:w="14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sz w:val="20"/>
                <w:lang w:val="zh-CN"/>
              </w:rPr>
              <w:t>2100112</w:t>
            </w:r>
          </w:p>
        </w:tc>
        <w:tc>
          <w:tcPr>
            <w:tcW w:w="1701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90B52" w:rsidRDefault="001D6C41" w:rsidP="003D14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F90B52">
        <w:trPr>
          <w:trHeight w:val="571"/>
        </w:trPr>
        <w:tc>
          <w:tcPr>
            <w:tcW w:w="14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90B52">
        <w:trPr>
          <w:trHeight w:val="571"/>
        </w:trPr>
        <w:tc>
          <w:tcPr>
            <w:tcW w:w="14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朱亚云</w:t>
            </w:r>
            <w:proofErr w:type="gramEnd"/>
          </w:p>
        </w:tc>
        <w:tc>
          <w:tcPr>
            <w:tcW w:w="1701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huyayun234@126.com</w:t>
            </w:r>
          </w:p>
        </w:tc>
      </w:tr>
      <w:tr w:rsidR="00F90B52">
        <w:trPr>
          <w:trHeight w:val="571"/>
        </w:trPr>
        <w:tc>
          <w:tcPr>
            <w:tcW w:w="14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体育馆二楼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篮球场</w:t>
            </w:r>
          </w:p>
        </w:tc>
      </w:tr>
      <w:tr w:rsidR="00F90B52">
        <w:trPr>
          <w:trHeight w:val="571"/>
        </w:trPr>
        <w:tc>
          <w:tcPr>
            <w:tcW w:w="14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13818927349</w:t>
            </w:r>
          </w:p>
        </w:tc>
      </w:tr>
      <w:tr w:rsidR="00F90B52">
        <w:trPr>
          <w:trHeight w:val="571"/>
        </w:trPr>
        <w:tc>
          <w:tcPr>
            <w:tcW w:w="14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90B52" w:rsidRPr="00412A95" w:rsidRDefault="001D6C41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《新编</w:t>
            </w: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大学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体育与健康教程》</w:t>
            </w:r>
            <w:r w:rsidR="00412A95"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中国纺织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出版社，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20</w:t>
            </w: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23.8</w:t>
            </w: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 xml:space="preserve"> </w:t>
            </w: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王慧</w:t>
            </w: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 xml:space="preserve"> </w:t>
            </w: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刘彬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主编</w:t>
            </w:r>
          </w:p>
          <w:p w:rsidR="00F90B52" w:rsidRPr="00412A95" w:rsidRDefault="00F90B5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sz w:val="20"/>
                <w:szCs w:val="21"/>
                <w:lang w:eastAsia="zh-CN"/>
              </w:rPr>
            </w:pPr>
          </w:p>
        </w:tc>
      </w:tr>
      <w:tr w:rsidR="00F90B52">
        <w:trPr>
          <w:trHeight w:val="571"/>
        </w:trPr>
        <w:tc>
          <w:tcPr>
            <w:tcW w:w="1418" w:type="dxa"/>
            <w:vAlign w:val="center"/>
          </w:tcPr>
          <w:p w:rsidR="00F90B52" w:rsidRDefault="001D6C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2A95" w:rsidRPr="00412A95" w:rsidRDefault="00412A95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《毽球入门》深圳出版发行集团公司海天出版社 2008年出版</w:t>
            </w:r>
          </w:p>
          <w:p w:rsidR="00F90B52" w:rsidRPr="00412A95" w:rsidRDefault="001D6C41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孙麒麟、顾圣益《体育与健康教程》（第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4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版）大连理工大学出版社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 xml:space="preserve"> 2008</w:t>
            </w:r>
            <w:r w:rsidRPr="00412A95">
              <w:rPr>
                <w:rFonts w:ascii="宋体" w:eastAsia="宋体" w:hAnsi="宋体"/>
                <w:sz w:val="20"/>
                <w:szCs w:val="21"/>
                <w:lang w:eastAsia="zh-CN"/>
              </w:rPr>
              <w:t>年版</w:t>
            </w:r>
          </w:p>
          <w:p w:rsidR="00F90B52" w:rsidRPr="00412A95" w:rsidRDefault="001D6C41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《同心教育理论研究与试验探索》</w:t>
            </w:r>
            <w:proofErr w:type="gramStart"/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包强平</w:t>
            </w:r>
            <w:proofErr w:type="gramEnd"/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 xml:space="preserve"> </w:t>
            </w:r>
            <w:proofErr w:type="gramStart"/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李传安</w:t>
            </w:r>
            <w:proofErr w:type="gramEnd"/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 xml:space="preserve"> </w:t>
            </w:r>
            <w:proofErr w:type="gramStart"/>
            <w:r w:rsidRPr="00412A9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金海淑</w:t>
            </w:r>
            <w:proofErr w:type="gramEnd"/>
          </w:p>
        </w:tc>
      </w:tr>
    </w:tbl>
    <w:p w:rsidR="00F90B52" w:rsidRDefault="001D6C41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752"/>
        <w:gridCol w:w="1417"/>
        <w:gridCol w:w="1961"/>
      </w:tblGrid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、导言；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、宣布课堂常规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运动概述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热身准备活动；</w:t>
            </w:r>
          </w:p>
          <w:p w:rsidR="00F90B52" w:rsidRDefault="001D6C41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毽球的基本技术</w:t>
            </w:r>
          </w:p>
          <w:p w:rsidR="00F90B52" w:rsidRDefault="001D6C41">
            <w:pPr>
              <w:widowControl/>
              <w:ind w:left="3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准备姿势，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步伐移动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拉伸练习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、学习脚内侧起踢球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、身体素质练习：上肢力量练习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、复习毽球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脚内侧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传球、踢技术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、初步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掌握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毽球发球技术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、身体素质练习：下肢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力量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、复习毽球传球、踢球技术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、了解学习毽球进攻技术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、脚踏攻球技术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、身体素质练习：柔韧性练习</w:t>
            </w:r>
          </w:p>
          <w:p w:rsidR="00F90B52" w:rsidRDefault="00F90B5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F90B52" w:rsidRDefault="00F90B5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、讲解毽球起球基本技术</w:t>
            </w:r>
          </w:p>
          <w:p w:rsidR="00F90B52" w:rsidRDefault="001D6C41">
            <w:pPr>
              <w:widowControl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腿部起球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腹部起球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胸部起球及头部起球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讲解毽球运动规则，裁判法</w:t>
            </w:r>
          </w:p>
          <w:p w:rsidR="00F90B52" w:rsidRDefault="001D6C41">
            <w:pPr>
              <w:widowControl/>
              <w:ind w:firstLineChars="100" w:firstLine="18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毽球竞赛规则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2.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毽球裁判方法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、根据讲解的规则，裁判法安排教学比赛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、讲解毽球运动攻球基本技术</w:t>
            </w:r>
          </w:p>
          <w:p w:rsidR="00F90B52" w:rsidRDefault="001D6C41">
            <w:pPr>
              <w:widowControl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头部攻球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脚踏攻球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、讲解毽球倒勾攻球技术</w:t>
            </w:r>
          </w:p>
          <w:p w:rsidR="00F90B52" w:rsidRDefault="001D6C41">
            <w:pPr>
              <w:widowControl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正倒勾攻球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外摆倒勾攻球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讲解毽球拦网技术</w:t>
            </w:r>
          </w:p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组织安排分组教学比赛（学生裁判）</w:t>
            </w:r>
          </w:p>
          <w:p w:rsidR="00F90B52" w:rsidRDefault="001D6C41">
            <w:pPr>
              <w:widowControl/>
              <w:rPr>
                <w:rFonts w:ascii="宋体" w:eastAsia="等线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、总结教学比赛成果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、讲解毽球运动基本战术分类</w:t>
            </w:r>
          </w:p>
          <w:p w:rsidR="00F90B52" w:rsidRPr="00412A95" w:rsidRDefault="001D6C41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412A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“一、二”阵容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412A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“二、一”阵容</w:t>
            </w:r>
          </w:p>
          <w:p w:rsidR="00F90B52" w:rsidRPr="00412A95" w:rsidRDefault="001D6C41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12A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Pr="00412A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412A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“三、三”阵容</w:t>
            </w:r>
          </w:p>
          <w:p w:rsidR="00F90B52" w:rsidRDefault="001D6C41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、讲解毽球运动基本防守阵型</w:t>
            </w:r>
          </w:p>
          <w:p w:rsidR="00F90B52" w:rsidRDefault="001D6C41">
            <w:pPr>
              <w:widowControl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“小弧形”防守阵型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“一拦二防”防守阵型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复习脚背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屈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踢球，脚内侧、脚外侧踢球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复习脚正背发球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素质：背人跑、柔韧性练习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复习脚背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屈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踢球，脚内侧、脚外侧踢球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双人对踢脚步移动及脚法</w:t>
            </w:r>
          </w:p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素质：交换腿跳、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上肢力量练习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毽球考试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考试；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412A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F90B52" w:rsidTr="00412A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0B52" w:rsidRDefault="001D6C4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考试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补考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412A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0B52" w:rsidRDefault="00F90B5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90B52" w:rsidRDefault="001D6C41">
      <w:pPr>
        <w:snapToGrid w:val="0"/>
        <w:spacing w:beforeLines="100" w:before="312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W w:w="8394" w:type="dxa"/>
        <w:tblLayout w:type="fixed"/>
        <w:tblLook w:val="04A0" w:firstRow="1" w:lastRow="0" w:firstColumn="1" w:lastColumn="0" w:noHBand="0" w:noVBand="1"/>
      </w:tblPr>
      <w:tblGrid>
        <w:gridCol w:w="2007"/>
        <w:gridCol w:w="4349"/>
        <w:gridCol w:w="2038"/>
      </w:tblGrid>
      <w:tr w:rsidR="00F90B52">
        <w:trPr>
          <w:trHeight w:val="44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spacing w:line="360" w:lineRule="exact"/>
              <w:rPr>
                <w:sz w:val="20"/>
              </w:rPr>
            </w:pPr>
            <w:r>
              <w:rPr>
                <w:sz w:val="20"/>
              </w:rPr>
              <w:t>总评构成（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个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）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评价方式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所占比例（</w:t>
            </w:r>
            <w:r>
              <w:rPr>
                <w:sz w:val="20"/>
              </w:rPr>
              <w:t>%</w:t>
            </w:r>
            <w:r>
              <w:rPr>
                <w:sz w:val="20"/>
              </w:rPr>
              <w:t>）</w:t>
            </w:r>
          </w:p>
        </w:tc>
      </w:tr>
      <w:tr w:rsidR="00F90B52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spacing w:line="288" w:lineRule="auto"/>
              <w:ind w:firstLineChars="200" w:firstLine="4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专项考核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F90B52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412A95" w:rsidP="00412A9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F90B52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412A9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女子</w:t>
            </w:r>
            <w:r w:rsidR="001D6C41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800</w:t>
            </w:r>
            <w:r w:rsidR="001D6C41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米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/男子1</w:t>
            </w:r>
            <w:r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  <w:t>000米</w:t>
            </w:r>
            <w:r w:rsidR="001D6C41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测试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F90B52">
        <w:trPr>
          <w:trHeight w:val="49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运动世界校园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APP</w:t>
            </w:r>
            <w:r w:rsidR="00412A95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52" w:rsidRDefault="001D6C4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F90B52" w:rsidRDefault="00F90B52"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" w:eastAsia="仿宋" w:hAnsi="仿宋"/>
          <w:color w:val="000000"/>
          <w:sz w:val="21"/>
          <w:szCs w:val="21"/>
          <w:lang w:eastAsia="zh-CN"/>
        </w:rPr>
      </w:pPr>
    </w:p>
    <w:p w:rsidR="00F90B52" w:rsidRDefault="001D6C41"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备注：</w:t>
      </w:r>
    </w:p>
    <w:p w:rsidR="00F90B52" w:rsidRDefault="001D6C41"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:rsidR="00F90B52" w:rsidRDefault="001D6C41"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教学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方式为讲课、实验、讨论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课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、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习题课、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参观、边讲边练、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汇报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、考核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等；</w:t>
      </w:r>
    </w:p>
    <w:p w:rsidR="00F90B52" w:rsidRDefault="00F90B52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:rsidR="00F90B52" w:rsidRDefault="00F90B52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:rsidR="00F90B52" w:rsidRDefault="00F90B52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/>
          <w:color w:val="000000"/>
          <w:sz w:val="21"/>
          <w:szCs w:val="21"/>
        </w:rPr>
      </w:pPr>
    </w:p>
    <w:p w:rsidR="00F90B52" w:rsidRDefault="001D6C41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>任课教师：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朱亚云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 xml:space="preserve">    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系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主任审核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：</w:t>
      </w:r>
      <w:r>
        <w:rPr>
          <w:rFonts w:ascii="仿宋_GB2312" w:eastAsia="仿宋_GB2312" w:hAnsi="宋体" w:hint="eastAsia"/>
          <w:noProof/>
          <w:color w:val="000000"/>
          <w:sz w:val="21"/>
          <w:szCs w:val="21"/>
          <w:lang w:eastAsia="zh-CN"/>
        </w:rPr>
        <w:drawing>
          <wp:inline distT="0" distB="0" distL="114300" distR="114300">
            <wp:extent cx="914400" cy="237490"/>
            <wp:effectExtent l="0" t="0" r="0" b="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271" cy="3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日期：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20</w:t>
      </w:r>
      <w:r>
        <w:rPr>
          <w:rFonts w:ascii="仿宋_GB2312" w:eastAsia="仿宋_GB2312" w:hAnsi="宋体"/>
          <w:color w:val="000000"/>
          <w:sz w:val="21"/>
          <w:szCs w:val="21"/>
          <w:lang w:eastAsia="zh-CN"/>
        </w:rPr>
        <w:t>2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3.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9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.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10</w:t>
      </w:r>
    </w:p>
    <w:p w:rsidR="00F90B52" w:rsidRDefault="00F90B52"/>
    <w:sectPr w:rsidR="00F90B5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41" w:rsidRDefault="001D6C41">
      <w:r>
        <w:separator/>
      </w:r>
    </w:p>
  </w:endnote>
  <w:endnote w:type="continuationSeparator" w:id="0">
    <w:p w:rsidR="001D6C41" w:rsidRDefault="001D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52" w:rsidRDefault="001D6C41">
    <w:pPr>
      <w:pStyle w:val="a3"/>
    </w:pPr>
    <w:r>
      <w:rPr>
        <w:rFonts w:ascii="宋体" w:eastAsia="宋体" w:hAnsi="宋体" w:hint="eastAsia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41" w:rsidRDefault="001D6C41">
      <w:r>
        <w:separator/>
      </w:r>
    </w:p>
  </w:footnote>
  <w:footnote w:type="continuationSeparator" w:id="0">
    <w:p w:rsidR="001D6C41" w:rsidRDefault="001D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52" w:rsidRDefault="001D6C41">
    <w:pPr>
      <w:rPr>
        <w:rFonts w:ascii="宋体" w:hAnsi="宋体"/>
        <w:spacing w:val="20"/>
      </w:rPr>
    </w:pPr>
    <w:r>
      <w:rPr>
        <w:rFonts w:ascii="宋体" w:eastAsia="宋体" w:hAnsi="宋体" w:hint="eastAsia"/>
        <w:spacing w:val="20"/>
      </w:rPr>
      <w:t>SJQU-Q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</w:t>
    </w:r>
    <w:r>
      <w:rPr>
        <w:rFonts w:ascii="宋体" w:eastAsia="宋体" w:hAnsi="宋体" w:hint="eastAsia"/>
        <w:spacing w:val="20"/>
      </w:rPr>
      <w:t>A0</w:t>
    </w:r>
    <w:r>
      <w:rPr>
        <w:rFonts w:ascii="宋体" w:eastAsia="宋体" w:hAnsi="宋体" w:hint="eastAsia"/>
        <w:spacing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47309"/>
    <w:multiLevelType w:val="multilevel"/>
    <w:tmpl w:val="5DC473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I5NjdjZTNkMDkzYTY5NTkyMGNhZWM0ZWUzNjMifQ=="/>
  </w:docVars>
  <w:rsids>
    <w:rsidRoot w:val="000C4C87"/>
    <w:rsid w:val="000C4C87"/>
    <w:rsid w:val="000C65B0"/>
    <w:rsid w:val="00134CF4"/>
    <w:rsid w:val="001720C6"/>
    <w:rsid w:val="001863B9"/>
    <w:rsid w:val="001B3A70"/>
    <w:rsid w:val="001D6C41"/>
    <w:rsid w:val="001F0A63"/>
    <w:rsid w:val="002B1C20"/>
    <w:rsid w:val="00330D1C"/>
    <w:rsid w:val="003D14E3"/>
    <w:rsid w:val="003D48ED"/>
    <w:rsid w:val="003E6CC9"/>
    <w:rsid w:val="004043E3"/>
    <w:rsid w:val="00412A95"/>
    <w:rsid w:val="004473C9"/>
    <w:rsid w:val="004E16A4"/>
    <w:rsid w:val="005F31D8"/>
    <w:rsid w:val="00607C12"/>
    <w:rsid w:val="00642B46"/>
    <w:rsid w:val="006943DC"/>
    <w:rsid w:val="006A4E5A"/>
    <w:rsid w:val="006B286E"/>
    <w:rsid w:val="00717643"/>
    <w:rsid w:val="007E7059"/>
    <w:rsid w:val="008201D4"/>
    <w:rsid w:val="00844BC1"/>
    <w:rsid w:val="0085279E"/>
    <w:rsid w:val="008D68CD"/>
    <w:rsid w:val="0094710C"/>
    <w:rsid w:val="009A3C2E"/>
    <w:rsid w:val="00A3577A"/>
    <w:rsid w:val="00A54899"/>
    <w:rsid w:val="00AE4B13"/>
    <w:rsid w:val="00AF2396"/>
    <w:rsid w:val="00B04F9B"/>
    <w:rsid w:val="00B117C4"/>
    <w:rsid w:val="00B46772"/>
    <w:rsid w:val="00B87C70"/>
    <w:rsid w:val="00CA57E6"/>
    <w:rsid w:val="00D12BB0"/>
    <w:rsid w:val="00D17505"/>
    <w:rsid w:val="00DF0839"/>
    <w:rsid w:val="00E16A68"/>
    <w:rsid w:val="00E602C0"/>
    <w:rsid w:val="00F21A8D"/>
    <w:rsid w:val="00F32A9C"/>
    <w:rsid w:val="00F90B52"/>
    <w:rsid w:val="46E16D2B"/>
    <w:rsid w:val="70A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FFAC4-7988-47CF-A75E-8888B453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EFE3-2705-4F8B-AA0D-17E31DBA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聪</dc:creator>
  <cp:lastModifiedBy>user</cp:lastModifiedBy>
  <cp:revision>6</cp:revision>
  <dcterms:created xsi:type="dcterms:W3CDTF">2023-02-23T02:57:00Z</dcterms:created>
  <dcterms:modified xsi:type="dcterms:W3CDTF">2023-09-12T03:13:00Z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A716E8CABF5E4A2B9ADD019900A8A4E4_13</vt:lpwstr>
  </property>
</Properties>
</file>