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5C" w:rsidRDefault="00D9575C">
      <w:pPr>
        <w:snapToGrid w:val="0"/>
        <w:jc w:val="center"/>
        <w:rPr>
          <w:sz w:val="6"/>
          <w:szCs w:val="6"/>
        </w:rPr>
      </w:pPr>
    </w:p>
    <w:p w:rsidR="00D9575C" w:rsidRDefault="00D9575C">
      <w:pPr>
        <w:snapToGrid w:val="0"/>
        <w:jc w:val="center"/>
        <w:rPr>
          <w:sz w:val="6"/>
          <w:szCs w:val="6"/>
        </w:rPr>
      </w:pPr>
    </w:p>
    <w:p w:rsidR="00D9575C" w:rsidRDefault="009946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9575C" w:rsidRDefault="009946DB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656"/>
        <w:gridCol w:w="1701"/>
        <w:gridCol w:w="2297"/>
      </w:tblGrid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656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2100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701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297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656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297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656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朱亚云</w:t>
            </w:r>
            <w:proofErr w:type="gramEnd"/>
          </w:p>
        </w:tc>
        <w:tc>
          <w:tcPr>
            <w:tcW w:w="1701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297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huyayun234@126.com</w:t>
            </w:r>
          </w:p>
        </w:tc>
      </w:tr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656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297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体育馆乒乓球房</w:t>
            </w:r>
          </w:p>
        </w:tc>
      </w:tr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654" w:type="dxa"/>
            <w:gridSpan w:val="3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 : 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13818927349</w:t>
            </w:r>
          </w:p>
        </w:tc>
      </w:tr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654" w:type="dxa"/>
            <w:gridSpan w:val="3"/>
            <w:vAlign w:val="center"/>
          </w:tcPr>
          <w:p w:rsidR="00D9575C" w:rsidRDefault="009946DB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《新编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大学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体育与健康教程》</w:t>
            </w:r>
            <w:r w:rsidR="00A51E1D">
              <w:rPr>
                <w:rFonts w:ascii="宋体" w:eastAsia="宋体" w:hAnsi="宋体" w:hint="eastAsia"/>
                <w:kern w:val="0"/>
                <w:sz w:val="21"/>
                <w:szCs w:val="21"/>
              </w:rPr>
              <w:t>中国纺织</w:t>
            </w:r>
            <w:bookmarkStart w:id="0" w:name="_GoBack"/>
            <w:bookmarkEnd w:id="0"/>
            <w:r>
              <w:rPr>
                <w:rFonts w:ascii="宋体" w:eastAsia="宋体" w:hAnsi="宋体"/>
                <w:kern w:val="0"/>
                <w:sz w:val="21"/>
                <w:szCs w:val="21"/>
              </w:rPr>
              <w:t>出版社，20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23.8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王慧 刘彬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主编</w:t>
            </w:r>
          </w:p>
        </w:tc>
      </w:tr>
      <w:tr w:rsidR="00D9575C">
        <w:trPr>
          <w:trHeight w:val="571"/>
        </w:trPr>
        <w:tc>
          <w:tcPr>
            <w:tcW w:w="1419" w:type="dxa"/>
            <w:vAlign w:val="center"/>
          </w:tcPr>
          <w:p w:rsidR="00D9575C" w:rsidRDefault="009946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654" w:type="dxa"/>
            <w:gridSpan w:val="3"/>
            <w:vAlign w:val="center"/>
          </w:tcPr>
          <w:p w:rsidR="00D9575C" w:rsidRDefault="009946DB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孙麒麟、顾圣益《体育与健康教程》（第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版）大连理工大学出版社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2008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年版</w:t>
            </w:r>
          </w:p>
          <w:p w:rsidR="00D9575C" w:rsidRDefault="009946DB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中映良品编《乒乓球基础与实战技巧》（修订版）.成都时代出版社2011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年版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D9575C" w:rsidRDefault="00D9575C">
      <w:pPr>
        <w:adjustRightInd w:val="0"/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9575C" w:rsidRDefault="009946DB">
      <w:pPr>
        <w:adjustRightInd w:val="0"/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73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244"/>
        <w:gridCol w:w="1560"/>
        <w:gridCol w:w="1417"/>
      </w:tblGrid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1、导言；2、宣布课堂常规3、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运动概述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1、乒乓球站位与握拍技术 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2、基本姿势与步法 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3、身体素质练习：拉伸练习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D9575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1、学习反手推挡球技术；学习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正手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发平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击球技术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2、身体素质练习：上肢力量练习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正手发平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击球与反手推挡球技术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2、初步掌握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正手攻球技术 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3、身体素质练习：下肢力量练习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反手击球技术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2、初步学习乒乓球左推右攻技术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立定跳远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D9575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1、学习正发侧旋球技术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坐位体前屈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1、学习乒乓球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运动规则，裁判法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2、根据讲解的规则和裁判法安排教学比赛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3、体测：50米测试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D9575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反手发下旋球技术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2、学习反手搓球技术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3、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体测：800米测试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复习正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反手上旋球、搓下旋球技术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2、学习反手发下旋球技术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体测：仰卧起坐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1、学习正手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搓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下旋球、正手挑打技术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2、安排教学比赛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体测：肺活量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1、复习各种发球与接发球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2、介绍学习近台快攻战术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体测：身高体重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1、复习所学技术</w:t>
            </w:r>
          </w:p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体测补测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复习乒乓球正手发平击球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复习乒乓球基本裁判知识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乒乓球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正手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平击发球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考试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；  2、素质考试；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D9575C">
        <w:trPr>
          <w:trHeight w:val="5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考试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补考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75C" w:rsidRDefault="00D9575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9575C" w:rsidRDefault="00D9575C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9575C" w:rsidRDefault="009946DB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820"/>
        <w:gridCol w:w="2126"/>
      </w:tblGrid>
      <w:tr w:rsidR="00D9575C">
        <w:trPr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总评构成（4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r>
              <w:rPr>
                <w:rFonts w:ascii="宋体" w:eastAsia="宋体" w:hAnsi="宋体"/>
                <w:sz w:val="21"/>
                <w:szCs w:val="21"/>
              </w:rPr>
              <w:t>X）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所占比例（%）</w:t>
            </w:r>
          </w:p>
        </w:tc>
      </w:tr>
      <w:tr w:rsidR="00D9575C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pacing w:line="288" w:lineRule="auto"/>
              <w:ind w:firstLineChars="200" w:firstLine="42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 w:rsidR="00D9575C">
        <w:trPr>
          <w:trHeight w:val="3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 w:rsidP="00581C3A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D9575C">
        <w:trPr>
          <w:trHeight w:val="3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&lt;&lt;国家学生体质健康标准&gt;&gt;</w:t>
            </w:r>
            <w:r w:rsidR="00581C3A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测试评价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D9575C">
        <w:trPr>
          <w:trHeight w:val="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运动世界校园APP健身跑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C" w:rsidRDefault="009946D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9575C" w:rsidRDefault="009946DB">
      <w:pPr>
        <w:tabs>
          <w:tab w:val="left" w:pos="3420"/>
          <w:tab w:val="left" w:pos="7560"/>
        </w:tabs>
        <w:spacing w:beforeLines="20" w:before="6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9575C" w:rsidRDefault="009946DB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9575C" w:rsidRDefault="009946DB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9575C" w:rsidRDefault="00D9575C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D9575C" w:rsidRDefault="00D9575C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/>
          <w:color w:val="000000"/>
          <w:sz w:val="21"/>
          <w:szCs w:val="21"/>
        </w:rPr>
      </w:pPr>
    </w:p>
    <w:p w:rsidR="00D9575C" w:rsidRDefault="009946DB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朱亚云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14400" cy="237490"/>
            <wp:effectExtent l="0" t="0" r="0" b="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271" cy="3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</w:t>
      </w:r>
    </w:p>
    <w:p w:rsidR="00D9575C" w:rsidRDefault="00D9575C">
      <w:pPr>
        <w:rPr>
          <w:rFonts w:eastAsiaTheme="minorEastAsia"/>
          <w:lang w:eastAsia="zh-CN"/>
        </w:rPr>
      </w:pPr>
    </w:p>
    <w:sectPr w:rsidR="00D9575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34" w:rsidRDefault="008E4134">
      <w:r>
        <w:separator/>
      </w:r>
    </w:p>
  </w:endnote>
  <w:endnote w:type="continuationSeparator" w:id="0">
    <w:p w:rsidR="008E4134" w:rsidRDefault="008E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5C" w:rsidRDefault="009946DB">
    <w:pPr>
      <w:pStyle w:val="a3"/>
    </w:pPr>
    <w:r>
      <w:rPr>
        <w:rFonts w:ascii="宋体" w:eastAsia="宋体" w:hAnsi="宋体"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34" w:rsidRDefault="008E4134">
      <w:r>
        <w:separator/>
      </w:r>
    </w:p>
  </w:footnote>
  <w:footnote w:type="continuationSeparator" w:id="0">
    <w:p w:rsidR="008E4134" w:rsidRDefault="008E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5C" w:rsidRDefault="009946DB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WQyYzY2YWQ3MGIyZTk2NzJlYjMwM2VkN2RkOWEifQ=="/>
  </w:docVars>
  <w:rsids>
    <w:rsidRoot w:val="000C4C87"/>
    <w:rsid w:val="00081272"/>
    <w:rsid w:val="000C4C87"/>
    <w:rsid w:val="000C65B0"/>
    <w:rsid w:val="00112C6D"/>
    <w:rsid w:val="00134CF4"/>
    <w:rsid w:val="001720C6"/>
    <w:rsid w:val="001863B9"/>
    <w:rsid w:val="001B3A70"/>
    <w:rsid w:val="001F0A63"/>
    <w:rsid w:val="00223124"/>
    <w:rsid w:val="002B1C20"/>
    <w:rsid w:val="003061CF"/>
    <w:rsid w:val="0037195F"/>
    <w:rsid w:val="003D48ED"/>
    <w:rsid w:val="003E0F1E"/>
    <w:rsid w:val="003E6CC9"/>
    <w:rsid w:val="004043E3"/>
    <w:rsid w:val="004473C9"/>
    <w:rsid w:val="004539F8"/>
    <w:rsid w:val="004E16A4"/>
    <w:rsid w:val="004E36E6"/>
    <w:rsid w:val="00526B60"/>
    <w:rsid w:val="00581C3A"/>
    <w:rsid w:val="005F31D8"/>
    <w:rsid w:val="00607C12"/>
    <w:rsid w:val="00642B46"/>
    <w:rsid w:val="006923FE"/>
    <w:rsid w:val="006943DC"/>
    <w:rsid w:val="006A4E5A"/>
    <w:rsid w:val="006B286E"/>
    <w:rsid w:val="00711907"/>
    <w:rsid w:val="00717643"/>
    <w:rsid w:val="007E7059"/>
    <w:rsid w:val="008201D4"/>
    <w:rsid w:val="00844BC1"/>
    <w:rsid w:val="0085279E"/>
    <w:rsid w:val="008C7ED5"/>
    <w:rsid w:val="008D68CD"/>
    <w:rsid w:val="008E4134"/>
    <w:rsid w:val="0094710C"/>
    <w:rsid w:val="009946DB"/>
    <w:rsid w:val="00A3577A"/>
    <w:rsid w:val="00A51E1D"/>
    <w:rsid w:val="00A54899"/>
    <w:rsid w:val="00AC41F7"/>
    <w:rsid w:val="00AE4B13"/>
    <w:rsid w:val="00AF2396"/>
    <w:rsid w:val="00B04F9B"/>
    <w:rsid w:val="00B117C4"/>
    <w:rsid w:val="00B46772"/>
    <w:rsid w:val="00B87C70"/>
    <w:rsid w:val="00CA57E6"/>
    <w:rsid w:val="00CE27F9"/>
    <w:rsid w:val="00D12BB0"/>
    <w:rsid w:val="00D17505"/>
    <w:rsid w:val="00D9575C"/>
    <w:rsid w:val="00DF0839"/>
    <w:rsid w:val="00E16A68"/>
    <w:rsid w:val="00E602C0"/>
    <w:rsid w:val="00F21A8D"/>
    <w:rsid w:val="00F32A9C"/>
    <w:rsid w:val="00F52248"/>
    <w:rsid w:val="04DC48CC"/>
    <w:rsid w:val="46E16D2B"/>
    <w:rsid w:val="7A8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A9B12-ED2D-418D-802C-7595C358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a5">
    <w:name w:val="Emphasis"/>
    <w:basedOn w:val="a0"/>
    <w:autoRedefine/>
    <w:uiPriority w:val="20"/>
    <w:qFormat/>
    <w:rPr>
      <w:i/>
      <w:iCs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7ED2-A6A9-4680-9B6C-FF10C811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聪</dc:creator>
  <cp:lastModifiedBy>user</cp:lastModifiedBy>
  <cp:revision>10</cp:revision>
  <dcterms:created xsi:type="dcterms:W3CDTF">2024-03-04T11:12:00Z</dcterms:created>
  <dcterms:modified xsi:type="dcterms:W3CDTF">2024-03-11T03:47:00Z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B9480DA65A13478DBFD606A41BC74346</vt:lpwstr>
  </property>
</Properties>
</file>