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media/image1.png" ContentType="image/png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sz w:val="32"/>
          <w:lang w:eastAsia="zh-CN"/>
          <w:szCs w:val="32"/>
          <w:rFonts w:ascii="黑体" w:hAnsi="黑体" w:eastAsia="黑体"/>
        </w:rPr>
      </w:pPr>
      <w:r>
        <w:rPr>
          <w:sz w:val="32"/>
          <w:szCs w:val="32"/>
          <w:rFonts w:ascii="黑体" w:hAnsi="黑体" w:eastAsia="黑体" w:hint="eastAsia"/>
        </w:rPr>
        <w:t>上海建桥学院</w:t>
      </w: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:rsidR="00E62AB4" w:rsidRDefault="00E62AB4">
      <w:pPr>
        <w:snapToGrid w:val="0"/>
        <w:jc w:val="center"/>
        <w:spacing w:after="180" w:afterLines="50" w:afterAutospacing="false" w:beforeAutospacing="false" w:lineRule="auto"/>
        <w:rPr>
          <w:sz w:val="28"/>
          <w:szCs w:val="28"/>
          <w:rFonts w:ascii="仿宋" w:hAnsi="仿宋" w:eastAsia="仿宋"/>
        </w:rPr>
      </w:pPr>
    </w:p>
    <w:p w:rsidR="00E62AB4" w:rsidRDefault="00CC115B">
      <w:pPr>
        <w:snapToGrid w:val="0"/>
        <w:jc w:val="both"/>
        <w:spacing w:after="180" w:afterLines="50" w:afterAutospacing="false" w:before="180" w:beforeLines="5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一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、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基本信息</w:t>
      </w:r>
    </w:p>
    <w:tbl>
      <w:tblPr>
        <w:tblW w:w="8789" w:type="dxa"/>
        <w:tblInd w:type="dxa" w:w="108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Look w:noVBand="1" w:noHBand="0" w:lastColumn="0" w:firstColumn="1" w:lastRow="0" w:firstRow="1" w:val="04A0"/>
        <w:tblLayout w:type="fixed"/>
      </w:tblPr>
      <w:tblGrid>
        <w:gridCol w:w="1418"/>
        <w:gridCol w:w="2268"/>
        <w:gridCol w:w="1134"/>
        <w:gridCol w:w="3969"/>
      </w:tblGrid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lang w:eastAsia="zh-CN"/>
                <w:szCs w:val="20"/>
                <w:rFonts w:eastAsia="宋体" w:hint="eastAsia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数学实验（</w:t>
            </w: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）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lang w:eastAsia="zh-CN"/>
                <w:bCs/>
                <w:szCs w:val="21"/>
                <w:rFonts w:ascii="黑体" w:hAnsi="黑体" w:eastAsia="黑体" w:hint="eastAsia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16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 w:val="21"/>
                <w:rFonts w:ascii="宋体" w:hAnsi="宋体" w:eastAsia="宋体"/>
              </w:rPr>
              <w:t>欧阳庚旭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rFonts w:ascii="宋体" w:hAnsi="宋体" w:eastAsia="宋体"/>
              </w:rPr>
              <w:t>26354739@qq.com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szCs w:val="21"/>
                <w:rFonts w:ascii="黑体" w:eastAsia="黑体" w:hint="eastAsia"/>
              </w:rPr>
              <w:t>上课</w:t>
            </w:r>
            <w:r>
              <w:rPr>
                <w:sz w:val="21"/>
                <w:kern w:val="0"/>
                <w:szCs w:val="21"/>
                <w:rFonts w:ascii="黑体" w:eastAsia="黑体"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jc w:val="both"/>
              <w:tabs>
                <w:tab w:val="left" w:pos="532"/>
              </w:tabs>
              <w:spacing w:afterAutospacing="false" w:beforeAutospacing="false" w:line="340" w:lineRule="exact"/>
              <w:ind/>
              <w:rPr>
                <w:color w:val="000000"/>
                <w:sz w:val="20"/>
                <w:lang w:eastAsia="zh-CN"/>
                <w:szCs w:val="20"/>
                <w:rFonts w:asciiTheme="majorEastAsia" w:hAnsiTheme="majorEastAsia" w:eastAsiaTheme="majorEastAsia"/>
              </w:rPr>
            </w:pPr>
            <w:r>
              <w:rPr>
                <w:color w:val="000000"/>
                <w:sz w:val="20"/>
                <w:rFonts w:asciiTheme="majorEastAsia" w:hAnsiTheme="majorEastAsia" w:eastAsiaTheme="majorEastAsia"/>
              </w:rPr>
              <w:t>  计科B22-1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rFonts w:ascii="宋体" w:hAnsi="宋体" w:eastAsia="宋体"/>
              </w:rPr>
              <w:t>计算中心418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 w:hint="eastAsia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1F01C9">
            <w:pPr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时间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: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课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间 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</w:t>
            </w:r>
            <w:r>
              <w:rPr>
                <w:sz w:val="21"/>
                <w:kern w:val="0"/>
                <w:szCs w:val="21"/>
                <w:rFonts w:ascii="黑体" w:eastAsia="黑体"/>
              </w:rPr>
              <w:t>地点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>: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计算中心418   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</w:t>
            </w:r>
            <w:r>
              <w:rPr>
                <w:sz w:val="21"/>
                <w:kern w:val="0"/>
                <w:szCs w:val="21"/>
                <w:rFonts w:ascii="黑体" w:eastAsia="黑体"/>
              </w:rPr>
              <w:t>电话：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13671549573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afterAutospacing="false" w:beforeAutospacing="false" w:line="288" w:lineRule="auto"/>
              <w:rPr>
                <w:color w:val="000000"/>
                <w:sz w:val="18"/>
                <w:lang w:eastAsia="zh-CN"/>
                <w:szCs w:val="18"/>
                <w:rFonts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【</w:t>
            </w:r>
            <w:r>
              <w:rPr>
                <w:color w:val="000000"/>
                <w:sz w:val="18"/>
                <w:lang w:eastAsia="zh-CN"/>
                <w:szCs w:val="18"/>
                <w:rFonts w:eastAsia="宋体"/>
              </w:rPr>
              <w:t>MATLAB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高等数学实验（第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2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版）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章栋恩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马玉兰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徐美萍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李双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编著</w:t>
            </w:r>
            <w:r>
              <w:rPr>
                <w:color w:val="000000"/>
                <w:sz w:val="18"/>
                <w:lang w:eastAsia="zh-CN"/>
                <w:szCs w:val="18"/>
                <w:rFonts w:eastAsia="宋体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电子工业出版社】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afterAutospacing="false" w:beforeAutospacing="false" w:line="288" w:lineRule="auto"/>
              <w:rPr>
                <w:sz w:val="21"/>
                <w:lang w:eastAsia="zh-CN"/>
                <w:kern w:val="0"/>
                <w:szCs w:val="21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数学实验教程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（</w:t>
            </w:r>
            <w:proofErr w:type="spellStart"/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Matlab</w:t>
            </w:r>
            <w:proofErr w:type="spellEnd"/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版）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万福永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戴浩晖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潘建瑜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编著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科学出版社】</w:t>
            </w:r>
          </w:p>
        </w:tc>
      </w:tr>
    </w:tbl>
    <w:p w:rsidR="00E62AB4" w:rsidRDefault="00E62AB4">
      <w:pPr>
        <w:snapToGrid w:val="0"/>
        <w:spacing w:afterAutospacing="false" w:beforeAutospacing="false" w:line="340" w:lineRule="exact"/>
        <w:rPr>
          <w:b w:val="1"/>
          <w:color w:val="000000"/>
          <w:lang w:eastAsia="zh-CN"/>
          <w:szCs w:val="20"/>
          <w:rFonts w:ascii="Calibri" w:hAnsi="Calibri" w:eastAsia="宋体"/>
        </w:rPr>
      </w:pPr>
    </w:p>
    <w:p w:rsidR="00E62AB4" w:rsidRDefault="00CC115B">
      <w:pPr>
        <w:snapToGrid w:val="0"/>
        <w:jc w:val="both"/>
        <w:spacing w:after="180" w:afterLines="50" w:afterAutospacing="false" w:before="180" w:beforeLines="5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二、课程教学进度</w:t>
      </w:r>
    </w:p>
    <w:tbl>
      <w:tblPr>
        <w:tblW w:w="8789" w:type="dxa"/>
        <w:tblInd w:type="dxa" w:w="108"/>
        <w:tblCellMar>
          <w:top w:type="dxa" w:w="0"/>
          <w:bottom w:type="dxa" w:w="0"/>
          <w:left w:type="dxa" w:w="0"/>
          <w:right w:type="dxa" w:w="0"/>
        </w:tblCellMar>
        <w:tblLook w:noVBand="1" w:noHBand="0" w:lastColumn="0" w:firstColumn="1" w:lastRow="0" w:firstRow="1" w:val="04A0"/>
        <w:tblLayout w:type="fixed"/>
      </w:tblPr>
      <w:tblGrid>
        <w:gridCol w:w="1118"/>
        <w:gridCol w:w="3418"/>
        <w:gridCol w:w="1276"/>
        <w:gridCol w:w="2977"/>
      </w:tblGrid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spacing w:after="120" w:afterAutospacing="false" w:before="120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周次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spacing w:afterAutospacing="false" w:beforeAutospacing="false" w:line="240" w:lineRule="exact"/>
              <w:ind w:firstLine="357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教学内容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snapToGrid w:val="0"/>
              <w:jc w:val="center"/>
              <w:spacing w:afterAutospacing="false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教学方式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snapToGrid w:val="0"/>
              <w:jc w:val="center"/>
              <w:spacing w:afterAutospacing="false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作业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2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实验十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常微分方程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P126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3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4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实验六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空间图形的画法（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P81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5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6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实验六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空间图形的画法（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P81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7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8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实验七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多元函数微分学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(1)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P92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9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10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实验七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多元函数微分学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(2)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P92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11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12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多元函数积分学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P103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宋体" w:hAnsi="宋体"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lastRenderedPageBreak/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13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14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color w:val="000000"/>
                <w:sz w:val="18"/>
                <w:lang w:eastAsia="zh-CN"/>
                <w:szCs w:val="18"/>
                <w:rFonts w:ascii="宋体" w:eastAsia="宋体"/>
              </w:rPr>
            </w:pPr>
            <w:r>
              <w:rPr>
                <w:color w:val="000000"/>
                <w:sz w:val="18"/>
                <w:szCs w:val="18"/>
                <w:rFonts w:ascii="宋体" w:hint="eastAsia"/>
              </w:rPr>
              <w:t>实验九</w:t>
            </w:r>
            <w:r>
              <w:rPr>
                <w:color w:val="000000"/>
                <w:sz w:val="18"/>
                <w:szCs w:val="18"/>
                <w:rFonts w:ascii="宋体" w:hint="eastAsia"/>
              </w:rPr>
              <w:t xml:space="preserve"> </w:t>
            </w:r>
            <w:r>
              <w:rPr>
                <w:color w:val="000000"/>
                <w:sz w:val="18"/>
                <w:szCs w:val="18"/>
                <w:rFonts w:ascii="宋体" w:hint="eastAsia"/>
              </w:rPr>
              <w:t>无穷级数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P114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宋体" w:hAnsi="宋体"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15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16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大作业（期末考试）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ind w:firstLine="180" w:firstLineChars="100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上机考试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E62AB4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</w:tbl>
    <w:p w:rsidR="00E62AB4" w:rsidRDefault="00E62AB4">
      <w:pPr>
        <w:snapToGrid w:val="0"/>
        <w:jc w:val="both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</w:p>
    <w:p w:rsidR="00E62AB4" w:rsidRDefault="00CC115B">
      <w:pPr>
        <w:snapToGrid w:val="0"/>
        <w:jc w:val="both"/>
        <w:spacing w:after="180" w:afterLines="50" w:afterAutospacing="false" w:before="360" w:beforeLines="10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三、评价方式以及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在总评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成绩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中的比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例</w:t>
      </w:r>
    </w:p>
    <w:tbl>
      <w:tblPr>
        <w:tblOverlap w:val="never"/>
        <w:tblW w:w="9039" w:type="dxa"/>
        <w:tblInd w:type="dxa" w:w="0"/>
        <w:tblpPr w:leftFromText="180" w:rightFromText="180" w:vertAnchor="text" w:horzAnchor="margin" w:tblpY="24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Look w:noVBand="1" w:noHBand="0" w:lastColumn="0" w:firstColumn="1" w:lastRow="0" w:firstRow="1" w:val="04A0"/>
        <w:tblLayout w:type="fixed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after="180" w:afterLines="50" w:afterAutospacing="false" w:before="180" w:beforeLines="50" w:beforeAutospacing="false" w:lineRule="auto"/>
              <w:ind w:firstLine="240" w:firstLineChars="100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总评构成（</w:t>
            </w:r>
            <w:r>
              <w:rPr>
                <w:color w:val="000000"/>
                <w:lang w:eastAsia="zh-CN"/>
                <w:bCs/>
                <w:szCs w:val="20"/>
                <w:rFonts w:ascii="宋体" w:hAnsi="宋体" w:eastAsia="宋体" w:hint="eastAsia"/>
              </w:rPr>
              <w:t>X</w:t>
            </w:r>
            <w:r>
              <w:rPr>
                <w:color w:val="000000"/>
                <w:bCs/>
                <w:szCs w:val="20"/>
                <w:rFonts w:ascii="宋体" w:hAnsi="宋体" w:hint="eastAsia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期末考核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(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X1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jc w:val="both"/>
              <w:spacing w:afterAutospacing="false" w:beforeAutospacing="false" w:line="288" w:lineRule="auto"/>
              <w:ind w:firstLine="1680" w:firstLineChars="700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1(X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2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2(X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3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3(X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4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Theme="minorEastAsia" w:hAnsiTheme="minorEastAsia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4(X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5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Theme="minorEastAsia" w:hAnsiTheme="minorEastAsia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5(X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6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</w:tbl>
    <w:p w:rsidR="00E62AB4" w:rsidRDefault="00E62AB4"/>
    <w:p w:rsidR="00E62AB4" w:rsidRDefault="00CC115B">
      <w:pPr>
        <w:jc w:val="both"/>
        <w:outlineLvl w:val="0"/>
        <w:tabs>
          <w:tab w:val="left" w:pos="3210"/>
          <w:tab w:val="left" w:pos="7560"/>
        </w:tabs>
        <w:spacing w:afterAutospacing="false" w:before="72" w:beforeLines="20" w:beforeAutospacing="false" w:line="360" w:lineRule="auto"/>
        <w:rPr>
          <w:sz w:val="28"/>
          <w:lang w:eastAsia="zh-CN"/>
          <w:szCs w:val="28"/>
          <w:rFonts w:ascii="仿宋" w:hAnsi="仿宋" w:eastAsia="仿宋"/>
        </w:rPr>
      </w:pP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任课教师：欧阳庚旭</w:t>
      </w:r>
      <w:r w:rsidR="001F01C9"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 w:rsidR="001F01C9"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 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系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主任审核：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陈苏婷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  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日期：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20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23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/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2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/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18</w:t>
      </w:r>
    </w:p>
    <w:sectPr w:rsidR="00E62AB4">
      <w:headerReference r:id="rId6" w:type="default"/>
      <w:headerReference r:id="rId7" w:type="even"/>
      <w:footerReference r:id="rId8" w:type="default"/>
      <w:footerReference r:id="rId9" w:type="even"/>
      <w:docGrid w:type="lines" w:linePitch="360"/>
      <w:pgSz w:w="11906" w:h="16838"/>
      <w:pgMar w:top="1418" w:right="1474" w:bottom="1361" w:left="1588" w:header="567" w:footer="794" w:gutter="0"/>
      <w:pgNumType w:start="21"/>
      <w:cols w:space="720"/>
    </w:sectPr>
  </w:body>
  <w:background w:color="FFFFFF"/>
</w:document>
</file>

<file path=word/endnotes.xml><?xml version="1.0" encoding="utf-8"?>
<w:endnotes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:rsidR="00E62AB4" w:rsidRDefault="00CC115B">
    <w:pPr>
      <w:snapToGrid w:val="0"/>
      <w:jc w:val="both"/>
      <w:spacing w:after="120" w:afterLines="50" w:afterAutospacing="false" w:before="120" w:beforeLines="50" w:beforeAutospacing="false" w:lineRule="auto"/>
      <w:rPr>
        <w:sz w:val="18"/>
        <w:szCs w:val="18"/>
      </w:rPr>
    </w:pPr>
    <w:r>
      <w:rPr>
        <w:sz w:val="18"/>
        <w:szCs w:val="18"/>
        <w:rFonts w:ascii="宋体" w:hAnsi="宋体" w:eastAsia="宋体" w:hint="eastAsia"/>
      </w:rPr>
      <w:t>注：</w:t>
    </w:r>
    <w:r>
      <w:rPr>
        <w:sz w:val="18"/>
        <w:lang w:eastAsia="zh-CN"/>
        <w:szCs w:val="18"/>
        <w:rFonts w:ascii="宋体" w:hAnsi="宋体" w:eastAsia="宋体" w:hint="eastAsia"/>
      </w:rPr>
      <w:t>课程</w:t>
    </w:r>
    <w:r>
      <w:rPr>
        <w:sz w:val="18"/>
        <w:szCs w:val="18"/>
        <w:rFonts w:ascii="宋体" w:hAnsi="宋体" w:eastAsia="宋体" w:hint="eastAsia"/>
      </w:rPr>
      <w:t>教学</w:t>
    </w:r>
    <w:r>
      <w:rPr>
        <w:sz w:val="18"/>
        <w:lang w:eastAsia="zh-CN"/>
        <w:szCs w:val="18"/>
        <w:rFonts w:ascii="宋体" w:hAnsi="宋体" w:eastAsia="宋体" w:hint="eastAsia"/>
      </w:rPr>
      <w:t>进度计划表</w:t>
    </w:r>
    <w:r>
      <w:rPr>
        <w:sz w:val="18"/>
        <w:szCs w:val="18"/>
        <w:rFonts w:ascii="宋体" w:hAnsi="宋体" w:eastAsia="宋体" w:hint="eastAsia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:rsidR="00E62AB4" w:rsidRDefault="00CC115B">
    <w:pPr>
      <w:pStyle w:val="a3"/>
      <w:jc w:val="center"/>
      <w:framePr w:w="406" w:wrap="around" w:hAnchor="page" w:vAnchor="page" w:x="5661" w:y="16221"/>
      <w:rPr>
        <w:rStyle w:val="a6"/>
        <w:color w:val="FFFFFF"/>
        <w:sz w:val="26"/>
        <w:szCs w:val="26"/>
        <w:rFonts w:ascii="ITC Bookman Demi" w:hAnsi="ITC Bookman Demi" w:eastAsia="華康粗圓體"/>
      </w:rPr>
    </w:pPr>
    <w:r>
      <w:rPr>
        <w:color w:val="FFFFFF"/>
        <w:sz w:val="26"/>
        <w:szCs w:val="26"/>
        <w:rFonts w:ascii="ITC Bookman Demi" w:hAnsi="ITC Bookman Demi" w:eastAsia="華康粗圓體"/>
      </w:rPr>
      <w:fldChar w:fldCharType="begin"/>
    </w:r>
    <w:r>
      <w:rPr>
        <w:rStyle w:val="a6"/>
        <w:color w:val="FFFFFF"/>
        <w:sz w:val="26"/>
        <w:szCs w:val="26"/>
        <w:rFonts w:ascii="ITC Bookman Demi" w:hAnsi="ITC Bookman Demi" w:eastAsia="華康粗圓體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華康粗圓體"/>
      </w:rPr>
      <w:fldChar w:fldCharType="separate"/>
    </w:r>
    <w:r>
      <w:rPr>
        <w:rStyle w:val="a6"/>
        <w:color w:val="FFFFFF"/>
        <w:sz w:val="26"/>
        <w:lang w:eastAsia="zh-CN"/>
        <w:szCs w:val="26"/>
        <w:rFonts w:ascii="ITC Bookman Demi" w:hAnsi="ITC Bookman Demi" w:eastAsia="華康粗圓體"/>
      </w:rPr>
      <w:t>2</w:t>
    </w:r>
    <w:r>
      <w:rPr>
        <w:color w:val="FFFFFF"/>
        <w:sz w:val="26"/>
        <w:szCs w:val="26"/>
        <w:rFonts w:ascii="ITC Bookman Demi" w:hAnsi="ITC Bookman Demi" w:eastAsia="華康粗圓體"/>
      </w:rPr>
      <w:fldChar w:fldCharType="end"/>
    </w:r>
  </w:p>
  <w:p w:rsidR="00E62AB4" w:rsidRDefault="00CC115B">
    <w:pPr>
      <w:pStyle w:val="a3"/>
      <w:ind w:right="360"/>
    </w:pPr>
    <w:r>
      <w:rPr>
        <w:lang w:eastAsia="zh-CN"/>
      </w:rPr>
      <w:drawing>
        <wp:inline distT="0" distB="0" distL="0" distR="0">
          <wp:extent cy="247650" cx="6619875"/>
          <wp:effectExtent b="0" r="9525" t="0" l="1905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底線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y="0" x="0"/>
                    <a:ext cy="247650" cx="6619875"/>
                  </a:xfrm>
                  <a:prstGeom prst="rect"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:rsidR="00E62AB4" w:rsidRDefault="00CC115B">
    <w:pPr>
      <w:pStyle w:val="a4"/>
      <w:spacing w:afterAutospacing="false" w:before="72" w:beforeLines="30" w:beforeAutospacing="false" w:lineRule="auto"/>
      <w:ind w:firstLine="800" w:firstLineChars="400"/>
      <w:rPr>
        <w:sz w:val="32"/>
        <w:szCs w:val="32"/>
        <w:rFonts w:ascii="華康儷中黑" w:eastAsia="華康儷中黑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y="0" x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y="280670" cx="2635250"/>
              <wp:effectExtent b="5080" r="12700" t="0" l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xmlns:a="http://schemas.openxmlformats.org/drawingml/2006/main" txBox="1"/>
                    <wps:spPr>
                      <a:xfrm>
                        <a:off y="359410" x="540385"/>
                        <a:ext cy="280670" cx="2635250"/>
                      </a:xfrm>
                      <a:prstGeom prst="rect"/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spacing w:val="20"/>
                              <w:rFonts w:ascii="宋体" w:hAnsi="宋体" w:eastAsia="宋体"/>
                            </w:rPr>
                          </w:pP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SJQU-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Q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R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JW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11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（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A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 xmlns:a="http://schemas.openxmlformats.org/drawingml/2006/main"/>
                    </wps:bodyPr>
                  </wps:wsp>
                </a:graphicData>
              </a:graphic>
            </wp:anchor>
          </w:drawing>
        </mc:Choice>
        <mc:Fallback/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:rsidR="00E62AB4" w:rsidRDefault="00CC115B">
    <w:pPr>
      <w:pStyle w:val="a4"/>
      <w:jc w:val="both"/>
      <w:spacing w:afterAutospacing="false" w:before="72" w:beforeLines="30" w:beforeAutospacing="false" w:lineRule="auto"/>
      <w:ind w:firstLine="1700" w:firstLineChars="850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y="0" x="0"/>
          <wp:positionH relativeFrom="column">
            <wp:posOffset>-27940</wp:posOffset>
          </wp:positionH>
          <wp:positionV relativeFrom="paragraph">
            <wp:posOffset>-33655</wp:posOffset>
          </wp:positionV>
          <wp:extent cy="365760" cx="6668135"/>
          <wp:effectExtent b="0" r="0" t="0" l="1905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/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y="0" x="0"/>
                    <a:ext cy="365760" cx="6668135"/>
                  </a:xfrm>
                  <a:prstGeom prst="rect"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w10="urn:schemas-microsoft-com:office:word" xmlns:v="urn:schemas-microsoft-com:vml" xmlns:sl="http://schemas.openxmlformats.org/schemaLibrary/2006/main" xmlns:r="http://schemas.openxmlformats.org/officeDocument/2006/relationships" xmlns:w14="http://schemas.microsoft.com/office/word/2010/wordml" xmlns:w15="http://schemas.microsoft.com/office/word/2012/wordml" mc:Ignorable="w14 w15">
  <w:bordersDoNotSurroundHeader/>
  <w:bordersDoNotSurroundFooter/>
  <w:proofState w:grammar="clean" w:spelling="clean"/>
  <w:defaultTabStop w:val="480"/>
  <w:drawingGridHorizontalSpacing w:val="120"/>
  <w:characterSpacingControl w:val="compressPunctuation"/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C3CDFDE-B7F7-4A10-B6F4-A3F32DEED8D3}"/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xmlns:w15="http://schemas.microsoft.com/office/word/2012/wordml" mc:Ignorable="w14 w15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0" w:count="371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efault Paragraph Font" w:uiPriority="1" w:semiHidden="1" w:unhideWhenUsed="1" w:qFormat="1"/>
    <w:lsdException w:name="Document Map" w:semiHidden="1" w:unhideWhenUsed="1"/>
    <w:lsdException w:name="E-mail Signature" w:semiHidden="1" w:unhideWhenUsed="1"/>
    <w:lsdException w:name="Emphasis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uiPriority="99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uiPriority="99" w:semiHidden="1" w:unhideWhenUsed="1"/>
    <w:lsdException w:name="HTML Typewriter" w:semiHidden="1" w:unhideWhenUsed="1"/>
    <w:lsdException w:name="HTML Variable" w:semiHidden="1" w:unhideWhenUsed="1"/>
    <w:lsdException w:name="Hyperlink" w:qFormat="1"/>
    <w:lsdException w:name="Intense Emphasis" w:uiPriority="21" w:qFormat="1"/>
    <w:lsdException w:name="Intense Quote" w:uiPriority="99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99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ssage Header" w:semiHidden="1" w:unhideWhenUsed="1"/>
    <w:lsdException w:name="No List" w:uiPriority="99" w:semiHidden="1" w:unhideWhenUsed="1"/>
    <w:lsdException w:name="No Spacing" w:uiPriority="99"/>
    <w:lsdException w:name="Normal" w:qFormat="1"/>
    <w:lsdException w:name="Normal (Web)" w:semiHidden="1" w:unhideWhenUsed="1"/>
    <w:lsdException w:name="Normal Indent" w:semiHidden="1" w:unhideWhenUsed="1"/>
    <w:lsdException w:name="Normal Table" w:uiPriority="99" w:semiHidden="1" w:unhideWhenUsed="1" w:qFormat="1"/>
    <w:lsdException w:name="Note Heading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99"/>
    <w:lsdException w:name="Revision" w:uiPriority="99" w:semiHidden="1"/>
    <w:lsdException w:name="Signature" w:semiHidden="1" w:unhideWhenUsed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qFormat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qFormat="1"/>
    <w:lsdException w:name="footnote reference" w:semiHidden="1" w:unhideWhenUsed="1"/>
    <w:lsdException w:name="footnote text" w:semiHidden="1" w:unhideWhenUsed="1"/>
    <w:lsdException w:name="header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qFormat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</w:pPr>
    <w:rPr>
      <w:sz w:val="24"/>
      <w:lang w:eastAsia="zh-TW"/>
      <w:kern w:val="2"/>
      <w:szCs w:val="24"/>
      <w:rFonts w:eastAsia="PMingLi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footer"/>
    <w:basedOn w:val="a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 w:default="0">
    <w:name w:val="header"/>
    <w:basedOn w:val="a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a5" w:default="0">
    <w:name w:val="Table Grid"/>
    <w:basedOn w:val="a1"/>
    <w:qFormat/>
    <w:pPr>
      <w:widowControl w:val="0"/>
    </w:pPr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"/>
        <w:bottom w:type="dxa" w:w="0"/>
        <w:left w:type="dxa" w:w="108"/>
        <w:right w:type="dxa" w:w="108"/>
      </w:tblCellMar>
    </w:tblPr>
  </w:style>
  <w:style w:type="character" w:styleId="a6" w:default="0">
    <w:name w:val="page number"/>
    <w:basedOn w:val="a0"/>
    <w:qFormat/>
  </w:style>
  <w:style w:type="character" w:styleId="a7" w:default="0">
    <w:name w:val="Hyperlink"/>
    <w:qFormat/>
    <w:rPr>
      <w:color w:val="0000FF"/>
    </w:rPr>
  </w:style>
  <w:style w:type="paragraph" w:styleId="1" w:default="0" w:customStyle="1">
    <w:name w:val="1 字元"/>
    <w:basedOn w:val="a"/>
    <w:qFormat/>
    <w:pPr>
      <w:widowControl/>
      <w:spacing w:after="160" w:afterAutospacing="false" w:beforeAutospacing="false" w:line="240" w:lineRule="exact"/>
    </w:pPr>
    <w:rPr>
      <w:sz w:val="20"/>
      <w:lang w:eastAsia="en-US"/>
      <w:kern w:val="0"/>
      <w:szCs w:val="20"/>
      <w:rFonts w:ascii="Tahoma" w:hAnsi="Tahoma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2.xml" /><Relationship Id="rId6" Type="http://schemas.openxmlformats.org/officeDocument/2006/relationships/header" Target="header1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8" Type="http://schemas.openxmlformats.org/officeDocument/2006/relationships/footer" Target="footer1.xml" /><Relationship Id="rId7" Type="http://schemas.openxmlformats.org/officeDocument/2006/relationships/header" Target="header2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0" Type="http://schemas.openxmlformats.org/officeDocument/2006/relationships/styles" Target="styles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新細明體" script="Hant"/>
        <a:font typeface="Times New Roman" script="Arab"/>
        <a:font typeface="Tunga" script="Knda"/>
        <a:font typeface="Latha" script="Taml"/>
        <a:font typeface="Nyala" script="Ethi"/>
        <a:font typeface="MV Boli" script="Thaa"/>
        <a:font typeface="ＭＳ ゴシック" script="Jpan"/>
        <a:font typeface="Microsoft Yi Baiti" script="Yiii"/>
        <a:font typeface="Raavi" script="Guru"/>
        <a:font typeface="宋体" script="Hans"/>
        <a:font typeface="Vrinda" script="Beng"/>
        <a:font typeface="Microsoft Uighur" script="Uigh"/>
        <a:font typeface="Angsana New" script="Thai"/>
        <a:font typeface="Shruti" script="Gujr"/>
        <a:font typeface="Estrangelo Edessa" script="Syrc"/>
        <a:font typeface="MoolBoran" script="Khmr"/>
        <a:font typeface="Euphemia" script="Cans"/>
        <a:font typeface="Kalinga" script="Orya"/>
        <a:font typeface="Mangal" script="Deva"/>
        <a:font typeface="Kartika" script="Mlym"/>
        <a:font typeface="Gautami" script="Telu"/>
        <a:font typeface="Mongolian Baiti" script="Mong"/>
        <a:font typeface="맑은 고딕" script="Hang"/>
        <a:font typeface="Plantagenet Cherokee" script="Cher"/>
        <a:font typeface="Times New Roman" script="Hebr"/>
        <a:font typeface="Times New Roman" script="Viet"/>
        <a:font typeface="DokChampa" script="Laoo"/>
        <a:font typeface="Microsoft Himalaya" script="Tibt"/>
        <a:font typeface="Iskoola Pota" script="Sinh"/>
      </a:majorFont>
      <a:minorFont>
        <a:latin typeface="Calibri"/>
        <a:ea typeface=""/>
        <a:cs typeface=""/>
        <a:font typeface="新細明體" script="Hant"/>
        <a:font typeface="Arial" script="Arab"/>
        <a:font typeface="Tunga" script="Knda"/>
        <a:font typeface="Latha" script="Taml"/>
        <a:font typeface="Nyala" script="Ethi"/>
        <a:font typeface="MV Boli" script="Thaa"/>
        <a:font typeface="ＭＳ 明朝" script="Jpan"/>
        <a:font typeface="Microsoft Yi Baiti" script="Yiii"/>
        <a:font typeface="Raavi" script="Guru"/>
        <a:font typeface="宋体" script="Hans"/>
        <a:font typeface="Vrinda" script="Beng"/>
        <a:font typeface="Microsoft Uighur" script="Uigh"/>
        <a:font typeface="Cordia New" script="Thai"/>
        <a:font typeface="Shruti" script="Gujr"/>
        <a:font typeface="Estrangelo Edessa" script="Syrc"/>
        <a:font typeface="DaunPenh" script="Khmr"/>
        <a:font typeface="Euphemia" script="Cans"/>
        <a:font typeface="Kalinga" script="Orya"/>
        <a:font typeface="Mangal" script="Deva"/>
        <a:font typeface="Kartika" script="Mlym"/>
        <a:font typeface="Gautami" script="Telu"/>
        <a:font typeface="Mongolian Baiti" script="Mong"/>
        <a:font typeface="맑은 고딕" script="Hang"/>
        <a:font typeface="Plantagenet Cherokee" script="Cher"/>
        <a:font typeface="Arial" script="Hebr"/>
        <a:font typeface="Arial" script="Viet"/>
        <a:font typeface="DokChampa" script="Laoo"/>
        <a:font typeface="Microsoft Himalaya" script="Tibt"/>
        <a:font typeface="Iskoola Pota" script="Sin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725</Characters>
  <Application>Microsoft Office Word</Application>
  <DocSecurity>0</DocSecurity>
  <Lines>6</Lines>
  <Paragraphs>1</Paragraphs>
  <ScaleCrop>false</ScaleCrop>
  <Company>CMT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>上海建桥学院教学进度计划表</dc:title>
  <dc:subject/>
  <dc:creator>*****</dc:creator>
  <cp:keywords/>
  <dc:description/>
  <cp:lastModifiedBy>02123036@163.com</cp:lastModifiedBy>
  <cp:revision>5</cp:revision>
  <dcterms:created xsi:type="dcterms:W3CDTF">2018-03-02T13:23:00Z</dcterms:created>
  <dcterms:modified xsi:type="dcterms:W3CDTF">2022-02-18T08:17:00Z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2AB4" w:rsidRDefault="00E62A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1F01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戴浩晖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潘建瑜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F01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F01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