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hfliu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shou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网工B23-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\计科B23-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0-16:00   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.2pt;width:15.7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.2pt;width:17.1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.2pt;width:17.1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 海 峰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61B5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97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2F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271"/>
    <w:rsid w:val="00184DA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BB1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7A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930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ADB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2E62"/>
    <w:rsid w:val="00CC7DCB"/>
    <w:rsid w:val="00CD2CA1"/>
    <w:rsid w:val="00CD51BF"/>
    <w:rsid w:val="00CE0160"/>
    <w:rsid w:val="00CE12AB"/>
    <w:rsid w:val="00CE3953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82F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B67D67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EF3A8-059F-41FD-A40E-626951746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257</Words>
  <Characters>1467</Characters>
  <Lines>12</Lines>
  <Paragraphs>3</Paragraphs>
  <TotalTime>0</TotalTime>
  <ScaleCrop>false</ScaleCrop>
  <LinksUpToDate>false</LinksUpToDate>
  <CharactersWithSpaces>1721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2024-03-02T06:09:00Z</dcterms:created>
  <dc:creator>*****</dc:creator>
  <cp:lastModifiedBy>归去来兮</cp:lastModifiedBy>
  <cp:lastPrinted>2024-03-02T06:07:00Z</cp:lastPrinted>
  <dcterms:modified xsi:type="dcterms:W3CDTF">2024-03-10T02:21:25Z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04EFC07630EA4F0FBA1CD03600E1EBD7</vt:lpwstr>
  </property>
</Properties>
</file>