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b/>
                <w:sz w:val="28"/>
                <w:szCs w:val="30"/>
              </w:rPr>
              <w:t>2130033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婴儿护理与营养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434933408@qq.com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学前教育B20-1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婴幼儿营养与喂养   康松玲  贺永琴  上海科技教育出版社  2019版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color w:val="000000"/>
                <w:sz w:val="20"/>
                <w:szCs w:val="20"/>
              </w:rPr>
              <w:t>育婴师从入门到精通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主编马水学 </w:t>
            </w:r>
            <w:r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宝宝</w:t>
            </w:r>
            <w:r>
              <w:rPr>
                <w:color w:val="000000"/>
                <w:sz w:val="20"/>
                <w:szCs w:val="20"/>
              </w:rPr>
              <w:t>辅食添加与营养配餐</w:t>
            </w:r>
            <w:r>
              <w:rPr>
                <w:rFonts w:hint="eastAsia"/>
                <w:color w:val="000000"/>
                <w:sz w:val="20"/>
                <w:szCs w:val="20"/>
              </w:rPr>
              <w:t>新浪</w:t>
            </w:r>
            <w:r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宝宝少生病吃得香睡得好长个主编张立云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1" w:firstLineChars="100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绪论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成长发育进程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1.婴幼儿年龄段的划分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2新生儿的生长特点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婴儿身体发育特点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4.幼儿身体发育的特点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5.婴幼儿的心理特点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6.婴幼儿的营养需求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第二章 幼儿护理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1.生活照料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2.母乳及人工喂养实操技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3.能提高智能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4.增强体质训练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5..疾病照料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-9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第三章 婴儿疾病预防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各类传染病的消毒与管理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2.预防接种的重要性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3.急救知识培训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实操法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10-14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第四章 婴幼儿营养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1.基础营养学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2.营养与食品安全.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3.婴幼儿营养保健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各类食物营养</w:t>
            </w:r>
          </w:p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5.婴幼儿营养菜谱案例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第五章婴幼儿生长发育评价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婴幼儿生长发育评价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1.梳理单元重难点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案例分析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潘润芝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9255C"/>
    <w:multiLevelType w:val="multilevel"/>
    <w:tmpl w:val="6D19255C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200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74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A35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0D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B3F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E4A16E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05BE4-6B58-4ECC-B32E-AC9FD0057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2022-03-01T05:04:25Z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773AF62ACFA6405FBCCDC7FCB4AFF6B9</vt:lpwstr>
  </property>
</Properties>
</file>