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bookmarkStart w:id="0" w:name="_Toc25224958"/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教育哲学</w:t>
            </w:r>
            <w:bookmarkEnd w:id="0"/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Philosophy of Education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1130003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8D995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学前教育/第六学期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CBB46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《教育哲学》，《教育哲学》编写组，高等教育出版社，2019年3月第1版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中外教育史，心理学，学前教育学等</w:t>
            </w:r>
          </w:p>
        </w:tc>
      </w:tr>
      <w:tr w14:paraId="2E71D61F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35490CC">
            <w:pPr>
              <w:widowControl/>
              <w:shd w:val="clear" w:color="auto" w:fill="FFFFFF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哲学》课程是师范生教师教育必修课程之一，也是学前教育专业学生的专业基础课程之一。教育哲学乃是对教育的基本问题进行哲学思考和探寻。本课程着眼于教育哲学思考能力的培养，从日常所及的教育问题出发，对问题情景进行解读、分析，深入浅出地阐释教育的目的、过程、方法的基本原理。本课程力求在梳理我们关于教育基本理念的同时，唤起我们对于日常教育问题的教育哲学思考的敏感性，</w:t>
            </w:r>
            <w:r>
              <w:rPr>
                <w:color w:val="000000"/>
                <w:sz w:val="20"/>
                <w:szCs w:val="20"/>
              </w:rPr>
              <w:t>形成初步的、带有哲学境界的教育心智，知道人</w:t>
            </w:r>
            <w:r>
              <w:rPr>
                <w:rFonts w:hint="eastAsia"/>
                <w:color w:val="000000"/>
                <w:sz w:val="20"/>
                <w:szCs w:val="20"/>
              </w:rPr>
              <w:t>是追寻意义的存在，人活着</w:t>
            </w:r>
            <w:r>
              <w:rPr>
                <w:color w:val="000000"/>
                <w:sz w:val="20"/>
                <w:szCs w:val="20"/>
              </w:rPr>
              <w:t>在于过</w:t>
            </w:r>
            <w:r>
              <w:rPr>
                <w:rFonts w:hint="eastAsia"/>
                <w:color w:val="000000"/>
                <w:sz w:val="20"/>
                <w:szCs w:val="20"/>
              </w:rPr>
              <w:t>有意义</w:t>
            </w:r>
            <w:r>
              <w:rPr>
                <w:color w:val="000000"/>
                <w:sz w:val="20"/>
                <w:szCs w:val="20"/>
              </w:rPr>
              <w:t>的生活，而“一个未经省察的生活是不值得人过的生活”。</w:t>
            </w:r>
          </w:p>
          <w:p w14:paraId="1E43B522">
            <w:pPr>
              <w:widowControl/>
              <w:shd w:val="clear" w:color="auto" w:fill="FFFFFF"/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本课程的主要内容包括教育哲学导论、教育目的论、教育过程论、教育方法论等内容。</w:t>
            </w:r>
          </w:p>
          <w:p w14:paraId="60155BDB">
            <w:pPr>
              <w:pStyle w:val="15"/>
              <w:widowControl w:val="0"/>
              <w:jc w:val="both"/>
            </w:pPr>
          </w:p>
        </w:tc>
      </w:tr>
      <w:tr w14:paraId="46637A9E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8490E9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该课程是学前教育专业专升本班级第六学期的课程。学生应具有一定的文献阅读能力、反思能力和自主学习能力。</w:t>
            </w:r>
          </w:p>
          <w:p w14:paraId="359C4082">
            <w:pPr>
              <w:pStyle w:val="15"/>
              <w:widowControl w:val="0"/>
              <w:jc w:val="both"/>
            </w:pPr>
            <w:r>
              <w:rPr>
                <w:rFonts w:ascii="黑体" w:hAnsi="宋体" w:eastAsia="黑体"/>
                <w:sz w:val="24"/>
              </w:rPr>
              <w:br w:type="page"/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李小波（签名）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  <w:bookmarkStart w:id="7" w:name="_GoBack"/>
            <w:bookmarkEnd w:id="7"/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21DA9B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1.从哲学角度看到教育、教师工作的意义和价值。</w:t>
            </w:r>
          </w:p>
        </w:tc>
      </w:tr>
      <w:tr w14:paraId="1220257E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1D906EF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EBB44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66EC247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1.明白教育目的、教育过程、教育方法的本质。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D7FC7E6">
            <w:pPr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1.学习对身边的教育现象提出自己的思考和疑问；主动去查阅资料，尝试解决问题。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B701457">
            <w:pPr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1.尊重幼儿认识成长和道德成长的规律，以此选择合适的教育；形成幼儿为本和爱与自由理念。</w:t>
            </w:r>
          </w:p>
        </w:tc>
      </w:tr>
    </w:tbl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</w:t>
            </w:r>
            <w:r>
              <w:rPr>
                <w:rFonts w:ascii="宋体" w:hAnsi="宋体"/>
                <w:b/>
                <w:sz w:val="20"/>
                <w:szCs w:val="18"/>
              </w:rPr>
              <w:t>2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：教育情怀</w:t>
            </w:r>
          </w:p>
          <w:p w14:paraId="1D13B14E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增强专业认同感和使命感，认同教师工作的意义和专业性，具有积极的情感、端正的态度、正确的价值观。</w:t>
            </w:r>
          </w:p>
          <w:p w14:paraId="2D628DB2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具有人文底蕴、生命关怀和科学精神。</w:t>
            </w:r>
          </w:p>
          <w:p w14:paraId="1D299743">
            <w:pPr>
              <w:pStyle w:val="16"/>
              <w:widowControl w:val="0"/>
              <w:numPr>
                <w:ilvl w:val="0"/>
                <w:numId w:val="1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contextualSpacing/>
              <w:jc w:val="both"/>
              <w:outlineLvl w:val="1"/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践行幼儿为本和爱与自由理念，做幼儿健康成长的启蒙者和引路人。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：反思研究</w:t>
            </w:r>
          </w:p>
          <w:p w14:paraId="351614D8"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0"/>
              <w:jc w:val="both"/>
              <w:outlineLvl w:val="1"/>
              <w:rPr>
                <w:bCs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运用批判性思维方法，关注和分析教育实践中的问题。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6DB56C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 w14:paraId="150B1A3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1.从哲学角度看到教育、教师工作的意义和价值。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69A3A30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1.明白教育目的、教育过程、教育方法的本质。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LO2：教育情怀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3EC381D6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尊重幼儿认识成长和道德成长的规律，以此选择合适的教育；形成幼儿为本和爱与自由理念。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6EC03FE9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541AEF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</w:t>
            </w:r>
            <w:r>
              <w:rPr>
                <w:rFonts w:ascii="宋体" w:hAnsi="宋体"/>
                <w:b/>
                <w:sz w:val="20"/>
                <w:szCs w:val="18"/>
              </w:rPr>
              <w:t>9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：反思研究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D9A129F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C948C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4651" w:type="dxa"/>
            <w:vAlign w:val="center"/>
          </w:tcPr>
          <w:p w14:paraId="16F92301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学习对身边的教育现象提出自己的思考和疑问；主动去查阅资料，尝试解决问题。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EC09FD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254348D">
        <w:tc>
          <w:tcPr>
            <w:tcW w:w="8276" w:type="dxa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1"/>
              <w:gridCol w:w="3969"/>
              <w:gridCol w:w="2977"/>
            </w:tblGrid>
            <w:tr w14:paraId="016E36B9">
              <w:tc>
                <w:tcPr>
                  <w:tcW w:w="1151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bookmarkStart w:id="1" w:name="OLE_LINK6"/>
                  <w:bookmarkStart w:id="2" w:name="OLE_LINK5"/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39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80" w:firstLineChars="2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ind w:firstLine="1201" w:firstLineChars="5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151" w:type="dxa"/>
                  <w:vAlign w:val="center"/>
                </w:tcPr>
                <w:p w14:paraId="7C3610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45834B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6EA342D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044A6E39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1.知道《教育哲学》课程的目标、内容、上课方式和评价方式，热爱教育哲学，善于反思</w:t>
                  </w:r>
                </w:p>
                <w:p w14:paraId="3673266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2.了解教育哲学的内涵，明白教育哲学的宗旨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5E8C44F0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了解古今中外主要的教育哲学流派，如儒家、道家、佛家；进步主义、永恒主义、要素主义、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2977" w:type="dxa"/>
                </w:tcPr>
                <w:p w14:paraId="37368C63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教育哲学的内涵和历史发展</w:t>
                  </w:r>
                </w:p>
                <w:p w14:paraId="42B48583">
                  <w:pPr>
                    <w:widowControl w:val="0"/>
                    <w:numPr>
                      <w:ilvl w:val="0"/>
                      <w:numId w:val="3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古今中外主要的教育哲学流派，如儒家、道家、佛家；进步主义、永恒主义、要素主义、</w:t>
                  </w:r>
                  <w:r>
                    <w:rPr>
                      <w:sz w:val="20"/>
                      <w:szCs w:val="20"/>
                    </w:rPr>
                    <w:t>存在主义等</w:t>
                  </w:r>
                  <w:r>
                    <w:rPr>
                      <w:rFonts w:hint="eastAsia"/>
                      <w:sz w:val="20"/>
                      <w:szCs w:val="20"/>
                    </w:rPr>
                    <w:t>；</w:t>
                  </w:r>
                </w:p>
                <w:p w14:paraId="463D8DF1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</w:p>
                <w:p w14:paraId="0D4C635D">
                  <w:pPr>
                    <w:pStyle w:val="16"/>
                    <w:snapToGrid w:val="0"/>
                    <w:spacing w:line="288" w:lineRule="auto"/>
                    <w:ind w:firstLine="0" w:firstLineChars="0"/>
                    <w:rPr>
                      <w:sz w:val="20"/>
                      <w:szCs w:val="20"/>
                    </w:rPr>
                  </w:pPr>
                </w:p>
              </w:tc>
            </w:tr>
            <w:tr w14:paraId="5EF0311D">
              <w:tc>
                <w:tcPr>
                  <w:tcW w:w="1151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6E9727D7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30E162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1.理解教育目的与人性论、价值论的关系</w:t>
                  </w:r>
                </w:p>
                <w:p w14:paraId="27DA9850">
                  <w:pPr>
                    <w:widowControl w:val="0"/>
                    <w:jc w:val="both"/>
                    <w:rPr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2.明白教育的灵魂是唤起美好事物的欲求，培养健全的、智慧的人，</w:t>
                  </w:r>
                </w:p>
              </w:tc>
              <w:tc>
                <w:tcPr>
                  <w:tcW w:w="2977" w:type="dxa"/>
                </w:tcPr>
                <w:p w14:paraId="3DAA6CE9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教育的目的是唤醒人对美好事物的追求</w:t>
                  </w:r>
                </w:p>
                <w:p w14:paraId="4E20E908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成长为人：学会活在他人之中</w:t>
                  </w:r>
                </w:p>
                <w:p w14:paraId="5F98AF32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培育智慧的个体于爱的背景之中</w:t>
                  </w:r>
                </w:p>
                <w:p w14:paraId="3637781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个体发展的基本阶段、审美教育与教育之美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6401884">
                  <w:pPr>
                    <w:widowControl w:val="0"/>
                    <w:numPr>
                      <w:ilvl w:val="0"/>
                      <w:numId w:val="5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理解儿童的特点，儿童认识世界的方式、儿童道德成长的特点，儿童的创造性，要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以儿童观儿童，保卫童年与保护童心 </w:t>
                  </w:r>
                </w:p>
                <w:p w14:paraId="73F973B7">
                  <w:pPr>
                    <w:widowControl w:val="0"/>
                    <w:numPr>
                      <w:ilvl w:val="0"/>
                      <w:numId w:val="5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</w:t>
                  </w:r>
                </w:p>
                <w:p w14:paraId="6B42951C">
                  <w:pPr>
                    <w:pStyle w:val="16"/>
                    <w:widowControl w:val="0"/>
                    <w:numPr>
                      <w:ilvl w:val="0"/>
                      <w:numId w:val="5"/>
                    </w:numPr>
                    <w:ind w:firstLine="0" w:firstLineChars="0"/>
                    <w:jc w:val="both"/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知道与儿童特点相适应的教育过程实质是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  <w:tc>
                <w:tcPr>
                  <w:tcW w:w="2977" w:type="dxa"/>
                </w:tcPr>
                <w:p w14:paraId="36DCDCAE">
                  <w:pPr>
                    <w:widowControl w:val="0"/>
                    <w:tabs>
                      <w:tab w:val="left" w:pos="312"/>
                    </w:tabs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.走向个体生命的自我觉醒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教育作为灵魂转向的技艺</w:t>
                  </w:r>
                </w:p>
                <w:p w14:paraId="520AD826">
                  <w:pPr>
                    <w:pStyle w:val="16"/>
                    <w:widowControl w:val="0"/>
                    <w:tabs>
                      <w:tab w:val="left" w:pos="312"/>
                    </w:tabs>
                    <w:ind w:firstLine="0" w:firstLineChars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.个体成长：走向爱与智慧的融合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，</w:t>
                  </w:r>
                  <w:r>
                    <w:rPr>
                      <w:color w:val="000000"/>
                      <w:sz w:val="20"/>
                      <w:szCs w:val="20"/>
                    </w:rPr>
                    <w:t>教育的过程：富于爱心的交往</w:t>
                  </w:r>
                </w:p>
                <w:p w14:paraId="05131AF3">
                  <w:pPr>
                    <w:widowControl w:val="0"/>
                    <w:tabs>
                      <w:tab w:val="left" w:pos="312"/>
                    </w:tabs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.教育之爱：成全学生自我发展</w:t>
                  </w:r>
                </w:p>
                <w:p w14:paraId="67BE1BBD">
                  <w:pPr>
                    <w:widowControl w:val="0"/>
                    <w:snapToGrid w:val="0"/>
                    <w:spacing w:line="288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教育是农业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633B15B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</w:tcPr>
                <w:p w14:paraId="77923336">
                  <w:pPr>
                    <w:widowControl w:val="0"/>
                    <w:numPr>
                      <w:ilvl w:val="0"/>
                      <w:numId w:val="6"/>
                    </w:numPr>
                    <w:snapToGrid w:val="0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知道知识</w:t>
                  </w:r>
                  <w:r>
                    <w:rPr>
                      <w:rFonts w:hint="eastAsia"/>
                      <w:sz w:val="20"/>
                      <w:szCs w:val="20"/>
                    </w:rPr>
                    <w:t>、学习的本质，学习和教育的关系</w:t>
                  </w:r>
                </w:p>
                <w:p w14:paraId="3EC38558">
                  <w:pPr>
                    <w:widowControl w:val="0"/>
                    <w:numPr>
                      <w:ilvl w:val="0"/>
                      <w:numId w:val="6"/>
                    </w:numPr>
                    <w:snapToGrid w:val="0"/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探讨爱，发展，兴趣与学习的关系</w:t>
                  </w:r>
                </w:p>
                <w:p w14:paraId="0F2C06F4">
                  <w:pPr>
                    <w:widowControl w:val="0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  <w:tc>
                <w:tcPr>
                  <w:tcW w:w="2977" w:type="dxa"/>
                </w:tcPr>
                <w:p w14:paraId="1ADF5F4B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学习如何促进发展</w:t>
                  </w:r>
                </w:p>
                <w:p w14:paraId="065771DA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兴趣何以是最好的老师，如何培育学习之爱</w:t>
                  </w:r>
                </w:p>
                <w:p w14:paraId="63B7751C">
                  <w:pPr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兴趣的提升与个体成长之苦与乐</w:t>
                  </w:r>
                </w:p>
                <w:p w14:paraId="2395DBB3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你就是你的教育学</w:t>
                  </w:r>
                </w:p>
              </w:tc>
            </w:tr>
          </w:tbl>
          <w:p w14:paraId="6BA69FFA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1"/>
      <w:bookmarkEnd w:id="2"/>
    </w:tbl>
    <w:p w14:paraId="6806373E">
      <w:pPr>
        <w:pStyle w:val="18"/>
        <w:spacing w:before="81" w:after="163"/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37"/>
        <w:gridCol w:w="1485"/>
        <w:gridCol w:w="1485"/>
        <w:gridCol w:w="1485"/>
        <w:gridCol w:w="1484"/>
      </w:tblGrid>
      <w:tr w14:paraId="3C390DC9">
        <w:trPr>
          <w:trHeight w:val="794" w:hRule="atLeast"/>
          <w:jc w:val="center"/>
        </w:trPr>
        <w:tc>
          <w:tcPr>
            <w:tcW w:w="1496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  <w:tc>
          <w:tcPr>
            <w:tcW w:w="875" w:type="pct"/>
            <w:tcBorders>
              <w:top w:val="single" w:color="auto" w:sz="12" w:space="0"/>
            </w:tcBorders>
            <w:vAlign w:val="center"/>
          </w:tcPr>
          <w:p w14:paraId="6AC7C4D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课程目标4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7F54DD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3D2ACC3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教育哲学导论</w:t>
            </w:r>
          </w:p>
        </w:tc>
        <w:tc>
          <w:tcPr>
            <w:tcW w:w="876" w:type="pct"/>
            <w:vAlign w:val="center"/>
          </w:tcPr>
          <w:p w14:paraId="743A9F6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08017E32">
            <w:pPr>
              <w:pStyle w:val="15"/>
            </w:pPr>
          </w:p>
        </w:tc>
        <w:tc>
          <w:tcPr>
            <w:tcW w:w="876" w:type="pct"/>
            <w:vAlign w:val="center"/>
          </w:tcPr>
          <w:p w14:paraId="3C5306ED">
            <w:pPr>
              <w:pStyle w:val="15"/>
            </w:pPr>
          </w:p>
        </w:tc>
        <w:tc>
          <w:tcPr>
            <w:tcW w:w="875" w:type="pct"/>
            <w:vAlign w:val="center"/>
          </w:tcPr>
          <w:p w14:paraId="583D85D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164F22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5"/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教育目的论</w:t>
            </w:r>
          </w:p>
        </w:tc>
        <w:tc>
          <w:tcPr>
            <w:tcW w:w="876" w:type="pct"/>
            <w:vAlign w:val="center"/>
          </w:tcPr>
          <w:p w14:paraId="65DF96C5">
            <w:pPr>
              <w:pStyle w:val="15"/>
            </w:pPr>
          </w:p>
        </w:tc>
        <w:tc>
          <w:tcPr>
            <w:tcW w:w="876" w:type="pct"/>
            <w:vAlign w:val="center"/>
          </w:tcPr>
          <w:p w14:paraId="4DA7E62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3D36015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5BDD90B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</w:tcBorders>
          </w:tcPr>
          <w:p w14:paraId="3600990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4C9FF979">
            <w:pPr>
              <w:pStyle w:val="15"/>
            </w:pPr>
            <w:r>
              <w:rPr>
                <w:rFonts w:hint="eastAsia" w:ascii="宋体" w:hAnsi="宋体"/>
                <w:sz w:val="20"/>
                <w:szCs w:val="20"/>
              </w:rPr>
              <w:t xml:space="preserve"> 教育过程论</w:t>
            </w:r>
          </w:p>
        </w:tc>
        <w:tc>
          <w:tcPr>
            <w:tcW w:w="876" w:type="pct"/>
            <w:vAlign w:val="center"/>
          </w:tcPr>
          <w:p w14:paraId="303276F1">
            <w:pPr>
              <w:pStyle w:val="15"/>
            </w:pPr>
          </w:p>
        </w:tc>
        <w:tc>
          <w:tcPr>
            <w:tcW w:w="876" w:type="pct"/>
            <w:vAlign w:val="center"/>
          </w:tcPr>
          <w:p w14:paraId="1B09C92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vAlign w:val="center"/>
          </w:tcPr>
          <w:p w14:paraId="6177A41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5" w:type="pct"/>
            <w:vAlign w:val="center"/>
          </w:tcPr>
          <w:p w14:paraId="45DE8036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496" w:type="pct"/>
            <w:tcBorders>
              <w:left w:val="single" w:color="auto" w:sz="12" w:space="0"/>
              <w:bottom w:val="single" w:color="auto" w:sz="12" w:space="0"/>
            </w:tcBorders>
          </w:tcPr>
          <w:p w14:paraId="3EF5179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2FE9F2C8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D13C00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 w14:paraId="39BA3FBB">
            <w:pPr>
              <w:pStyle w:val="15"/>
            </w:pPr>
          </w:p>
        </w:tc>
        <w:tc>
          <w:tcPr>
            <w:tcW w:w="875" w:type="pct"/>
            <w:tcBorders>
              <w:bottom w:val="single" w:color="auto" w:sz="12" w:space="0"/>
            </w:tcBorders>
            <w:vAlign w:val="center"/>
          </w:tcPr>
          <w:p w14:paraId="392BC07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p w14:paraId="761C7AEB">
      <w:pPr>
        <w:pStyle w:val="18"/>
        <w:spacing w:before="326" w:beforeLines="100" w:after="163"/>
      </w:pPr>
    </w:p>
    <w:p w14:paraId="69A3BC27">
      <w:pPr>
        <w:pStyle w:val="18"/>
        <w:spacing w:before="326" w:beforeLines="100" w:after="163"/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3BD79CF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教育哲学导论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1CE3A42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教育目的论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视频，提问、讨论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29EF3ABD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588AD5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 教育过程论</w:t>
            </w:r>
          </w:p>
        </w:tc>
        <w:tc>
          <w:tcPr>
            <w:tcW w:w="2690" w:type="dxa"/>
            <w:vAlign w:val="center"/>
          </w:tcPr>
          <w:p w14:paraId="61330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视频分析、提问，讨论</w:t>
            </w:r>
          </w:p>
        </w:tc>
        <w:tc>
          <w:tcPr>
            <w:tcW w:w="1697" w:type="dxa"/>
            <w:vAlign w:val="center"/>
          </w:tcPr>
          <w:p w14:paraId="7D9A2F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666324BF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87F39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教育方法论</w:t>
            </w:r>
          </w:p>
        </w:tc>
        <w:tc>
          <w:tcPr>
            <w:tcW w:w="2690" w:type="dxa"/>
            <w:vAlign w:val="center"/>
          </w:tcPr>
          <w:p w14:paraId="23DA9B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</w:t>
            </w:r>
          </w:p>
        </w:tc>
        <w:tc>
          <w:tcPr>
            <w:tcW w:w="1697" w:type="dxa"/>
            <w:vAlign w:val="center"/>
          </w:tcPr>
          <w:p w14:paraId="1488E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期末考试（纸笔考试-开卷）+课堂讨论+平时表现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3" w:name="OLE_LINK2"/>
      <w:bookmarkStart w:id="4" w:name="OLE_LINK1"/>
      <w:r>
        <w:rPr>
          <w:rFonts w:hint="eastAsia" w:ascii="黑体" w:hAnsi="宋体"/>
        </w:rPr>
        <w:t>四、课程思政教学设计</w:t>
      </w:r>
    </w:p>
    <w:bookmarkEnd w:id="3"/>
    <w:bookmarkEnd w:id="4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1128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151" w:type="dxa"/>
                  <w:vAlign w:val="center"/>
                </w:tcPr>
                <w:p w14:paraId="62736510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教育哲学导论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0D575B48">
                  <w:pPr>
                    <w:snapToGrid w:val="0"/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14:paraId="5F7F5A58">
                  <w:pPr>
                    <w:snapToGrid w:val="0"/>
                    <w:spacing w:line="288" w:lineRule="auto"/>
                    <w:rPr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热爱教育哲学，善于反思，明白教育哲学的宗旨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追寻有意义的生活，探寻有意义的教育，以至于人性的完善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14:paraId="701D0835">
              <w:tc>
                <w:tcPr>
                  <w:tcW w:w="1151" w:type="dxa"/>
                  <w:vAlign w:val="center"/>
                </w:tcPr>
                <w:p w14:paraId="7BCAB34D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教育目的论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E8FDCF8">
                  <w:pPr>
                    <w:widowControl w:val="0"/>
                    <w:jc w:val="both"/>
                    <w:rPr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明白教育的灵魂是唤起美好事物的欲求，培养健全的、智慧的人，</w:t>
                  </w:r>
                </w:p>
              </w:tc>
            </w:tr>
            <w:tr w14:paraId="2E9AC6D6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24D0CBAC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7922470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教育过程论 </w:t>
                  </w:r>
                </w:p>
              </w:tc>
              <w:tc>
                <w:tcPr>
                  <w:tcW w:w="3969" w:type="dxa"/>
                  <w:vAlign w:val="center"/>
                </w:tcPr>
                <w:p w14:paraId="572B2E44">
                  <w:pPr>
                    <w:widowControl w:val="0"/>
                    <w:jc w:val="both"/>
                    <w:rPr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明白个体成长是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走向爱与智慧的融合，明白</w:t>
                  </w:r>
                  <w:r>
                    <w:rPr>
                      <w:rFonts w:hint="eastAsia"/>
                      <w:sz w:val="20"/>
                      <w:szCs w:val="20"/>
                    </w:rPr>
                    <w:t>与儿童特点相适应的教育过程实质是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走向个体生命的自我觉醒，教育本身是作为灵魂转向的技艺。</w:t>
                  </w:r>
                </w:p>
              </w:tc>
            </w:tr>
            <w:tr w14:paraId="68C57D3F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02CADB4F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713AE759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教育方法论</w:t>
                  </w:r>
                </w:p>
              </w:tc>
              <w:tc>
                <w:tcPr>
                  <w:tcW w:w="3969" w:type="dxa"/>
                </w:tcPr>
                <w:p w14:paraId="62DD8F0B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体会爱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是最好的教育，兴趣是最好的老师，学习在教学过程中注重提升兴趣和培育学习之爱，激活个体生命的力量。</w:t>
                  </w:r>
                </w:p>
              </w:tc>
            </w:tr>
          </w:tbl>
          <w:p w14:paraId="2647F4D8">
            <w:pPr>
              <w:pStyle w:val="15"/>
              <w:widowControl w:val="0"/>
              <w:jc w:val="left"/>
            </w:pPr>
          </w:p>
        </w:tc>
      </w:tr>
    </w:tbl>
    <w:p w14:paraId="651D720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5" w:name="OLE_LINK3"/>
      <w:bookmarkStart w:id="6" w:name="OLE_LINK4"/>
    </w:p>
    <w:bookmarkEnd w:id="5"/>
    <w:bookmarkEnd w:id="6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94"/>
        <w:gridCol w:w="518"/>
        <w:gridCol w:w="612"/>
        <w:gridCol w:w="612"/>
        <w:gridCol w:w="706"/>
      </w:tblGrid>
      <w:tr w14:paraId="18716C92">
        <w:trPr>
          <w:gridAfter w:val="4"/>
          <w:wAfter w:w="2448" w:type="dxa"/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70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91B24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2EDD36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gridSpan w:val="2"/>
            <w:vAlign w:val="center"/>
          </w:tcPr>
          <w:p w14:paraId="58D50FE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00D0152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9C8DCF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tcBorders>
              <w:right w:val="single" w:color="auto" w:sz="12" w:space="0"/>
            </w:tcBorders>
          </w:tcPr>
          <w:p w14:paraId="041AFC2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E2BCB0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72395740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期末考试（纸笔考试-开卷）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83A124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26DB9CDC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21D7BD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5023B6E0">
            <w:pPr>
              <w:pStyle w:val="15"/>
              <w:widowControl w:val="0"/>
            </w:pPr>
            <w: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D8B904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9D538D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B59854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课堂讨论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01F97E6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6713319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6661477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3CFE83A2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3EC430E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6D63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17FC41E3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D14340D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gridSpan w:val="2"/>
            <w:vAlign w:val="center"/>
          </w:tcPr>
          <w:p w14:paraId="0B1DDAC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135DAD54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612" w:type="dxa"/>
            <w:vAlign w:val="center"/>
          </w:tcPr>
          <w:p w14:paraId="0BCF1E2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88FD6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期</w:t>
            </w:r>
            <w:r>
              <w:t xml:space="preserve">末 采 用 开 卷考试，命题 难度中等，范 围 涉 及 所 有 章节内容，以 主观题为主， 主 要 考 查 学 生 对 这 门 课 程 重 点 知 识 的 </w:t>
            </w:r>
            <w:r>
              <w:rPr>
                <w:rFonts w:hint="eastAsia"/>
              </w:rPr>
              <w:t xml:space="preserve"> 理解、思考</w:t>
            </w:r>
            <w: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5"/>
              <w:widowControl w:val="0"/>
              <w:jc w:val="both"/>
            </w:pPr>
            <w:r>
              <w:t>在试卷中，对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5"/>
              <w:widowControl w:val="0"/>
              <w:jc w:val="both"/>
            </w:pPr>
            <w:r>
              <w:t>在试卷中，对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5"/>
              <w:widowControl w:val="0"/>
              <w:jc w:val="both"/>
            </w:pPr>
            <w:r>
              <w:t>在试卷中，对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</w:pPr>
            <w:r>
              <w:t>试卷中，对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 xml:space="preserve">主 要 考 查 同 学 们 对 </w:t>
            </w:r>
            <w:r>
              <w:rPr>
                <w:rFonts w:hint="eastAsia"/>
              </w:rPr>
              <w:t>教育哲学问题的思考，参与讨论的积极性和深度。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对每节课的问题及时回复，有自己的思考和理解，敢于提出问题，并对其他同学提出的问题进行回答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 xml:space="preserve">对课程问题及时回复，可以概述主要内容，抓住要点，能提出问题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能</w:t>
            </w:r>
            <w:r>
              <w:rPr>
                <w:rFonts w:hint="eastAsia"/>
              </w:rPr>
              <w:t>对大部分课程问题进行回复，可以概述主要内容，可以抓住要点，能提出一般问题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未</w:t>
            </w:r>
            <w:r>
              <w:t>能</w:t>
            </w:r>
            <w:r>
              <w:rPr>
                <w:rFonts w:hint="eastAsia"/>
              </w:rPr>
              <w:t xml:space="preserve">对主要课程问题进行回复，概述主要内容，难以抓住核心要点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平时</w:t>
            </w:r>
            <w: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</w:rPr>
              <w:t>课</w:t>
            </w:r>
            <w: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无 请 假、迟到、早 退现象；课堂 中安静听课； 课堂中对于教 师提问环节能 进行主动回应 2次以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次，无迟到、 早退；课堂中 安静听课；课 堂中对于教师 提问环节能进 行 主 动 回 应 1 次以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779B800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7394C10C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CEDDB"/>
    <w:multiLevelType w:val="singleLevel"/>
    <w:tmpl w:val="BC1CE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29DB5"/>
    <w:multiLevelType w:val="singleLevel"/>
    <w:tmpl w:val="12329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C07E93"/>
    <w:multiLevelType w:val="multilevel"/>
    <w:tmpl w:val="16C07E93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">
    <w:nsid w:val="1D546C9D"/>
    <w:multiLevelType w:val="singleLevel"/>
    <w:tmpl w:val="1D546C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403CF28"/>
    <w:multiLevelType w:val="singleLevel"/>
    <w:tmpl w:val="2403CF2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CFC75CA"/>
    <w:multiLevelType w:val="multilevel"/>
    <w:tmpl w:val="2CFC75CA"/>
    <w:lvl w:ilvl="0" w:tentative="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abstractNum w:abstractNumId="6">
    <w:nsid w:val="458BD850"/>
    <w:multiLevelType w:val="singleLevel"/>
    <w:tmpl w:val="458BD850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0BDE"/>
    <w:rsid w:val="0009721F"/>
    <w:rsid w:val="000A4E73"/>
    <w:rsid w:val="000B1BD2"/>
    <w:rsid w:val="000C0F0D"/>
    <w:rsid w:val="000C13BC"/>
    <w:rsid w:val="000C4EE8"/>
    <w:rsid w:val="000D28E5"/>
    <w:rsid w:val="000D34D7"/>
    <w:rsid w:val="000F6510"/>
    <w:rsid w:val="00100633"/>
    <w:rsid w:val="001072BC"/>
    <w:rsid w:val="00114BD6"/>
    <w:rsid w:val="00124495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6708C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530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477F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385E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3C4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4EEFE894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3282</Characters>
  <Lines>27</Lines>
  <Paragraphs>7</Paragraphs>
  <TotalTime>0</TotalTime>
  <ScaleCrop>false</ScaleCrop>
  <LinksUpToDate>false</LinksUpToDate>
  <CharactersWithSpaces>3850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2024-03-04T12:19:00Z</dcterms:created>
  <dc:creator>juvg</dc:creator>
  <cp:lastModifiedBy>leee</cp:lastModifiedBy>
  <cp:lastPrinted>2023-11-21T08:52:00Z</cp:lastPrinted>
  <dcterms:modified xsi:type="dcterms:W3CDTF">2024-10-13T10:50:04Z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