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765BA5">
      <w:pPr>
        <w:snapToGrid w:val="0"/>
        <w:jc w:val="center"/>
        <w:rPr>
          <w:sz w:val="6"/>
          <w:szCs w:val="6"/>
        </w:rPr>
      </w:pPr>
    </w:p>
    <w:p w14:paraId="7B1AD328">
      <w:pPr>
        <w:snapToGrid w:val="0"/>
        <w:jc w:val="center"/>
        <w:rPr>
          <w:sz w:val="6"/>
          <w:szCs w:val="6"/>
        </w:rPr>
      </w:pPr>
    </w:p>
    <w:p w14:paraId="5CF98C1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1A15C92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35382E3D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49280339">
        <w:trPr>
          <w:trHeight w:val="571" w:hRule="atLeast"/>
        </w:trPr>
        <w:tc>
          <w:tcPr>
            <w:tcW w:w="1418" w:type="dxa"/>
            <w:vAlign w:val="center"/>
          </w:tcPr>
          <w:p w14:paraId="720537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647DC0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2135043</w:t>
            </w:r>
          </w:p>
        </w:tc>
        <w:tc>
          <w:tcPr>
            <w:tcW w:w="1134" w:type="dxa"/>
            <w:vAlign w:val="center"/>
          </w:tcPr>
          <w:p w14:paraId="47E64F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7F2C3B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幼儿园实用舞蹈1</w:t>
            </w:r>
          </w:p>
        </w:tc>
      </w:tr>
      <w:tr w14:paraId="4CD066F5">
        <w:trPr>
          <w:trHeight w:val="571" w:hRule="atLeast"/>
        </w:trPr>
        <w:tc>
          <w:tcPr>
            <w:tcW w:w="1418" w:type="dxa"/>
            <w:vAlign w:val="center"/>
          </w:tcPr>
          <w:p w14:paraId="6A772E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BE651F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23912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D8D1F4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7001A94F">
        <w:trPr>
          <w:trHeight w:val="571" w:hRule="atLeast"/>
        </w:trPr>
        <w:tc>
          <w:tcPr>
            <w:tcW w:w="1418" w:type="dxa"/>
            <w:vAlign w:val="center"/>
          </w:tcPr>
          <w:p w14:paraId="487EC5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90BF4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134" w:type="dxa"/>
            <w:vAlign w:val="center"/>
          </w:tcPr>
          <w:p w14:paraId="753C8F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924DB6E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 w14:paraId="5AD3830E">
        <w:trPr>
          <w:trHeight w:val="571" w:hRule="atLeast"/>
        </w:trPr>
        <w:tc>
          <w:tcPr>
            <w:tcW w:w="1418" w:type="dxa"/>
            <w:vAlign w:val="center"/>
          </w:tcPr>
          <w:p w14:paraId="6392C1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F31071E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20-3、20-2、20-1</w:t>
            </w:r>
          </w:p>
        </w:tc>
        <w:tc>
          <w:tcPr>
            <w:tcW w:w="1134" w:type="dxa"/>
            <w:vAlign w:val="center"/>
          </w:tcPr>
          <w:p w14:paraId="28252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F2B228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高职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137</w:t>
            </w:r>
          </w:p>
        </w:tc>
      </w:tr>
      <w:tr w14:paraId="744BC94B">
        <w:trPr>
          <w:trHeight w:val="571" w:hRule="atLeast"/>
        </w:trPr>
        <w:tc>
          <w:tcPr>
            <w:tcW w:w="1418" w:type="dxa"/>
            <w:vAlign w:val="center"/>
          </w:tcPr>
          <w:p w14:paraId="738631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5CC69E9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00——15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 w14:paraId="0FD0E514">
        <w:trPr>
          <w:trHeight w:val="571" w:hRule="atLeast"/>
        </w:trPr>
        <w:tc>
          <w:tcPr>
            <w:tcW w:w="1418" w:type="dxa"/>
            <w:vAlign w:val="center"/>
          </w:tcPr>
          <w:p w14:paraId="3FB7F0A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3EEE8AC">
            <w:pPr>
              <w:autoSpaceDE w:val="0"/>
              <w:autoSpaceDN w:val="0"/>
              <w:adjustRightInd w:val="0"/>
              <w:spacing w:line="264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张燕萍主编.《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幼儿舞蹈创编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》.东北师范大学出版社，2005年1月出版</w:t>
            </w:r>
            <w:r>
              <w:rPr>
                <w:color w:val="000000"/>
                <w:sz w:val="20"/>
                <w:szCs w:val="24"/>
              </w:rPr>
              <w:t>】</w:t>
            </w:r>
          </w:p>
        </w:tc>
      </w:tr>
      <w:tr w14:paraId="57AC6782">
        <w:trPr>
          <w:trHeight w:val="571" w:hRule="atLeast"/>
        </w:trPr>
        <w:tc>
          <w:tcPr>
            <w:tcW w:w="1418" w:type="dxa"/>
            <w:vAlign w:val="center"/>
          </w:tcPr>
          <w:p w14:paraId="38D3F4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148EB6B">
            <w:pPr>
              <w:numPr>
                <w:ilvl w:val="0"/>
                <w:numId w:val="1"/>
              </w:numPr>
              <w:snapToGrid w:val="0"/>
              <w:spacing w:line="288" w:lineRule="auto"/>
              <w:ind w:left="821" w:leftChars="342" w:firstLine="100" w:firstLineChars="50"/>
              <w:rPr>
                <w:rFonts w:hint="eastAsia" w:ascii="宋体" w:hAnsi="宋体" w:cs="宋体"/>
                <w:sz w:val="20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幼儿园舞蹈教学活动设计与指导</w:t>
            </w:r>
            <w:r>
              <w:rPr>
                <w:rFonts w:hint="default" w:ascii="宋体" w:hAnsi="宋体" w:cs="宋体"/>
                <w:sz w:val="20"/>
                <w:szCs w:val="24"/>
              </w:rPr>
              <w:t>》</w:t>
            </w:r>
            <w:r>
              <w:rPr>
                <w:rFonts w:hint="eastAsia" w:ascii="宋体" w:hAnsi="宋体" w:cs="宋体"/>
                <w:sz w:val="20"/>
                <w:szCs w:val="24"/>
                <w:lang w:val="en-US" w:eastAsia="zh-Hans"/>
              </w:rPr>
              <w:t>北京大学出版社</w:t>
            </w:r>
            <w:r>
              <w:rPr>
                <w:rFonts w:hint="default" w:ascii="宋体" w:hAnsi="宋体" w:cs="宋体"/>
                <w:sz w:val="20"/>
                <w:szCs w:val="24"/>
              </w:rPr>
              <w:t>】</w:t>
            </w:r>
          </w:p>
          <w:p w14:paraId="68C1828A">
            <w:pPr>
              <w:numPr>
                <w:ilvl w:val="0"/>
                <w:numId w:val="0"/>
              </w:numPr>
              <w:snapToGrid w:val="0"/>
              <w:spacing w:line="288" w:lineRule="auto"/>
              <w:ind w:leftChars="392" w:firstLine="400" w:firstLineChars="200"/>
              <w:rPr>
                <w:rFonts w:ascii="宋体" w:cs="宋体"/>
                <w:sz w:val="20"/>
                <w:szCs w:val="24"/>
                <w:lang w:val="zh-CN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 xml:space="preserve">周徐 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主编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《</w:t>
            </w:r>
            <w:r>
              <w:rPr>
                <w:rFonts w:hint="eastAsia" w:ascii="宋体" w:hAnsi="宋体" w:cs="宋体"/>
                <w:sz w:val="20"/>
                <w:szCs w:val="24"/>
                <w:lang w:val="zh-TW"/>
              </w:rPr>
              <w:t>幼儿教师舞蹈技能训练与指导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》</w:t>
            </w:r>
            <w:r>
              <w:rPr>
                <w:rFonts w:ascii="宋体" w:hAnsi="宋体" w:cs="宋体"/>
                <w:sz w:val="20"/>
                <w:szCs w:val="24"/>
              </w:rPr>
              <w:t>.</w:t>
            </w:r>
            <w:r>
              <w:rPr>
                <w:rFonts w:ascii="宋体" w:hAnsi="宋体" w:cs="宋体"/>
                <w:sz w:val="20"/>
                <w:szCs w:val="24"/>
                <w:lang w:val="zh-TW"/>
              </w:rPr>
              <w:t>上海交通大学</w:t>
            </w:r>
            <w:r>
              <w:rPr>
                <w:rFonts w:ascii="宋体" w:hAnsi="宋体" w:cs="宋体"/>
                <w:sz w:val="20"/>
                <w:szCs w:val="24"/>
                <w:lang w:val="zh-TW" w:eastAsia="zh-TW"/>
              </w:rPr>
              <w:t>出版社</w:t>
            </w:r>
            <w:r>
              <w:rPr>
                <w:rFonts w:ascii="宋体" w:hAnsi="宋体" w:cs="宋体"/>
                <w:sz w:val="20"/>
                <w:szCs w:val="24"/>
              </w:rPr>
              <w:t>201</w:t>
            </w:r>
            <w:r>
              <w:rPr>
                <w:rFonts w:hint="eastAsia" w:ascii="宋体" w:hAnsi="宋体" w:cs="宋体"/>
                <w:sz w:val="20"/>
                <w:szCs w:val="24"/>
              </w:rPr>
              <w:t>8</w:t>
            </w:r>
            <w:r>
              <w:rPr>
                <w:rFonts w:ascii="宋体" w:hAnsi="宋体" w:cs="宋体"/>
                <w:sz w:val="20"/>
                <w:szCs w:val="24"/>
              </w:rPr>
              <w:t>年</w:t>
            </w:r>
            <w:r>
              <w:rPr>
                <w:rFonts w:hint="eastAsia" w:ascii="宋体" w:hAnsi="宋体" w:cs="宋体"/>
                <w:sz w:val="20"/>
                <w:szCs w:val="24"/>
              </w:rPr>
              <w:t>8月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 w14:paraId="26EB95F3">
            <w:pPr>
              <w:autoSpaceDE w:val="0"/>
              <w:autoSpaceDN w:val="0"/>
              <w:adjustRightInd w:val="0"/>
              <w:spacing w:line="264" w:lineRule="auto"/>
              <w:ind w:left="1147" w:leftChars="478" w:firstLine="300" w:firstLineChars="15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张燕萍主编.《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幼儿舞蹈创编</w:t>
            </w:r>
            <w:r>
              <w:rPr>
                <w:rFonts w:hint="eastAsia" w:ascii="宋体" w:cs="宋体"/>
                <w:color w:val="000000"/>
                <w:sz w:val="20"/>
                <w:szCs w:val="24"/>
                <w:lang w:val="zh-CN"/>
              </w:rPr>
              <w:t>》.东北师范大学出版社，2005年1月出版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 w14:paraId="52512ED4">
            <w:pPr>
              <w:snapToGrid w:val="0"/>
              <w:spacing w:line="288" w:lineRule="auto"/>
              <w:ind w:firstLine="1300" w:firstLineChars="65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【</w:t>
            </w:r>
            <w:r>
              <w:rPr>
                <w:rFonts w:hint="eastAsia"/>
                <w:color w:val="000000"/>
                <w:sz w:val="20"/>
                <w:szCs w:val="24"/>
                <w:shd w:val="clear" w:color="auto" w:fill="FFFFFF"/>
              </w:rPr>
              <w:t>陈康荣 主编.《幼儿舞蹈训练与幼儿舞蹈创编》.</w:t>
            </w:r>
            <w:r>
              <w:rPr>
                <w:color w:val="000000"/>
                <w:sz w:val="20"/>
                <w:szCs w:val="24"/>
                <w:shd w:val="clear" w:color="auto" w:fill="FFFFFF"/>
              </w:rPr>
              <w:t>浙江：浙江大学出版社，2006</w:t>
            </w:r>
            <w:r>
              <w:rPr>
                <w:color w:val="000000"/>
                <w:sz w:val="20"/>
                <w:szCs w:val="24"/>
              </w:rPr>
              <w:t>】</w:t>
            </w:r>
          </w:p>
          <w:p w14:paraId="217A279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 w14:paraId="60F0745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1A929E4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66AB639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9D3A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763A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757E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7BB9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63ABB8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34634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B5AD6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绪论——课程目标、教学方法、课程考核方法介绍。理论1课时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23BD1C">
            <w:pPr>
              <w:widowControl/>
              <w:spacing w:line="276" w:lineRule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3009B6"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B1E0F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B5871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58BBB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律动基训组合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 w14:paraId="1BE73C98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 w14:paraId="14A94EC8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6C9F3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58738"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律动组合的记忆</w:t>
            </w:r>
          </w:p>
        </w:tc>
      </w:tr>
      <w:tr w14:paraId="04CEA60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572D7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115F3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律动基训组合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 w14:paraId="7F8E5B25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 w14:paraId="1E6C1E5E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5128D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8A456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律动组合的记忆</w:t>
            </w:r>
          </w:p>
        </w:tc>
      </w:tr>
      <w:tr w14:paraId="257AFAA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EEC68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E4197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律动基训组合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 w14:paraId="30CEFCAF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 w14:paraId="27D66C37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FBE6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E7D1C"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律动组合的记忆</w:t>
            </w:r>
          </w:p>
        </w:tc>
      </w:tr>
      <w:tr w14:paraId="2DFEE01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BBBDE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92889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技术技巧组合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））</w:t>
            </w:r>
          </w:p>
          <w:p w14:paraId="275C9D38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 w14:paraId="6E2C02BB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3490F3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7A307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Hans" w:bidi="ar-SA"/>
              </w:rPr>
              <w:t>动作间链接的流畅性及身体的控制能力</w:t>
            </w:r>
          </w:p>
        </w:tc>
      </w:tr>
      <w:tr w14:paraId="55CA814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C94C5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482EA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技术技巧组合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））</w:t>
            </w:r>
          </w:p>
          <w:p w14:paraId="3C672A32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 w14:paraId="2B9D74C0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C375D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2EA79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Hans" w:bidi="ar-SA"/>
              </w:rPr>
              <w:t>动作间链接的流畅性及身体的控制能力</w:t>
            </w:r>
          </w:p>
        </w:tc>
      </w:tr>
      <w:tr w14:paraId="1FD644F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BFCF4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7F2D3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技术技巧组合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1（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下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  <w:p w14:paraId="43E0F697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理论0.</w:t>
            </w:r>
            <w:r>
              <w:rPr>
                <w:rFonts w:hint="default" w:ascii="Times New Roman" w:hAnsi="Times New Roman"/>
                <w:szCs w:val="24"/>
              </w:rPr>
              <w:t>2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  <w:p w14:paraId="6E8A24D5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实践0.</w:t>
            </w:r>
            <w:r>
              <w:rPr>
                <w:rFonts w:hint="default" w:ascii="Times New Roman" w:hAnsi="Times New Roman"/>
                <w:szCs w:val="24"/>
              </w:rPr>
              <w:t>8</w:t>
            </w:r>
            <w:r>
              <w:rPr>
                <w:rFonts w:hint="eastAsia" w:ascii="Times New Roman" w:hAnsi="Times New Roman"/>
                <w:szCs w:val="24"/>
              </w:rPr>
              <w:t>课时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C406E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8A0C5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Hans" w:bidi="ar-SA"/>
              </w:rPr>
              <w:t>动作间链接的流畅性及身体的控制能力</w:t>
            </w:r>
          </w:p>
        </w:tc>
      </w:tr>
      <w:tr w14:paraId="375AAA5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E70AA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04BB1"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律动类幼儿舞蹈游戏化活动赏析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上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1B866"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4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BA5293">
            <w:pPr>
              <w:widowControl/>
              <w:spacing w:line="276" w:lineRule="auto"/>
              <w:jc w:val="center"/>
              <w:rPr>
                <w:rFonts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通过赏析律动类舞蹈游戏化活动设计受到启发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进行原创设计</w:t>
            </w:r>
          </w:p>
        </w:tc>
      </w:tr>
    </w:tbl>
    <w:p w14:paraId="77F341E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6043DC4">
      <w:pPr>
        <w:numPr>
          <w:ilvl w:val="0"/>
          <w:numId w:val="2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W w:w="8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9"/>
        <w:gridCol w:w="3261"/>
        <w:gridCol w:w="2179"/>
      </w:tblGrid>
      <w:tr w14:paraId="09A25CF4">
        <w:trPr>
          <w:trHeight w:val="866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306CA0FB">
            <w:pPr>
              <w:jc w:val="both"/>
            </w:pPr>
            <w:r>
              <w:rPr>
                <w:rFonts w:hint="eastAsia"/>
              </w:rPr>
              <w:t>总评构成（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default"/>
              </w:rP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5A844B7D">
            <w:pPr>
              <w:jc w:val="both"/>
              <w:rPr>
                <w:rFonts w:hint="default"/>
              </w:rP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65A8FECD">
            <w:pPr>
              <w:tabs>
                <w:tab w:val="left" w:pos="1101"/>
              </w:tabs>
              <w:jc w:val="both"/>
              <w:rPr>
                <w:rFonts w:hint="default"/>
              </w:rPr>
            </w:pPr>
            <w:r>
              <w:rPr>
                <w:rFonts w:hint="eastAsia"/>
              </w:rPr>
              <w:t>占比</w:t>
            </w:r>
            <w:r>
              <w:rPr>
                <w:rFonts w:hint="default"/>
              </w:rPr>
              <w:tab/>
            </w:r>
            <w:r>
              <w:rPr>
                <w:rFonts w:hint="default"/>
              </w:rPr>
              <w:t>%</w:t>
            </w:r>
          </w:p>
        </w:tc>
      </w:tr>
      <w:tr w14:paraId="58495396">
        <w:trPr>
          <w:trHeight w:val="388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3F522A37"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6FE59950">
            <w:pPr>
              <w:jc w:val="both"/>
              <w:rPr>
                <w:rFonts w:hint="default"/>
              </w:rPr>
            </w:pPr>
            <w:r>
              <w:rPr>
                <w:rFonts w:hint="eastAsia"/>
              </w:rPr>
              <w:t>期末考核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43FE3177"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35</w:t>
            </w:r>
          </w:p>
        </w:tc>
      </w:tr>
      <w:tr w14:paraId="351A6C72">
        <w:trPr>
          <w:trHeight w:val="663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0AED1319">
            <w:pPr>
              <w:jc w:val="both"/>
            </w:pPr>
            <w:r>
              <w:t>X1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2EC3BF15">
            <w:pPr>
              <w:jc w:val="both"/>
            </w:pPr>
            <w:r>
              <w:rPr>
                <w:rFonts w:hint="eastAsia"/>
                <w:lang w:val="en-US" w:eastAsia="zh-CN"/>
              </w:rPr>
              <w:t>考勤、着装</w:t>
            </w:r>
          </w:p>
        </w:tc>
        <w:tc>
          <w:tcPr>
            <w:tcW w:w="2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79D705DA">
            <w:pPr>
              <w:jc w:val="both"/>
            </w:pPr>
            <w:r>
              <w:rPr>
                <w:lang w:val="en-US" w:eastAsia="zh-CN"/>
              </w:rPr>
              <w:t>15</w:t>
            </w:r>
          </w:p>
        </w:tc>
      </w:tr>
      <w:tr w14:paraId="228F2442">
        <w:trPr>
          <w:trHeight w:val="388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511AC1DB"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X2</w:t>
            </w:r>
          </w:p>
        </w:tc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7599E22E">
            <w:pPr>
              <w:jc w:val="both"/>
              <w:rPr>
                <w:rFonts w:hint="default"/>
              </w:rPr>
            </w:pPr>
            <w:r>
              <w:rPr>
                <w:rFonts w:hint="eastAsia"/>
              </w:rPr>
              <w:t>课堂回课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3D1C77CE"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25</w:t>
            </w:r>
          </w:p>
        </w:tc>
      </w:tr>
      <w:tr w14:paraId="235A7979"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0C8EA7F3"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X3</w:t>
            </w:r>
          </w:p>
        </w:tc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5140CD75">
            <w:pPr>
              <w:jc w:val="both"/>
            </w:pPr>
            <w:r>
              <w:rPr>
                <w:rFonts w:hint="eastAsia"/>
              </w:rPr>
              <w:t>撰写舞蹈作品设计方案</w:t>
            </w:r>
          </w:p>
        </w:tc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 w14:paraId="3F72FAF3">
            <w:pPr>
              <w:jc w:val="both"/>
              <w:rPr>
                <w:rFonts w:hint="default"/>
              </w:rPr>
            </w:pPr>
            <w:r>
              <w:rPr>
                <w:rFonts w:hint="default"/>
              </w:rPr>
              <w:t> 25</w:t>
            </w:r>
          </w:p>
        </w:tc>
      </w:tr>
    </w:tbl>
    <w:p w14:paraId="27C18F3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152C76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3D3E934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646BBCB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2022-9-8</w:t>
      </w:r>
    </w:p>
    <w:p w14:paraId="553A5F4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Hans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3B2DB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F1795ED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41B92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E1EC0F8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86FDB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24EB74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F24EB74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5BEF0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FC52B"/>
    <w:multiLevelType w:val="singleLevel"/>
    <w:tmpl w:val="DDDFC52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E14DCC"/>
    <w:multiLevelType w:val="singleLevel"/>
    <w:tmpl w:val="52E14D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DFCB2D3"/>
    <w:rsid w:val="6E256335"/>
    <w:rsid w:val="700912C5"/>
    <w:rsid w:val="74F62C86"/>
    <w:rsid w:val="97FF4B87"/>
    <w:rsid w:val="A6FA33FB"/>
    <w:rsid w:val="ADFB634A"/>
    <w:rsid w:val="CEDBFC46"/>
    <w:rsid w:val="F2B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leee</cp:lastModifiedBy>
  <cp:lastPrinted>2015-03-19T19:45:00Z</cp:lastPrinted>
  <dcterms:modified xsi:type="dcterms:W3CDTF">2024-10-11T16:24:57Z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145E1E0890E7F883266108638B07A73B</vt:lpwstr>
  </property>
</Properties>
</file>