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7540E4">
      <w:pPr>
        <w:snapToGrid w:val="0"/>
        <w:jc w:val="center"/>
        <w:rPr>
          <w:sz w:val="6"/>
          <w:szCs w:val="6"/>
        </w:rPr>
      </w:pPr>
    </w:p>
    <w:p w14:paraId="5B4CFAC4">
      <w:pPr>
        <w:snapToGrid w:val="0"/>
        <w:jc w:val="center"/>
        <w:rPr>
          <w:sz w:val="6"/>
          <w:szCs w:val="6"/>
        </w:rPr>
      </w:pPr>
    </w:p>
    <w:p w14:paraId="1A9D222C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上海建桥学院</w:t>
      </w:r>
      <w:r>
        <w:rPr>
          <w:rFonts w:hint="eastAsia" w:ascii="黑体" w:hAnsi="黑体" w:eastAsia="黑体"/>
          <w:sz w:val="30"/>
          <w:szCs w:val="30"/>
          <w:lang w:eastAsia="zh-CN"/>
        </w:rPr>
        <w:t>课程教学进度计划表</w:t>
      </w:r>
    </w:p>
    <w:p w14:paraId="09C59353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6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4795"/>
      </w:tblGrid>
      <w:tr w14:paraId="76E4C892">
        <w:trPr>
          <w:trHeight w:val="571" w:hRule="atLeast"/>
        </w:trPr>
        <w:tc>
          <w:tcPr>
            <w:tcW w:w="1418" w:type="dxa"/>
            <w:vAlign w:val="center"/>
          </w:tcPr>
          <w:p w14:paraId="7BBBDE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B1503F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2130035</w:t>
            </w:r>
          </w:p>
        </w:tc>
        <w:tc>
          <w:tcPr>
            <w:tcW w:w="1134" w:type="dxa"/>
            <w:vAlign w:val="center"/>
          </w:tcPr>
          <w:p w14:paraId="38F309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795" w:type="dxa"/>
            <w:vAlign w:val="center"/>
          </w:tcPr>
          <w:p w14:paraId="0501868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早教机构经营与管理</w:t>
            </w:r>
          </w:p>
        </w:tc>
      </w:tr>
      <w:tr w14:paraId="3368FDFC">
        <w:trPr>
          <w:trHeight w:val="571" w:hRule="atLeast"/>
        </w:trPr>
        <w:tc>
          <w:tcPr>
            <w:tcW w:w="1418" w:type="dxa"/>
            <w:vAlign w:val="center"/>
          </w:tcPr>
          <w:p w14:paraId="55A75B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96408A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C44E1E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795" w:type="dxa"/>
            <w:vAlign w:val="center"/>
          </w:tcPr>
          <w:p w14:paraId="7FC3CEF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02B362EB">
        <w:trPr>
          <w:trHeight w:val="571" w:hRule="atLeast"/>
        </w:trPr>
        <w:tc>
          <w:tcPr>
            <w:tcW w:w="1418" w:type="dxa"/>
            <w:vAlign w:val="center"/>
          </w:tcPr>
          <w:p w14:paraId="16A68F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9C691D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卢美华</w:t>
            </w:r>
          </w:p>
        </w:tc>
        <w:tc>
          <w:tcPr>
            <w:tcW w:w="1134" w:type="dxa"/>
            <w:vAlign w:val="center"/>
          </w:tcPr>
          <w:p w14:paraId="043D6B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795" w:type="dxa"/>
            <w:vAlign w:val="center"/>
          </w:tcPr>
          <w:p w14:paraId="0BDC6829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Lumeihua555@163.com</w:t>
            </w:r>
          </w:p>
        </w:tc>
      </w:tr>
      <w:tr w14:paraId="3FAC2852">
        <w:trPr>
          <w:trHeight w:val="571" w:hRule="atLeast"/>
        </w:trPr>
        <w:tc>
          <w:tcPr>
            <w:tcW w:w="1418" w:type="dxa"/>
            <w:vAlign w:val="center"/>
          </w:tcPr>
          <w:p w14:paraId="1CD48C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D2CCEB6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学前B20-1；B20-2;B20-3</w:t>
            </w:r>
          </w:p>
        </w:tc>
        <w:tc>
          <w:tcPr>
            <w:tcW w:w="1134" w:type="dxa"/>
            <w:vAlign w:val="center"/>
          </w:tcPr>
          <w:p w14:paraId="148CD3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795" w:type="dxa"/>
            <w:vAlign w:val="center"/>
          </w:tcPr>
          <w:p w14:paraId="2FA6657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一教404</w:t>
            </w:r>
          </w:p>
        </w:tc>
      </w:tr>
      <w:tr w14:paraId="1BD99672">
        <w:trPr>
          <w:trHeight w:val="571" w:hRule="atLeast"/>
        </w:trPr>
        <w:tc>
          <w:tcPr>
            <w:tcW w:w="1418" w:type="dxa"/>
            <w:vAlign w:val="center"/>
          </w:tcPr>
          <w:p w14:paraId="53FC49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8197" w:type="dxa"/>
            <w:gridSpan w:val="3"/>
            <w:vAlign w:val="center"/>
          </w:tcPr>
          <w:p w14:paraId="538AEF5A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星期二  第九节、第十节</w:t>
            </w:r>
          </w:p>
        </w:tc>
      </w:tr>
      <w:tr w14:paraId="56273537">
        <w:trPr>
          <w:trHeight w:val="571" w:hRule="atLeast"/>
        </w:trPr>
        <w:tc>
          <w:tcPr>
            <w:tcW w:w="1418" w:type="dxa"/>
            <w:vAlign w:val="center"/>
          </w:tcPr>
          <w:p w14:paraId="3A29A5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8197" w:type="dxa"/>
            <w:gridSpan w:val="3"/>
            <w:vAlign w:val="center"/>
          </w:tcPr>
          <w:p w14:paraId="0D036508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《早教机构运营管理》</w:t>
            </w:r>
          </w:p>
        </w:tc>
      </w:tr>
      <w:tr w14:paraId="70BC63AE">
        <w:trPr>
          <w:trHeight w:val="571" w:hRule="atLeast"/>
        </w:trPr>
        <w:tc>
          <w:tcPr>
            <w:tcW w:w="1418" w:type="dxa"/>
            <w:vAlign w:val="center"/>
          </w:tcPr>
          <w:p w14:paraId="2683F7A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8197" w:type="dxa"/>
            <w:gridSpan w:val="3"/>
            <w:vAlign w:val="center"/>
          </w:tcPr>
          <w:p w14:paraId="494EA1C4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《如何开家早教机构》《早教机构策划运营》</w:t>
            </w:r>
          </w:p>
        </w:tc>
      </w:tr>
    </w:tbl>
    <w:p w14:paraId="34AF0346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CE12A5E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64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688"/>
        <w:gridCol w:w="1465"/>
        <w:gridCol w:w="3837"/>
      </w:tblGrid>
      <w:tr w14:paraId="30EB9A0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D7F2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9EF5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8FE4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713A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9413E1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0903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1 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1B3E8"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教育管理的基本理论</w:t>
            </w:r>
          </w:p>
          <w:p w14:paraId="14955344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早教机构的功能与价值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B4D9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A3E3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思考：作为早教机构管理的学习者，你将如何向他人描述早教机构的功能和价值？</w:t>
            </w:r>
          </w:p>
        </w:tc>
      </w:tr>
      <w:tr w14:paraId="5E77906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2EAC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3CDE1">
            <w:pPr>
              <w:widowControl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早教机构运营管理的原则的内涵及实施要求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1991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70EE9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思考：早教机构运营管理的基本流程是什么？</w:t>
            </w:r>
          </w:p>
          <w:p w14:paraId="094FABE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FFCF98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13AB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B6A05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早教机构选址与定位</w:t>
            </w:r>
          </w:p>
          <w:p w14:paraId="4BEAB315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 w14:paraId="3B7E2CCC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82B0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与讨论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F7E996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讨论题；假如你是开办者，你打算开办一个多大规模、什么性质的0-3岁婴幼儿早教机构？</w:t>
            </w:r>
          </w:p>
        </w:tc>
      </w:tr>
      <w:tr w14:paraId="4E03519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5662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C44DD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早教机构的申办与招生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C46B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7F1914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作业：设计一份早教机构招生简章</w:t>
            </w:r>
          </w:p>
        </w:tc>
      </w:tr>
      <w:tr w14:paraId="0020F0C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FEC4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638AD"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早教机构教师的要求</w:t>
            </w:r>
          </w:p>
          <w:p w14:paraId="572E3F65"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早教机构教师的选拔</w:t>
            </w:r>
          </w:p>
          <w:p w14:paraId="6E24D0E8">
            <w:pPr>
              <w:widowControl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早教机构教师的管理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168E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讲课与讨论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6C1D8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熟悉早教机构各岗位，了解各岗位的职责</w:t>
            </w:r>
          </w:p>
        </w:tc>
      </w:tr>
      <w:tr w14:paraId="2606774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4AC8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0F97C"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早教机构教师的激励</w:t>
            </w:r>
          </w:p>
          <w:p w14:paraId="469F0914">
            <w:pPr>
              <w:widowControl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早教机构教师培养的意义与原则</w:t>
            </w:r>
          </w:p>
          <w:p w14:paraId="0378E1FC">
            <w:pPr>
              <w:widowControl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早教机构教师培养的途径方法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5D8D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4"/>
                <w:szCs w:val="24"/>
                <w:lang w:val="en-US" w:eastAsia="zh-CN"/>
              </w:rPr>
              <w:t>与思考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65819E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思考：怎样发挥员工的主动性？薪资成为员工自我奋斗的目标</w:t>
            </w:r>
          </w:p>
        </w:tc>
      </w:tr>
      <w:tr w14:paraId="1D45E6A6">
        <w:trPr>
          <w:trHeight w:val="3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0E6F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47FA6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课程目标的确定</w:t>
            </w:r>
          </w:p>
          <w:p w14:paraId="711F4C0D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早教课程内容的确定与组织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DA985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5D5C2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观看实例进行商讨</w:t>
            </w:r>
          </w:p>
        </w:tc>
      </w:tr>
      <w:tr w14:paraId="1D1FAAD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4289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132ED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早教机构课程评价质量</w:t>
            </w:r>
          </w:p>
          <w:p w14:paraId="45154500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早教机构课程开发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EDCEC4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1C111E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lang w:val="en-US" w:eastAsia="zh-CN"/>
              </w:rPr>
              <w:t>作业：撰写一个13-18月龄段幼儿的课程方案并实施</w:t>
            </w:r>
          </w:p>
        </w:tc>
      </w:tr>
      <w:tr w14:paraId="087D82F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8B83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D47E0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早教机构安全管理的含义与意义</w:t>
            </w:r>
          </w:p>
          <w:p w14:paraId="6580D703"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早教机构安全管理的意义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9075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1BA51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收集：婴幼儿安全方面的儿歌</w:t>
            </w:r>
          </w:p>
        </w:tc>
      </w:tr>
      <w:tr w14:paraId="2CA37BD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988D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E1E51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早教机构安全管理的要求</w:t>
            </w:r>
          </w:p>
          <w:p w14:paraId="2326E640"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早教机构安全管理的途径和方法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1BC5C6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D15BC1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讨论：如何开展一次安全教育主题活动</w:t>
            </w:r>
          </w:p>
        </w:tc>
      </w:tr>
      <w:tr w14:paraId="64BD6D2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3256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8E6B69"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早教机构班级管理的内容与原则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1802D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eastAsia="zh-CN"/>
              </w:rPr>
              <w:t>课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1A0A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思考：早教机构的班级护理工作有哪些？</w:t>
            </w:r>
          </w:p>
        </w:tc>
      </w:tr>
      <w:tr w14:paraId="28BBFB2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FD5AE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3A6BE"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早教机构班级管理的方法和途径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A0B152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与实训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F0CA0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搜集:早教机构班级管理的案例</w:t>
            </w:r>
          </w:p>
        </w:tc>
      </w:tr>
      <w:tr w14:paraId="73719E2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52826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06C4A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早教机构经费管理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9DE0DF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4"/>
                <w:szCs w:val="24"/>
                <w:lang w:val="en-US" w:eastAsia="zh-CN"/>
              </w:rPr>
              <w:t>讲课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26147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交流：经费管理的基本要求</w:t>
            </w:r>
          </w:p>
        </w:tc>
      </w:tr>
      <w:tr w14:paraId="4910CAC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00E06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A7D53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早教机构物资管理的基本要求和实操程序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DF9C3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18B2F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讨论：一个怎样的经费与物资管理模式能够推动早教机构的发展？</w:t>
            </w:r>
          </w:p>
        </w:tc>
      </w:tr>
      <w:tr w14:paraId="61DE73A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2723D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58FBF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连锁早教机构的基本情况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22C89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讲课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6573B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思考：连锁早教机构的模式？</w:t>
            </w:r>
          </w:p>
        </w:tc>
      </w:tr>
      <w:tr w14:paraId="6001B73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BA87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A75A2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连锁早教机构管理的基本要求和质量评估标准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8CF36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讲课与实训</w:t>
            </w:r>
          </w:p>
        </w:tc>
        <w:tc>
          <w:tcPr>
            <w:tcW w:w="3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E2329">
            <w:pPr>
              <w:widowControl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作业：对你身边的早教机构进行调查</w:t>
            </w:r>
          </w:p>
        </w:tc>
      </w:tr>
    </w:tbl>
    <w:p w14:paraId="0A692B6D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6074495A">
        <w:tc>
          <w:tcPr>
            <w:tcW w:w="1809" w:type="dxa"/>
            <w:shd w:val="clear" w:color="auto" w:fill="auto"/>
          </w:tcPr>
          <w:p w14:paraId="605F2D7B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1A4DB2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F8DEDF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08A8E5E">
        <w:tc>
          <w:tcPr>
            <w:tcW w:w="1809" w:type="dxa"/>
            <w:shd w:val="clear" w:color="auto" w:fill="auto"/>
          </w:tcPr>
          <w:p w14:paraId="64B705EF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27F5B49B">
            <w:pPr>
              <w:spacing w:line="288" w:lineRule="auto"/>
              <w:ind w:firstLine="480" w:firstLineChars="20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期末开卷考试</w:t>
            </w:r>
          </w:p>
        </w:tc>
        <w:tc>
          <w:tcPr>
            <w:tcW w:w="2127" w:type="dxa"/>
            <w:shd w:val="clear" w:color="auto" w:fill="auto"/>
          </w:tcPr>
          <w:p w14:paraId="680408FC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60%</w:t>
            </w:r>
          </w:p>
        </w:tc>
      </w:tr>
      <w:tr w14:paraId="05CB8EC2">
        <w:tc>
          <w:tcPr>
            <w:tcW w:w="1809" w:type="dxa"/>
            <w:shd w:val="clear" w:color="auto" w:fill="auto"/>
          </w:tcPr>
          <w:p w14:paraId="4D8014D1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45C89B46">
            <w:pPr>
              <w:snapToGrid w:val="0"/>
              <w:spacing w:beforeLines="50" w:afterLines="50"/>
              <w:ind w:firstLine="1440" w:firstLineChars="600"/>
              <w:jc w:val="both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设计：早教机构的招生简章</w:t>
            </w:r>
          </w:p>
        </w:tc>
        <w:tc>
          <w:tcPr>
            <w:tcW w:w="2127" w:type="dxa"/>
            <w:shd w:val="clear" w:color="auto" w:fill="auto"/>
          </w:tcPr>
          <w:p w14:paraId="2408A173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 w14:paraId="5A90064A">
        <w:tc>
          <w:tcPr>
            <w:tcW w:w="1809" w:type="dxa"/>
            <w:shd w:val="clear" w:color="auto" w:fill="auto"/>
          </w:tcPr>
          <w:p w14:paraId="5D5F3FB5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0C2BEF0E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讨论：如何开展一次安全教育主题活动</w:t>
            </w:r>
          </w:p>
        </w:tc>
        <w:tc>
          <w:tcPr>
            <w:tcW w:w="2127" w:type="dxa"/>
            <w:shd w:val="clear" w:color="auto" w:fill="auto"/>
          </w:tcPr>
          <w:p w14:paraId="515AD2A0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  <w:tr w14:paraId="34C0470B">
        <w:tc>
          <w:tcPr>
            <w:tcW w:w="1809" w:type="dxa"/>
            <w:shd w:val="clear" w:color="auto" w:fill="auto"/>
          </w:tcPr>
          <w:p w14:paraId="4B3F0C24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5C80711E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撰写一个*月龄段幼儿的课程方案并实施</w:t>
            </w:r>
          </w:p>
        </w:tc>
        <w:tc>
          <w:tcPr>
            <w:tcW w:w="2127" w:type="dxa"/>
            <w:shd w:val="clear" w:color="auto" w:fill="auto"/>
          </w:tcPr>
          <w:p w14:paraId="33E0F6EC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 w14:paraId="3886EDF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00587E1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 w14:paraId="02F893F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 w14:paraId="7428297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 w14:paraId="39AACC8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 w14:paraId="35952EA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卢美华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系主任审核签名：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</w:p>
    <w:p w14:paraId="0A93233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审核时间：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2023-3-4                     </w:t>
      </w:r>
    </w:p>
    <w:p w14:paraId="15228E56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</w:p>
    <w:p w14:paraId="37479F3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937B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BB87449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6AD91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F5FBF4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5D723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55B027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055B027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6EAF8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9C23EE"/>
    <w:rsid w:val="0250298D"/>
    <w:rsid w:val="0B02141F"/>
    <w:rsid w:val="0DB76A4A"/>
    <w:rsid w:val="199D2E85"/>
    <w:rsid w:val="1B9B294B"/>
    <w:rsid w:val="2E59298A"/>
    <w:rsid w:val="36803471"/>
    <w:rsid w:val="37E50B00"/>
    <w:rsid w:val="44A37416"/>
    <w:rsid w:val="49DF08B3"/>
    <w:rsid w:val="65310993"/>
    <w:rsid w:val="6E256335"/>
    <w:rsid w:val="700912C5"/>
    <w:rsid w:val="74F62C86"/>
    <w:rsid w:val="7AE95FE6"/>
    <w:rsid w:val="7DFA1DCF"/>
    <w:rsid w:val="7E7B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180</Words>
  <Characters>1030</Characters>
  <Lines>8</Lines>
  <Paragraphs>2</Paragraphs>
  <TotalTime>27</TotalTime>
  <ScaleCrop>false</ScaleCrop>
  <LinksUpToDate>false</LinksUpToDate>
  <CharactersWithSpaces>1208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2024-10-11T20:33:02Z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9D861FF6258E4F4BA70E135BD377D14D</vt:lpwstr>
  </property>
</Properties>
</file>