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3F76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音乐制作》本科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 w14:paraId="03676AD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981"/>
      </w:tblGrid>
      <w:tr w14:paraId="7292AC63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6B23AA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8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EDAF8E">
            <w:pPr>
              <w:widowControl w:val="0"/>
              <w:spacing w:line="40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音乐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制作</w:t>
            </w:r>
          </w:p>
        </w:tc>
      </w:tr>
      <w:tr w14:paraId="0CCF08B9">
        <w:trPr>
          <w:trHeight w:val="513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518BB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0" w:type="dxa"/>
            <w:gridSpan w:val="6"/>
            <w:tcBorders>
              <w:right w:val="single" w:color="auto" w:sz="12" w:space="0"/>
            </w:tcBorders>
            <w:vAlign w:val="center"/>
          </w:tcPr>
          <w:p w14:paraId="3EE4A764">
            <w:pPr>
              <w:widowControl w:val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Hans"/>
              </w:rPr>
              <w:t>usi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Hans"/>
              </w:rPr>
              <w:t>c Produce</w:t>
            </w:r>
          </w:p>
        </w:tc>
      </w:tr>
      <w:tr w14:paraId="110DDE1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8B6E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04DBE7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0046</w:t>
            </w:r>
          </w:p>
        </w:tc>
        <w:tc>
          <w:tcPr>
            <w:tcW w:w="2126" w:type="dxa"/>
            <w:gridSpan w:val="2"/>
            <w:vAlign w:val="center"/>
          </w:tcPr>
          <w:p w14:paraId="773183A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394" w:type="dxa"/>
            <w:gridSpan w:val="3"/>
            <w:tcBorders>
              <w:right w:val="single" w:color="auto" w:sz="12" w:space="0"/>
            </w:tcBorders>
            <w:vAlign w:val="center"/>
          </w:tcPr>
          <w:p w14:paraId="2605B57E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CB555F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14E43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8B4A3A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2812699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DE3F3DF"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7230405B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981" w:type="dxa"/>
            <w:tcBorders>
              <w:right w:val="single" w:color="auto" w:sz="12" w:space="0"/>
            </w:tcBorders>
            <w:vAlign w:val="center"/>
          </w:tcPr>
          <w:p w14:paraId="2CE38CDF"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EF599B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8A72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F18836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A04534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394" w:type="dxa"/>
            <w:gridSpan w:val="3"/>
            <w:tcBorders>
              <w:right w:val="single" w:color="auto" w:sz="12" w:space="0"/>
            </w:tcBorders>
            <w:vAlign w:val="center"/>
          </w:tcPr>
          <w:p w14:paraId="12BEAC98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学前教育/大三</w:t>
            </w:r>
          </w:p>
        </w:tc>
      </w:tr>
      <w:tr w14:paraId="7F5213A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9C7F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FBDE4E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A79FD1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394" w:type="dxa"/>
            <w:gridSpan w:val="3"/>
            <w:tcBorders>
              <w:right w:val="single" w:color="auto" w:sz="12" w:space="0"/>
            </w:tcBorders>
            <w:vAlign w:val="center"/>
          </w:tcPr>
          <w:p w14:paraId="44C55F57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63B78C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6D0D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EB444CE">
            <w:pPr>
              <w:widowControl w:val="0"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shd w:val="clear" w:color="auto" w:fill="FFFFFF"/>
              </w:rPr>
              <w:t>《Sibelius入门到精通》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李百平王芳编著，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9787540450359，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湖南文艺出版社，2011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-10-01</w:t>
            </w:r>
          </w:p>
        </w:tc>
        <w:tc>
          <w:tcPr>
            <w:tcW w:w="1413" w:type="dxa"/>
            <w:gridSpan w:val="2"/>
            <w:vAlign w:val="center"/>
          </w:tcPr>
          <w:p w14:paraId="30B4B244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2090814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981" w:type="dxa"/>
            <w:tcBorders>
              <w:right w:val="single" w:color="auto" w:sz="12" w:space="0"/>
            </w:tcBorders>
            <w:vAlign w:val="center"/>
          </w:tcPr>
          <w:p w14:paraId="5B2A40D5">
            <w:pPr>
              <w:widowControl w:val="0"/>
              <w:ind w:left="120" w:leftChars="5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70E064F">
        <w:trPr>
          <w:trHeight w:val="47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0581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80" w:type="dxa"/>
            <w:gridSpan w:val="6"/>
            <w:tcBorders>
              <w:right w:val="single" w:color="auto" w:sz="12" w:space="0"/>
            </w:tcBorders>
            <w:vAlign w:val="center"/>
          </w:tcPr>
          <w:p w14:paraId="756CBDAB">
            <w:pPr>
              <w:widowControl w:val="0"/>
              <w:spacing w:line="40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71414949">
        <w:trPr>
          <w:trHeight w:val="334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7C2AB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80" w:type="dxa"/>
            <w:gridSpan w:val="6"/>
            <w:tcBorders>
              <w:right w:val="single" w:color="auto" w:sz="12" w:space="0"/>
            </w:tcBorders>
          </w:tcPr>
          <w:p w14:paraId="771097C4">
            <w:pPr>
              <w:widowControl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《音乐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/>
                <w:sz w:val="21"/>
                <w:szCs w:val="21"/>
              </w:rPr>
              <w:t>》是针对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学前教育系大三的</w:t>
            </w:r>
            <w:r>
              <w:rPr>
                <w:rFonts w:hint="eastAsia"/>
                <w:sz w:val="21"/>
                <w:szCs w:val="21"/>
              </w:rPr>
              <w:t>学生开设的一门音乐软件普及性课程。内容主要围绕电脑音乐制谱软件的学习，并用其作为音乐制作和创作的入门工具。课程侧重具体的操作实践，并通过对各种音乐乐谱的模仿制作，了解器乐作品编制、乐谱制作规范，熟练运用软件来进行谱例制作和基本的音频处理，达到辅助专业学习的作用。本课程目标旨在使学生掌握使用计算机软件制作乐谱的能力，并能够熟练地使用各种输入设备进行乐谱制作。在完成所有类型的乐谱制作的基础上还能具备一定的创新能力，制作个性化的乐谱和音乐。</w:t>
            </w:r>
          </w:p>
        </w:tc>
      </w:tr>
      <w:tr w14:paraId="5DA7E0F8">
        <w:trPr>
          <w:trHeight w:val="13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EE046A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80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1E5AA46">
            <w:pPr>
              <w:widowControl/>
              <w:spacing w:before="156" w:beforeLines="50" w:after="156" w:afterLines="50"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本课程建议学前教育专业的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/>
                <w:color w:val="000000"/>
                <w:sz w:val="21"/>
                <w:szCs w:val="21"/>
              </w:rPr>
              <w:t>年级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下</w:t>
            </w:r>
            <w:r>
              <w:rPr>
                <w:rFonts w:hint="eastAsia"/>
                <w:color w:val="000000"/>
                <w:sz w:val="21"/>
                <w:szCs w:val="21"/>
              </w:rPr>
              <w:t>学期学生修课，</w:t>
            </w:r>
            <w:r>
              <w:rPr>
                <w:color w:val="000000"/>
                <w:sz w:val="21"/>
                <w:szCs w:val="21"/>
              </w:rPr>
              <w:t>可以为</w:t>
            </w:r>
            <w:r>
              <w:rPr>
                <w:rFonts w:hint="eastAsia"/>
                <w:color w:val="000000"/>
                <w:sz w:val="21"/>
                <w:szCs w:val="21"/>
              </w:rPr>
              <w:t>开辟</w:t>
            </w:r>
            <w:r>
              <w:rPr>
                <w:rFonts w:hint="eastAsia"/>
                <w:color w:val="000000"/>
                <w:sz w:val="21"/>
                <w:szCs w:val="21"/>
                <w:lang w:val="en-US" w:eastAsia="zh-Hans"/>
              </w:rPr>
              <w:t>音乐制作课程</w:t>
            </w:r>
            <w:r>
              <w:rPr>
                <w:color w:val="000000"/>
                <w:sz w:val="21"/>
                <w:szCs w:val="21"/>
              </w:rPr>
              <w:t>学习的道路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>拓宽艺术</w:t>
            </w:r>
            <w:r>
              <w:rPr>
                <w:rFonts w:hint="eastAsia"/>
                <w:color w:val="000000"/>
                <w:sz w:val="21"/>
                <w:szCs w:val="21"/>
              </w:rPr>
              <w:t>视野</w:t>
            </w:r>
            <w:r>
              <w:rPr>
                <w:color w:val="000000"/>
                <w:sz w:val="21"/>
                <w:szCs w:val="21"/>
              </w:rPr>
              <w:t>，提高</w:t>
            </w:r>
            <w:r>
              <w:rPr>
                <w:rFonts w:hint="eastAsia"/>
                <w:color w:val="000000"/>
                <w:sz w:val="21"/>
                <w:szCs w:val="21"/>
              </w:rPr>
              <w:t>个人</w:t>
            </w:r>
            <w:r>
              <w:rPr>
                <w:color w:val="000000"/>
                <w:sz w:val="21"/>
                <w:szCs w:val="21"/>
              </w:rPr>
              <w:t>综合</w:t>
            </w:r>
            <w:r>
              <w:rPr>
                <w:rFonts w:hint="eastAsia"/>
                <w:color w:val="000000"/>
                <w:sz w:val="21"/>
                <w:szCs w:val="21"/>
              </w:rPr>
              <w:t>素养</w:t>
            </w:r>
            <w:r>
              <w:rPr>
                <w:color w:val="000000"/>
                <w:sz w:val="21"/>
                <w:szCs w:val="21"/>
              </w:rPr>
              <w:t>。</w:t>
            </w:r>
          </w:p>
        </w:tc>
      </w:tr>
      <w:tr w14:paraId="5C09E49D">
        <w:trPr>
          <w:trHeight w:val="56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4867A1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F5D161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97230" cy="272415"/>
                  <wp:effectExtent l="0" t="0" r="7620" b="3810"/>
                  <wp:docPr id="1" name="图片 1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AD0DE2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23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6D4F47B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2024.3.7</w:t>
            </w:r>
          </w:p>
        </w:tc>
      </w:tr>
      <w:tr w14:paraId="0F979032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C14E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520C7C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86740" cy="323215"/>
                  <wp:effectExtent l="0" t="0" r="22860" b="6985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F6D0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823" w:type="dxa"/>
            <w:gridSpan w:val="2"/>
            <w:tcBorders>
              <w:right w:val="single" w:color="auto" w:sz="12" w:space="0"/>
            </w:tcBorders>
            <w:vAlign w:val="center"/>
          </w:tcPr>
          <w:p w14:paraId="6B7F53EA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1E7601DD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85FDF7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D2B24B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6" name="图片 6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1"/>
                <w:szCs w:val="21"/>
                <w:lang w:val="en-US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049E32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82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EF2F9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47EB8C33">
      <w:pPr>
        <w:spacing w:line="100" w:lineRule="exact"/>
        <w:rPr>
          <w:rFonts w:ascii="Arial" w:hAnsi="Arial" w:eastAsia="黑体"/>
        </w:rPr>
      </w:pPr>
      <w:bookmarkStart w:id="4" w:name="_GoBack"/>
      <w:bookmarkEnd w:id="4"/>
    </w:p>
    <w:p w14:paraId="01B776C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F48DD31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31E3D10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6698E4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A7E30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74B80C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5CFE938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C4ADF6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E528B3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43C97D2">
            <w:pPr>
              <w:pStyle w:val="14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简单的电脑音乐制作系统的建立及其理论知识</w:t>
            </w:r>
          </w:p>
        </w:tc>
      </w:tr>
      <w:tr w14:paraId="3ECA166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ECD93C9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E444D8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4D8140F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其他相关电脑音乐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软件的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构成与特点</w:t>
            </w:r>
          </w:p>
          <w:p w14:paraId="793A10EC"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器乐作品编制、乐谱制作规范</w:t>
            </w:r>
          </w:p>
        </w:tc>
      </w:tr>
      <w:tr w14:paraId="5466C8C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0F4D32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B5737D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95A2BB2"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Sibelius软件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进行乐谱制作</w:t>
            </w:r>
          </w:p>
        </w:tc>
      </w:tr>
      <w:tr w14:paraId="7DCF4618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DE9F21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52BFF2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3B8B4D8">
            <w:pPr>
              <w:pStyle w:val="1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Sibelius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个性化的乐谱和音乐</w:t>
            </w:r>
          </w:p>
        </w:tc>
      </w:tr>
      <w:tr w14:paraId="239FBECD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6EB1BA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6798D9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7542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478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具备一定的音乐信息素养，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拓宽艺术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信息应用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视野</w:t>
            </w:r>
          </w:p>
        </w:tc>
      </w:tr>
      <w:tr w14:paraId="79B84F8C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8D93F6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2B1407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696A0049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在工作中应用信息技术和工具解决实际问题，提高信息应用能力</w:t>
            </w:r>
          </w:p>
        </w:tc>
      </w:tr>
    </w:tbl>
    <w:p w14:paraId="3B829758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412F02C">
        <w:trPr>
          <w:trHeight w:val="864" w:hRule="atLeast"/>
        </w:trPr>
        <w:tc>
          <w:tcPr>
            <w:tcW w:w="8296" w:type="dxa"/>
          </w:tcPr>
          <w:p w14:paraId="14475F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LO15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3A8948B7">
        <w:trPr>
          <w:trHeight w:val="789" w:hRule="atLeast"/>
        </w:trPr>
        <w:tc>
          <w:tcPr>
            <w:tcW w:w="8296" w:type="dxa"/>
          </w:tcPr>
          <w:p w14:paraId="2723EAD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default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LO2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专业能力：具有人文科学素养，具备从事音乐专业的理论知识、实践能力</w:t>
            </w:r>
          </w:p>
          <w:p w14:paraId="25F2503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LO21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/>
              </w:rPr>
              <w:t>具有音乐专业所需的人文科学素养</w:t>
            </w:r>
          </w:p>
        </w:tc>
      </w:tr>
      <w:tr w14:paraId="5753EA59">
        <w:trPr>
          <w:trHeight w:val="1194" w:hRule="atLeast"/>
        </w:trPr>
        <w:tc>
          <w:tcPr>
            <w:tcW w:w="8296" w:type="dxa"/>
          </w:tcPr>
          <w:p w14:paraId="1BB5D2C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LO7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具备一定的音乐信息素养，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拓宽艺术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信息应用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在工作中应用信息技术和工具解决实际问题，提高信息应用能力</w:t>
            </w:r>
          </w:p>
          <w:p w14:paraId="7CC0701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LO73熟练使用计算机，掌握常用办公软件</w:t>
            </w:r>
          </w:p>
        </w:tc>
      </w:tr>
    </w:tbl>
    <w:p w14:paraId="3693B72F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D036B19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4899F8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4E82B2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A1E6E7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E7829F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C420C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E5D28A4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2E04C4B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A0F211C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8AF867D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5C2E4F80">
            <w:pPr>
              <w:pStyle w:val="14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1857FD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B7A8405">
        <w:trPr>
          <w:trHeight w:val="593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AD2307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26B5950">
            <w:pPr>
              <w:pStyle w:val="14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2957070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5055A50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Sibelius软件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进行乐谱制作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Sibelius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个性化的乐谱和音乐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CA052D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69BE0AF6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1D919FFC">
            <w:pPr>
              <w:pStyle w:val="14"/>
              <w:tabs>
                <w:tab w:val="left" w:pos="286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557FAD73">
            <w:pPr>
              <w:pStyle w:val="14"/>
              <w:tabs>
                <w:tab w:val="left" w:pos="286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6534114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ADCF511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2ECD5F4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具备一定的音乐信息素养，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拓宽艺术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信息应用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在工作中应用信息技术和工具解决实际问题，提高信息应用能力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B422A6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15228DB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7048EE9">
      <w:pPr>
        <w:pStyle w:val="17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3D1604C">
        <w:tc>
          <w:tcPr>
            <w:tcW w:w="2130" w:type="dxa"/>
          </w:tcPr>
          <w:p w14:paraId="51E93174">
            <w:pPr>
              <w:widowControl w:val="0"/>
              <w:snapToGrid w:val="0"/>
              <w:spacing w:line="240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单元</w:t>
            </w:r>
          </w:p>
        </w:tc>
        <w:tc>
          <w:tcPr>
            <w:tcW w:w="2130" w:type="dxa"/>
          </w:tcPr>
          <w:p w14:paraId="1C5E1A7E">
            <w:pPr>
              <w:widowControl w:val="0"/>
              <w:snapToGrid w:val="0"/>
              <w:spacing w:line="240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知识点</w:t>
            </w:r>
          </w:p>
        </w:tc>
        <w:tc>
          <w:tcPr>
            <w:tcW w:w="2131" w:type="dxa"/>
          </w:tcPr>
          <w:p w14:paraId="762260AF">
            <w:pPr>
              <w:widowControl w:val="0"/>
              <w:snapToGrid w:val="0"/>
              <w:spacing w:line="240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能力要求</w:t>
            </w:r>
          </w:p>
        </w:tc>
        <w:tc>
          <w:tcPr>
            <w:tcW w:w="2131" w:type="dxa"/>
          </w:tcPr>
          <w:p w14:paraId="5BDB4CA3">
            <w:pPr>
              <w:widowControl w:val="0"/>
              <w:snapToGrid w:val="0"/>
              <w:spacing w:line="240" w:lineRule="auto"/>
              <w:ind w:right="28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教学难点</w:t>
            </w:r>
          </w:p>
        </w:tc>
      </w:tr>
      <w:tr w14:paraId="3A73E2B4">
        <w:trPr>
          <w:trHeight w:val="1126" w:hRule="atLeast"/>
        </w:trPr>
        <w:tc>
          <w:tcPr>
            <w:tcW w:w="2130" w:type="dxa"/>
          </w:tcPr>
          <w:p w14:paraId="640BD74F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绪论 </w:t>
            </w:r>
            <w:r>
              <w:rPr>
                <w:rFonts w:hint="eastAsia" w:cs="黑体"/>
                <w:sz w:val="21"/>
                <w:szCs w:val="21"/>
              </w:rPr>
              <w:t>关于绘谱软件</w:t>
            </w:r>
          </w:p>
        </w:tc>
        <w:tc>
          <w:tcPr>
            <w:tcW w:w="2130" w:type="dxa"/>
          </w:tcPr>
          <w:p w14:paraId="7B928B7C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常用的几种软件介绍，系统设置，建立乐谱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31" w:type="dxa"/>
          </w:tcPr>
          <w:p w14:paraId="6A993F65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阅读教材中关于音符输入的部分</w:t>
            </w:r>
          </w:p>
        </w:tc>
        <w:tc>
          <w:tcPr>
            <w:tcW w:w="2131" w:type="dxa"/>
          </w:tcPr>
          <w:p w14:paraId="193186F9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熟悉软件界面菜单。</w:t>
            </w:r>
          </w:p>
        </w:tc>
      </w:tr>
      <w:tr w14:paraId="7604FB7B">
        <w:trPr>
          <w:trHeight w:val="1426" w:hRule="atLeast"/>
        </w:trPr>
        <w:tc>
          <w:tcPr>
            <w:tcW w:w="2130" w:type="dxa"/>
          </w:tcPr>
          <w:p w14:paraId="31265312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第一节 使用MIDI键盘的步进录入方</w:t>
            </w:r>
          </w:p>
          <w:p w14:paraId="244DA9A8">
            <w:pPr>
              <w:widowControl w:val="0"/>
              <w:snapToGrid w:val="0"/>
              <w:spacing w:line="240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</w:tcPr>
          <w:p w14:paraId="276BCFA0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使用鼠标与PC键盘的简捷录入方式，主要菜单功能介绍。</w:t>
            </w:r>
          </w:p>
          <w:p w14:paraId="78FBD93D">
            <w:pPr>
              <w:widowControl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</w:tcPr>
          <w:p w14:paraId="63897D14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软件</w:t>
            </w:r>
            <w:r>
              <w:rPr>
                <w:rFonts w:hint="eastAsia" w:cs="黑体"/>
                <w:sz w:val="21"/>
                <w:szCs w:val="21"/>
              </w:rPr>
              <w:t>中几个大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cs="黑体"/>
                <w:sz w:val="21"/>
                <w:szCs w:val="21"/>
              </w:rPr>
              <w:t>功能板块开始输入练习。</w:t>
            </w:r>
          </w:p>
          <w:p w14:paraId="09818CC8">
            <w:pPr>
              <w:widowControl w:val="0"/>
              <w:spacing w:line="240" w:lineRule="auto"/>
              <w:jc w:val="both"/>
              <w:rPr>
                <w:rFonts w:hint="eastAsia" w:eastAsia="宋体" w:cs="黑体"/>
                <w:sz w:val="21"/>
                <w:szCs w:val="21"/>
                <w:lang w:val="en-US" w:eastAsia="zh-CN"/>
              </w:rPr>
            </w:pPr>
          </w:p>
          <w:p w14:paraId="07B7C489">
            <w:pPr>
              <w:widowControl w:val="0"/>
              <w:snapToGrid w:val="0"/>
              <w:spacing w:line="240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1" w:type="dxa"/>
          </w:tcPr>
          <w:p w14:paraId="0E9A90B0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cs="黑体"/>
                <w:sz w:val="21"/>
                <w:szCs w:val="21"/>
              </w:rPr>
              <w:t>使用MIDI键盘的实时录入方式，录入弦乐组乐器概述。</w:t>
            </w:r>
          </w:p>
        </w:tc>
      </w:tr>
      <w:tr w14:paraId="7E22F946">
        <w:trPr>
          <w:trHeight w:val="1408" w:hRule="atLeast"/>
        </w:trPr>
        <w:tc>
          <w:tcPr>
            <w:tcW w:w="2130" w:type="dxa"/>
          </w:tcPr>
          <w:p w14:paraId="40D0D5A8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第二节 程序项的设置</w:t>
            </w:r>
          </w:p>
          <w:p w14:paraId="3EBC6410">
            <w:pPr>
              <w:widowControl w:val="0"/>
              <w:spacing w:line="240" w:lineRule="auto"/>
              <w:jc w:val="both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</w:tcPr>
          <w:p w14:paraId="653ED74D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谱表的变更与调整，调号的变更，总谱的制作。</w:t>
            </w:r>
          </w:p>
        </w:tc>
        <w:tc>
          <w:tcPr>
            <w:tcW w:w="2131" w:type="dxa"/>
          </w:tcPr>
          <w:p w14:paraId="793D45BE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单行谱的输入</w:t>
            </w:r>
          </w:p>
          <w:p w14:paraId="59A5C78A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</w:tcPr>
          <w:p w14:paraId="245F6124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熟记</w:t>
            </w:r>
            <w:r>
              <w:rPr>
                <w:rFonts w:hint="eastAsia" w:cs="黑体"/>
                <w:sz w:val="21"/>
                <w:szCs w:val="21"/>
              </w:rPr>
              <w:t>符号、表情记号与术语等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。</w:t>
            </w:r>
          </w:p>
        </w:tc>
      </w:tr>
      <w:tr w14:paraId="4ACCF28A">
        <w:tc>
          <w:tcPr>
            <w:tcW w:w="2130" w:type="dxa"/>
          </w:tcPr>
          <w:p w14:paraId="6EA12BDD">
            <w:pPr>
              <w:widowControl w:val="0"/>
              <w:spacing w:line="240" w:lineRule="auto"/>
              <w:jc w:val="both"/>
              <w:rPr>
                <w:rFonts w:hint="eastAsia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第三节 各类符号的输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入</w:t>
            </w:r>
          </w:p>
        </w:tc>
        <w:tc>
          <w:tcPr>
            <w:tcW w:w="2130" w:type="dxa"/>
          </w:tcPr>
          <w:p w14:paraId="116ADCCA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特殊符号的识记与变更，钢琴谱的一般制作。</w:t>
            </w:r>
          </w:p>
        </w:tc>
        <w:tc>
          <w:tcPr>
            <w:tcW w:w="2131" w:type="dxa"/>
          </w:tcPr>
          <w:p w14:paraId="54F40B26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钢琴谱输入</w:t>
            </w:r>
          </w:p>
          <w:p w14:paraId="24785339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</w:tcPr>
          <w:p w14:paraId="040146E4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cs="黑体"/>
                <w:sz w:val="21"/>
                <w:szCs w:val="21"/>
              </w:rPr>
              <w:t>谱面调整与改变，分谱的提取。</w:t>
            </w:r>
          </w:p>
        </w:tc>
      </w:tr>
      <w:tr w14:paraId="283D94D9">
        <w:trPr>
          <w:trHeight w:val="90" w:hRule="atLeast"/>
        </w:trPr>
        <w:tc>
          <w:tcPr>
            <w:tcW w:w="2130" w:type="dxa"/>
          </w:tcPr>
          <w:p w14:paraId="05631242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字母键盘输入及其他处理</w:t>
            </w:r>
          </w:p>
          <w:p w14:paraId="50C54FA1">
            <w:pPr>
              <w:pStyle w:val="15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 w:right="28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0" w:type="dxa"/>
          </w:tcPr>
          <w:p w14:paraId="5CE18017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中英文输入歌词，单击指定的方式小节内容的清除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31" w:type="dxa"/>
          </w:tcPr>
          <w:p w14:paraId="41E5F531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简易声乐钢伴谱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输入</w:t>
            </w:r>
          </w:p>
          <w:p w14:paraId="35FA6C7C">
            <w:pPr>
              <w:widowControl w:val="0"/>
              <w:snapToGrid w:val="0"/>
              <w:spacing w:line="240" w:lineRule="auto"/>
              <w:ind w:right="2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1" w:type="dxa"/>
          </w:tcPr>
          <w:p w14:paraId="47045EB0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使用字母键盘进一步加速录入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9F1F963">
        <w:tc>
          <w:tcPr>
            <w:tcW w:w="2130" w:type="dxa"/>
          </w:tcPr>
          <w:p w14:paraId="4D65A9A5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第五节 歌词输入及各类复制手段</w:t>
            </w:r>
          </w:p>
        </w:tc>
        <w:tc>
          <w:tcPr>
            <w:tcW w:w="2130" w:type="dxa"/>
          </w:tcPr>
          <w:p w14:paraId="12D49C8C">
            <w:pPr>
              <w:widowControl w:val="0"/>
              <w:snapToGrid w:val="0"/>
              <w:spacing w:line="240" w:lineRule="auto"/>
              <w:ind w:right="2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几种复制的方法，镜像复制；转调；乐谱行之间的小节设置，行之间的小节移动。</w:t>
            </w:r>
          </w:p>
        </w:tc>
        <w:tc>
          <w:tcPr>
            <w:tcW w:w="2131" w:type="dxa"/>
          </w:tcPr>
          <w:p w14:paraId="7D7E8528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复调与歌词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输入</w:t>
            </w:r>
          </w:p>
        </w:tc>
        <w:tc>
          <w:tcPr>
            <w:tcW w:w="2131" w:type="dxa"/>
          </w:tcPr>
          <w:p w14:paraId="48CB7D44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图形文件输入输出乐谱格式，提琴类乐器的弓法和指法。</w:t>
            </w:r>
          </w:p>
        </w:tc>
      </w:tr>
      <w:tr w14:paraId="02466AD4">
        <w:trPr>
          <w:trHeight w:val="1219" w:hRule="atLeast"/>
        </w:trPr>
        <w:tc>
          <w:tcPr>
            <w:tcW w:w="2130" w:type="dxa"/>
          </w:tcPr>
          <w:p w14:paraId="6C9DD59E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第六节 音符移动，特殊工具的应用</w:t>
            </w:r>
          </w:p>
          <w:p w14:paraId="061927E9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0" w:type="dxa"/>
          </w:tcPr>
          <w:p w14:paraId="4EB9D16A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音符移动，特殊工具的应用，特殊角度，特殊符杆工具</w:t>
            </w:r>
          </w:p>
        </w:tc>
        <w:tc>
          <w:tcPr>
            <w:tcW w:w="2131" w:type="dxa"/>
          </w:tcPr>
          <w:p w14:paraId="2BF5E4D5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特殊音符输入</w:t>
            </w:r>
          </w:p>
        </w:tc>
        <w:tc>
          <w:tcPr>
            <w:tcW w:w="2131" w:type="dxa"/>
          </w:tcPr>
          <w:p w14:paraId="157091B0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渐强渐弱记号的输入，弯曲滑奏记号，多音虚线，特殊的画线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70284BB">
        <w:tc>
          <w:tcPr>
            <w:tcW w:w="2130" w:type="dxa"/>
          </w:tcPr>
          <w:p w14:paraId="14F36DC4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第七节 线类标记的输入</w:t>
            </w:r>
          </w:p>
          <w:p w14:paraId="27497363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</w:tcPr>
          <w:p w14:paraId="7D663810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横符尾的分断，音符的左右移动，连线的调整。</w:t>
            </w:r>
          </w:p>
        </w:tc>
        <w:tc>
          <w:tcPr>
            <w:tcW w:w="2131" w:type="dxa"/>
          </w:tcPr>
          <w:p w14:paraId="7CAB9A47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和声标记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的输入</w:t>
            </w:r>
          </w:p>
        </w:tc>
        <w:tc>
          <w:tcPr>
            <w:tcW w:w="2131" w:type="dxa"/>
          </w:tcPr>
          <w:p w14:paraId="3F77F5B9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cs="黑体"/>
                <w:sz w:val="21"/>
                <w:szCs w:val="21"/>
              </w:rPr>
              <w:t>更换已输入的演奏记号，谱面优化。</w:t>
            </w:r>
          </w:p>
          <w:p w14:paraId="10A6394B">
            <w:pPr>
              <w:widowControl w:val="0"/>
              <w:snapToGrid w:val="0"/>
              <w:spacing w:line="240" w:lineRule="auto"/>
              <w:ind w:right="2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EFEF4C">
        <w:trPr>
          <w:trHeight w:val="1369" w:hRule="atLeast"/>
        </w:trPr>
        <w:tc>
          <w:tcPr>
            <w:tcW w:w="2130" w:type="dxa"/>
          </w:tcPr>
          <w:p w14:paraId="0DFC0D91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第八节 和弦记号等输入</w:t>
            </w:r>
          </w:p>
        </w:tc>
        <w:tc>
          <w:tcPr>
            <w:tcW w:w="2130" w:type="dxa"/>
          </w:tcPr>
          <w:p w14:paraId="56F2AEFA">
            <w:pPr>
              <w:widowControl w:val="0"/>
              <w:tabs>
                <w:tab w:val="left" w:pos="312"/>
              </w:tabs>
              <w:snapToGrid w:val="0"/>
              <w:spacing w:line="240" w:lineRule="auto"/>
              <w:ind w:right="28"/>
              <w:jc w:val="both"/>
              <w:rPr>
                <w:rFonts w:hint="eastAsia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改换和弦记号的标记，和弦位置的调整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。</w:t>
            </w:r>
          </w:p>
          <w:p w14:paraId="609EF1AF">
            <w:pPr>
              <w:widowControl w:val="0"/>
              <w:bidi w:val="0"/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</w:tcPr>
          <w:p w14:paraId="00D327EB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多声部音乐的输入</w:t>
            </w:r>
          </w:p>
          <w:p w14:paraId="4DE5D382">
            <w:pPr>
              <w:widowControl w:val="0"/>
              <w:bidi w:val="0"/>
              <w:spacing w:line="24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131" w:type="dxa"/>
          </w:tcPr>
          <w:p w14:paraId="05771CBC">
            <w:pPr>
              <w:widowControl w:val="0"/>
              <w:snapToGrid w:val="0"/>
              <w:spacing w:line="240" w:lineRule="auto"/>
              <w:ind w:right="28"/>
              <w:jc w:val="both"/>
              <w:rPr>
                <w:rFonts w:hint="eastAsia" w:eastAsia="宋体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cs="黑体"/>
                <w:sz w:val="21"/>
                <w:szCs w:val="21"/>
              </w:rPr>
              <w:t>和弦记号的输入，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钢琴</w:t>
            </w:r>
            <w:r>
              <w:rPr>
                <w:rFonts w:hint="eastAsia" w:cs="黑体"/>
                <w:sz w:val="21"/>
                <w:szCs w:val="21"/>
              </w:rPr>
              <w:t>指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法</w:t>
            </w:r>
            <w:r>
              <w:rPr>
                <w:rFonts w:hint="eastAsia" w:cs="黑体"/>
                <w:sz w:val="21"/>
                <w:szCs w:val="21"/>
              </w:rPr>
              <w:t>的图隐藏和显现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。</w:t>
            </w:r>
          </w:p>
        </w:tc>
      </w:tr>
      <w:tr w14:paraId="2AC1A522">
        <w:tc>
          <w:tcPr>
            <w:tcW w:w="2130" w:type="dxa"/>
          </w:tcPr>
          <w:p w14:paraId="7E7D576E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第九节 </w:t>
            </w:r>
            <w:r>
              <w:rPr>
                <w:rFonts w:hint="eastAsia" w:cs="黑体"/>
                <w:sz w:val="21"/>
                <w:szCs w:val="21"/>
              </w:rPr>
              <w:t>页面的设置与打印</w:t>
            </w:r>
          </w:p>
        </w:tc>
        <w:tc>
          <w:tcPr>
            <w:tcW w:w="2130" w:type="dxa"/>
          </w:tcPr>
          <w:p w14:paraId="19DE6430">
            <w:pPr>
              <w:widowControl w:val="0"/>
              <w:tabs>
                <w:tab w:val="left" w:pos="312"/>
              </w:tabs>
              <w:snapToGrid w:val="0"/>
              <w:spacing w:line="240" w:lineRule="auto"/>
              <w:ind w:right="28"/>
              <w:jc w:val="both"/>
              <w:rPr>
                <w:rFonts w:hint="eastAsia"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页面的设置与打印，纸张的设定，页面的重新格式化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31" w:type="dxa"/>
          </w:tcPr>
          <w:p w14:paraId="482D3412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right="28" w:righ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黑体"/>
                <w:sz w:val="21"/>
                <w:szCs w:val="21"/>
              </w:rPr>
              <w:t>大型总谱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的简单输入</w:t>
            </w:r>
          </w:p>
        </w:tc>
        <w:tc>
          <w:tcPr>
            <w:tcW w:w="2131" w:type="dxa"/>
          </w:tcPr>
          <w:p w14:paraId="40681E0F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学习通过MIDI格式的文件转换；学会作品谱面设计和优化。</w:t>
            </w:r>
          </w:p>
          <w:p w14:paraId="66A55B7E">
            <w:pPr>
              <w:widowControl w:val="0"/>
              <w:snapToGrid w:val="0"/>
              <w:spacing w:line="240" w:lineRule="auto"/>
              <w:ind w:right="28"/>
              <w:jc w:val="both"/>
              <w:rPr>
                <w:rFonts w:hint="eastAsia" w:cs="黑体"/>
                <w:sz w:val="21"/>
                <w:szCs w:val="21"/>
              </w:rPr>
            </w:pPr>
          </w:p>
        </w:tc>
      </w:tr>
    </w:tbl>
    <w:p w14:paraId="1D680005">
      <w:pPr>
        <w:pStyle w:val="17"/>
        <w:spacing w:before="81" w:after="163"/>
        <w:rPr>
          <w:rFonts w:hint="eastAsia"/>
        </w:rPr>
      </w:pPr>
    </w:p>
    <w:p w14:paraId="21245D9B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521D3728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D89918C">
            <w:pPr>
              <w:pStyle w:val="13"/>
              <w:spacing w:line="240" w:lineRule="auto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C89AD40">
            <w:pPr>
              <w:pStyle w:val="13"/>
              <w:spacing w:line="240" w:lineRule="auto"/>
              <w:ind w:right="210"/>
              <w:jc w:val="left"/>
              <w:rPr>
                <w:szCs w:val="16"/>
              </w:rPr>
            </w:pPr>
          </w:p>
          <w:p w14:paraId="00A4C598">
            <w:pPr>
              <w:pStyle w:val="13"/>
              <w:spacing w:line="240" w:lineRule="auto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96F614C">
            <w:pPr>
              <w:pStyle w:val="13"/>
              <w:spacing w:line="240" w:lineRule="auto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6F08BD2">
            <w:pPr>
              <w:pStyle w:val="13"/>
              <w:tabs>
                <w:tab w:val="left" w:pos="383"/>
              </w:tabs>
              <w:spacing w:line="240" w:lineRule="auto"/>
              <w:jc w:val="left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eastAsia="zh-CN"/>
              </w:rPr>
              <w:tab/>
            </w: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87F3BE5">
            <w:pPr>
              <w:pStyle w:val="13"/>
              <w:spacing w:line="240" w:lineRule="auto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06521E1E">
            <w:pPr>
              <w:pStyle w:val="13"/>
              <w:spacing w:line="240" w:lineRule="auto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10919E5C">
            <w:pPr>
              <w:pStyle w:val="13"/>
              <w:spacing w:line="240" w:lineRule="auto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6955B7">
            <w:pPr>
              <w:pStyle w:val="13"/>
              <w:spacing w:line="240" w:lineRule="auto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28E3CF66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top"/>
          </w:tcPr>
          <w:p w14:paraId="779BF4A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绪论</w:t>
            </w:r>
            <w:r>
              <w:rPr>
                <w:rFonts w:hint="eastAsia" w:cs="黑体"/>
                <w:sz w:val="21"/>
                <w:szCs w:val="21"/>
              </w:rPr>
              <w:t>关于绘谱软件</w:t>
            </w:r>
          </w:p>
        </w:tc>
        <w:tc>
          <w:tcPr>
            <w:tcW w:w="1100" w:type="dxa"/>
            <w:vAlign w:val="center"/>
          </w:tcPr>
          <w:p w14:paraId="463F25A0">
            <w:pPr>
              <w:pStyle w:val="14"/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37A6F3A6">
            <w:pPr>
              <w:pStyle w:val="14"/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2E33EEFC">
            <w:pPr>
              <w:pStyle w:val="14"/>
              <w:spacing w:line="240" w:lineRule="auto"/>
            </w:pPr>
          </w:p>
        </w:tc>
        <w:tc>
          <w:tcPr>
            <w:tcW w:w="1099" w:type="dxa"/>
            <w:vAlign w:val="center"/>
          </w:tcPr>
          <w:p w14:paraId="3E15B432">
            <w:pPr>
              <w:pStyle w:val="14"/>
              <w:spacing w:line="240" w:lineRule="auto"/>
            </w:pPr>
          </w:p>
        </w:tc>
        <w:tc>
          <w:tcPr>
            <w:tcW w:w="1099" w:type="dxa"/>
            <w:vAlign w:val="center"/>
          </w:tcPr>
          <w:p w14:paraId="248E0C65">
            <w:pPr>
              <w:pStyle w:val="14"/>
              <w:spacing w:line="24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A9D4A5A">
            <w:pPr>
              <w:pStyle w:val="14"/>
              <w:spacing w:line="240" w:lineRule="auto"/>
            </w:pPr>
          </w:p>
        </w:tc>
      </w:tr>
      <w:tr w14:paraId="6D022823">
        <w:trPr>
          <w:trHeight w:val="1467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top"/>
          </w:tcPr>
          <w:p w14:paraId="46A2BE0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第一节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黑体"/>
                <w:sz w:val="21"/>
                <w:szCs w:val="21"/>
              </w:rPr>
              <w:t>使用MIDI键盘的步进录入方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法</w:t>
            </w:r>
          </w:p>
        </w:tc>
        <w:tc>
          <w:tcPr>
            <w:tcW w:w="1100" w:type="dxa"/>
            <w:vAlign w:val="center"/>
          </w:tcPr>
          <w:p w14:paraId="3F04B9BB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vAlign w:val="center"/>
          </w:tcPr>
          <w:p w14:paraId="02DE9299">
            <w:pPr>
              <w:pStyle w:val="14"/>
              <w:spacing w:line="240" w:lineRule="auto"/>
            </w:pPr>
          </w:p>
        </w:tc>
        <w:tc>
          <w:tcPr>
            <w:tcW w:w="1100" w:type="dxa"/>
            <w:vAlign w:val="center"/>
          </w:tcPr>
          <w:p w14:paraId="5DE030E8">
            <w:pPr>
              <w:pStyle w:val="14"/>
              <w:spacing w:line="240" w:lineRule="auto"/>
            </w:pPr>
          </w:p>
        </w:tc>
        <w:tc>
          <w:tcPr>
            <w:tcW w:w="1099" w:type="dxa"/>
            <w:vAlign w:val="center"/>
          </w:tcPr>
          <w:p w14:paraId="5AC33289">
            <w:pPr>
              <w:pStyle w:val="14"/>
              <w:spacing w:line="240" w:lineRule="auto"/>
            </w:pPr>
          </w:p>
        </w:tc>
        <w:tc>
          <w:tcPr>
            <w:tcW w:w="1099" w:type="dxa"/>
            <w:vAlign w:val="center"/>
          </w:tcPr>
          <w:p w14:paraId="2901DA89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FF1FCB7">
            <w:pPr>
              <w:pStyle w:val="14"/>
              <w:spacing w:line="240" w:lineRule="auto"/>
            </w:pPr>
          </w:p>
        </w:tc>
      </w:tr>
      <w:tr w14:paraId="50137B30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top"/>
          </w:tcPr>
          <w:p w14:paraId="5116D6F7">
            <w:pPr>
              <w:spacing w:line="240" w:lineRule="auto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第二节 程序项的设置</w:t>
            </w:r>
          </w:p>
        </w:tc>
        <w:tc>
          <w:tcPr>
            <w:tcW w:w="1100" w:type="dxa"/>
            <w:vAlign w:val="center"/>
          </w:tcPr>
          <w:p w14:paraId="54404BBC">
            <w:pPr>
              <w:pStyle w:val="14"/>
              <w:spacing w:line="240" w:lineRule="auto"/>
            </w:pPr>
          </w:p>
        </w:tc>
        <w:tc>
          <w:tcPr>
            <w:tcW w:w="1100" w:type="dxa"/>
            <w:vAlign w:val="center"/>
          </w:tcPr>
          <w:p w14:paraId="56ED03FA">
            <w:pPr>
              <w:pStyle w:val="14"/>
              <w:spacing w:line="240" w:lineRule="auto"/>
            </w:pPr>
          </w:p>
        </w:tc>
        <w:tc>
          <w:tcPr>
            <w:tcW w:w="1100" w:type="dxa"/>
            <w:vAlign w:val="center"/>
          </w:tcPr>
          <w:p w14:paraId="5B8DF6F5">
            <w:pPr>
              <w:pStyle w:val="14"/>
              <w:spacing w:line="240" w:lineRule="auto"/>
            </w:pPr>
          </w:p>
        </w:tc>
        <w:tc>
          <w:tcPr>
            <w:tcW w:w="1099" w:type="dxa"/>
            <w:vAlign w:val="center"/>
          </w:tcPr>
          <w:p w14:paraId="18AFDD6D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50BD00A3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15A1D90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5E29236D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top"/>
          </w:tcPr>
          <w:p w14:paraId="0246133D">
            <w:pPr>
              <w:spacing w:line="240" w:lineRule="auto"/>
              <w:rPr>
                <w:rFonts w:hint="eastAsia" w:ascii="宋体" w:hAnsi="宋体" w:eastAsia="宋体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第三节 各类符号的输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入</w:t>
            </w:r>
          </w:p>
        </w:tc>
        <w:tc>
          <w:tcPr>
            <w:tcW w:w="1100" w:type="dxa"/>
            <w:vAlign w:val="center"/>
          </w:tcPr>
          <w:p w14:paraId="5E7C969B">
            <w:pPr>
              <w:pStyle w:val="14"/>
              <w:spacing w:line="240" w:lineRule="auto"/>
            </w:pPr>
          </w:p>
        </w:tc>
        <w:tc>
          <w:tcPr>
            <w:tcW w:w="1100" w:type="dxa"/>
            <w:vAlign w:val="center"/>
          </w:tcPr>
          <w:p w14:paraId="2A3AECEC">
            <w:pPr>
              <w:pStyle w:val="14"/>
              <w:spacing w:line="240" w:lineRule="auto"/>
            </w:pPr>
          </w:p>
        </w:tc>
        <w:tc>
          <w:tcPr>
            <w:tcW w:w="1100" w:type="dxa"/>
            <w:vAlign w:val="center"/>
          </w:tcPr>
          <w:p w14:paraId="6C0055E0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vAlign w:val="center"/>
          </w:tcPr>
          <w:p w14:paraId="473D0C0C">
            <w:pPr>
              <w:pStyle w:val="14"/>
              <w:spacing w:line="240" w:lineRule="auto"/>
            </w:pPr>
          </w:p>
        </w:tc>
        <w:tc>
          <w:tcPr>
            <w:tcW w:w="1099" w:type="dxa"/>
            <w:vAlign w:val="center"/>
          </w:tcPr>
          <w:p w14:paraId="100B40E1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0F76D82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4C5218A8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751FA7FA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第四节 </w:t>
            </w:r>
            <w:r>
              <w:rPr>
                <w:rFonts w:hint="eastAsia" w:cs="黑体"/>
                <w:sz w:val="21"/>
                <w:szCs w:val="21"/>
              </w:rPr>
              <w:t>字母键盘输入及其他处理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76A9C8E3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24E1BB06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7E9BB362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70B82923">
            <w:pPr>
              <w:pStyle w:val="14"/>
              <w:spacing w:line="240" w:lineRule="auto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6469FB77">
            <w:pPr>
              <w:pStyle w:val="14"/>
              <w:spacing w:line="240" w:lineRule="auto"/>
            </w:pP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B4690DE">
            <w:pPr>
              <w:pStyle w:val="14"/>
              <w:spacing w:line="240" w:lineRule="auto"/>
            </w:pPr>
          </w:p>
        </w:tc>
      </w:tr>
      <w:tr w14:paraId="66C2DF51">
        <w:trPr>
          <w:trHeight w:val="340" w:hRule="atLeast"/>
          <w:jc w:val="center"/>
        </w:trPr>
        <w:tc>
          <w:tcPr>
            <w:tcW w:w="0" w:type="auto"/>
            <w:vAlign w:val="top"/>
          </w:tcPr>
          <w:p w14:paraId="1A30C6F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第五节 歌词输入及各类复制手段</w:t>
            </w:r>
          </w:p>
        </w:tc>
        <w:tc>
          <w:tcPr>
            <w:tcW w:w="0" w:type="auto"/>
          </w:tcPr>
          <w:p w14:paraId="1273B3EC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147E2C9F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1AE410E2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63B56BC9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1C5C6AB6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0486DA87">
            <w:pPr>
              <w:pStyle w:val="14"/>
              <w:spacing w:line="240" w:lineRule="auto"/>
            </w:pPr>
          </w:p>
        </w:tc>
      </w:tr>
      <w:tr w14:paraId="07195FE0">
        <w:trPr>
          <w:trHeight w:val="340" w:hRule="atLeast"/>
          <w:jc w:val="center"/>
        </w:trPr>
        <w:tc>
          <w:tcPr>
            <w:tcW w:w="0" w:type="auto"/>
            <w:vAlign w:val="top"/>
          </w:tcPr>
          <w:p w14:paraId="08A4305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第六节 音符移动，特殊工具的应用</w:t>
            </w:r>
          </w:p>
        </w:tc>
        <w:tc>
          <w:tcPr>
            <w:tcW w:w="0" w:type="auto"/>
          </w:tcPr>
          <w:p w14:paraId="0717BD55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551D2CDC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0102B88F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291289D5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752C86B8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6B7BE929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5147CD1F">
        <w:trPr>
          <w:trHeight w:val="340" w:hRule="atLeast"/>
          <w:jc w:val="center"/>
        </w:trPr>
        <w:tc>
          <w:tcPr>
            <w:tcW w:w="0" w:type="auto"/>
            <w:vAlign w:val="top"/>
          </w:tcPr>
          <w:p w14:paraId="2DC06EE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第七节 线类标记</w:t>
            </w:r>
          </w:p>
        </w:tc>
        <w:tc>
          <w:tcPr>
            <w:tcW w:w="0" w:type="auto"/>
          </w:tcPr>
          <w:p w14:paraId="24E1336C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1F3203E5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5EC77E3C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65B7A5E2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63DE7888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6348C5D0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  <w:tr w14:paraId="3922B231">
        <w:trPr>
          <w:trHeight w:val="340" w:hRule="atLeast"/>
          <w:jc w:val="center"/>
        </w:trPr>
        <w:tc>
          <w:tcPr>
            <w:tcW w:w="0" w:type="auto"/>
            <w:vAlign w:val="top"/>
          </w:tcPr>
          <w:p w14:paraId="198CB6EE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第八节 和弦记号</w:t>
            </w:r>
          </w:p>
        </w:tc>
        <w:tc>
          <w:tcPr>
            <w:tcW w:w="0" w:type="auto"/>
          </w:tcPr>
          <w:p w14:paraId="0AB95B71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31CF0E03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404E98BA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625439F3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2AFD144D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700F0624">
            <w:pPr>
              <w:pStyle w:val="14"/>
              <w:spacing w:line="240" w:lineRule="auto"/>
            </w:pPr>
          </w:p>
        </w:tc>
      </w:tr>
      <w:tr w14:paraId="1CF32A55">
        <w:trPr>
          <w:trHeight w:val="340" w:hRule="atLeast"/>
          <w:jc w:val="center"/>
        </w:trPr>
        <w:tc>
          <w:tcPr>
            <w:tcW w:w="0" w:type="auto"/>
            <w:vAlign w:val="top"/>
          </w:tcPr>
          <w:p w14:paraId="3036BC0D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第九节 </w:t>
            </w:r>
            <w:r>
              <w:rPr>
                <w:rFonts w:hint="eastAsia" w:cs="黑体"/>
                <w:sz w:val="21"/>
                <w:szCs w:val="21"/>
              </w:rPr>
              <w:t>页面的设置与打印</w:t>
            </w:r>
          </w:p>
        </w:tc>
        <w:tc>
          <w:tcPr>
            <w:tcW w:w="0" w:type="auto"/>
          </w:tcPr>
          <w:p w14:paraId="2A5C5081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0B90DA97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7070F2AF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60467140">
            <w:pPr>
              <w:pStyle w:val="14"/>
              <w:spacing w:line="240" w:lineRule="auto"/>
            </w:pPr>
          </w:p>
        </w:tc>
        <w:tc>
          <w:tcPr>
            <w:tcW w:w="0" w:type="auto"/>
          </w:tcPr>
          <w:p w14:paraId="02CCA67C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  <w:tc>
          <w:tcPr>
            <w:tcW w:w="0" w:type="auto"/>
          </w:tcPr>
          <w:p w14:paraId="5946B135">
            <w:pPr>
              <w:pStyle w:val="14"/>
              <w:spacing w:line="240" w:lineRule="auto"/>
            </w:pPr>
            <w:r>
              <w:rPr>
                <w:rFonts w:hint="eastAsia"/>
                <w:lang w:val="en-US" w:eastAsia="zh-CN"/>
              </w:rPr>
              <w:t>✔</w:t>
            </w:r>
          </w:p>
        </w:tc>
      </w:tr>
    </w:tbl>
    <w:p w14:paraId="070D2C2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063C02AD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941C5F">
            <w:pPr>
              <w:widowControl w:val="0"/>
              <w:snapToGrid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1463D049">
            <w:pPr>
              <w:pStyle w:val="13"/>
              <w:widowControl w:val="0"/>
              <w:spacing w:line="240" w:lineRule="auto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CA73CF2">
            <w:pPr>
              <w:pStyle w:val="13"/>
              <w:widowControl w:val="0"/>
              <w:spacing w:line="240" w:lineRule="auto"/>
              <w:jc w:val="center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7AA11B">
            <w:pPr>
              <w:pStyle w:val="13"/>
              <w:widowControl w:val="0"/>
              <w:spacing w:line="240" w:lineRule="auto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0082BDA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7BCBA28B">
            <w:pPr>
              <w:widowControl w:val="0"/>
              <w:snapToGrid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61E41B78">
            <w:pPr>
              <w:widowControl w:val="0"/>
              <w:snapToGrid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17EE644">
            <w:pPr>
              <w:widowControl w:val="0"/>
              <w:snapToGrid w:val="0"/>
              <w:spacing w:line="240" w:lineRule="auto"/>
              <w:jc w:val="left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B3E7B33">
            <w:pPr>
              <w:widowControl w:val="0"/>
              <w:snapToGrid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46D90DA">
            <w:pPr>
              <w:widowControl w:val="0"/>
              <w:snapToGrid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F989BF">
            <w:pPr>
              <w:widowControl w:val="0"/>
              <w:snapToGrid w:val="0"/>
              <w:spacing w:line="240" w:lineRule="auto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72AB997D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9B6BD1E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绪论 </w:t>
            </w:r>
            <w:r>
              <w:rPr>
                <w:rFonts w:hint="eastAsia" w:cs="黑体"/>
                <w:sz w:val="21"/>
                <w:szCs w:val="21"/>
              </w:rPr>
              <w:t>关于绘谱软件</w:t>
            </w:r>
          </w:p>
        </w:tc>
        <w:tc>
          <w:tcPr>
            <w:tcW w:w="2755" w:type="dxa"/>
            <w:vAlign w:val="center"/>
          </w:tcPr>
          <w:p w14:paraId="59A891BF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</w:t>
            </w:r>
          </w:p>
        </w:tc>
        <w:tc>
          <w:tcPr>
            <w:tcW w:w="1738" w:type="dxa"/>
            <w:vAlign w:val="center"/>
          </w:tcPr>
          <w:p w14:paraId="4FD8F25B">
            <w:pPr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A2C61CF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14FDDA9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14B3FE8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815629D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158606E">
            <w:pPr>
              <w:widowControl w:val="0"/>
              <w:spacing w:line="240" w:lineRule="auto"/>
              <w:jc w:val="both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第一节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黑体"/>
                <w:sz w:val="21"/>
                <w:szCs w:val="21"/>
              </w:rPr>
              <w:t>使用MIDI键盘的步进录入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2755" w:type="dxa"/>
            <w:vAlign w:val="center"/>
          </w:tcPr>
          <w:p w14:paraId="54B24CC8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2C09B4B0">
            <w:pPr>
              <w:widowControl w:val="0"/>
              <w:spacing w:line="240" w:lineRule="auto"/>
              <w:jc w:val="left"/>
              <w:rPr>
                <w:rFonts w:cs="黑体"/>
                <w:sz w:val="24"/>
                <w:szCs w:val="24"/>
              </w:rPr>
            </w:pPr>
            <w:r>
              <w:rPr>
                <w:rFonts w:hint="eastAsia" w:cs="黑体"/>
                <w:sz w:val="21"/>
                <w:szCs w:val="21"/>
              </w:rPr>
              <w:t>建立乐谱，使用鼠标与PC键盘的简捷录入方式</w:t>
            </w:r>
          </w:p>
          <w:p w14:paraId="5885A0CA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20F40889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3BB8B03E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8A5F5F7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1C5A168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1FB72E6">
            <w:pPr>
              <w:widowControl w:val="0"/>
              <w:spacing w:line="240" w:lineRule="auto"/>
              <w:jc w:val="both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第二节 程序项的设置</w:t>
            </w:r>
          </w:p>
        </w:tc>
        <w:tc>
          <w:tcPr>
            <w:tcW w:w="2755" w:type="dxa"/>
            <w:vAlign w:val="center"/>
          </w:tcPr>
          <w:p w14:paraId="4BAAEAA9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1F3E5D17">
            <w:pPr>
              <w:widowControl w:val="0"/>
              <w:spacing w:line="240" w:lineRule="auto"/>
              <w:jc w:val="left"/>
              <w:rPr>
                <w:rFonts w:hint="default" w:eastAsia="宋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cs="黑体"/>
                <w:sz w:val="21"/>
                <w:szCs w:val="21"/>
              </w:rPr>
              <w:t>主要菜单功能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的使用</w:t>
            </w:r>
          </w:p>
          <w:p w14:paraId="41B014A2">
            <w:pPr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3E74FF6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02ED7D8A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D0CFCB1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50162477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17850E61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黑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第三节 各类符号的输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入</w:t>
            </w:r>
          </w:p>
        </w:tc>
        <w:tc>
          <w:tcPr>
            <w:tcW w:w="2755" w:type="dxa"/>
            <w:vAlign w:val="center"/>
          </w:tcPr>
          <w:p w14:paraId="545EF68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43AA6D5A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>装饰音、</w:t>
            </w:r>
            <w:r>
              <w:rPr>
                <w:rFonts w:hint="eastAsia" w:cs="黑体"/>
                <w:sz w:val="21"/>
                <w:szCs w:val="21"/>
              </w:rPr>
              <w:t>表情记号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速度</w:t>
            </w:r>
            <w:r>
              <w:rPr>
                <w:rFonts w:hint="eastAsia" w:cs="黑体"/>
                <w:sz w:val="21"/>
                <w:szCs w:val="21"/>
              </w:rPr>
              <w:t>术语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的输入</w:t>
            </w:r>
          </w:p>
        </w:tc>
        <w:tc>
          <w:tcPr>
            <w:tcW w:w="725" w:type="dxa"/>
            <w:vAlign w:val="center"/>
          </w:tcPr>
          <w:p w14:paraId="2CDF2807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0068DCEA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17639E8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6EB3944E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7CC4082C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第四节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字母键盘输入及其他处理</w:t>
            </w:r>
          </w:p>
        </w:tc>
        <w:tc>
          <w:tcPr>
            <w:tcW w:w="2755" w:type="dxa"/>
            <w:vAlign w:val="center"/>
          </w:tcPr>
          <w:p w14:paraId="2D356278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605984FB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钢琴谱音名的输入</w:t>
            </w:r>
          </w:p>
        </w:tc>
        <w:tc>
          <w:tcPr>
            <w:tcW w:w="725" w:type="dxa"/>
            <w:vAlign w:val="center"/>
          </w:tcPr>
          <w:p w14:paraId="53F5BF2F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7A3E4958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051D305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47E0660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C9B9952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第五节 歌词输入及各类复制手段</w:t>
            </w:r>
          </w:p>
        </w:tc>
        <w:tc>
          <w:tcPr>
            <w:tcW w:w="2755" w:type="dxa"/>
            <w:vAlign w:val="center"/>
          </w:tcPr>
          <w:p w14:paraId="586A41B8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6EC96D30">
            <w:pPr>
              <w:widowControl w:val="0"/>
              <w:snapToGrid w:val="0"/>
              <w:spacing w:line="240" w:lineRule="auto"/>
              <w:jc w:val="left"/>
              <w:rPr>
                <w:rFonts w:hint="eastAsia" w:eastAsia="宋体" w:cs="黑体"/>
                <w:sz w:val="21"/>
                <w:szCs w:val="21"/>
                <w:lang w:eastAsia="zh-CN"/>
              </w:rPr>
            </w:pPr>
            <w:r>
              <w:rPr>
                <w:rFonts w:hint="eastAsia" w:cs="黑体"/>
                <w:sz w:val="21"/>
                <w:szCs w:val="21"/>
              </w:rPr>
              <w:t>中英文输入歌词</w:t>
            </w:r>
          </w:p>
          <w:p w14:paraId="7EAB042C">
            <w:pPr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几种复制的方法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黑体"/>
                <w:sz w:val="21"/>
                <w:szCs w:val="21"/>
              </w:rPr>
              <w:t>镜像复制</w:t>
            </w:r>
          </w:p>
        </w:tc>
        <w:tc>
          <w:tcPr>
            <w:tcW w:w="725" w:type="dxa"/>
            <w:vAlign w:val="center"/>
          </w:tcPr>
          <w:p w14:paraId="231BFECE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7F1BC3F3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92C8F69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0A687617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8235AA8"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第六节 音符移动，特殊工具的应用</w:t>
            </w:r>
          </w:p>
        </w:tc>
        <w:tc>
          <w:tcPr>
            <w:tcW w:w="2755" w:type="dxa"/>
            <w:vAlign w:val="center"/>
          </w:tcPr>
          <w:p w14:paraId="7C38F449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4512C98E">
            <w:pPr>
              <w:widowControl w:val="0"/>
              <w:snapToGrid w:val="0"/>
              <w:spacing w:line="240" w:lineRule="auto"/>
              <w:jc w:val="left"/>
              <w:rPr>
                <w:rFonts w:hint="eastAsia" w:eastAsia="宋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cs="黑体"/>
                <w:sz w:val="21"/>
                <w:szCs w:val="21"/>
              </w:rPr>
              <w:t>特殊符杆工具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黑体"/>
                <w:sz w:val="21"/>
                <w:szCs w:val="21"/>
              </w:rPr>
              <w:t>横符尾的分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断、</w:t>
            </w:r>
          </w:p>
          <w:p w14:paraId="107E9E3A">
            <w:pPr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黑体"/>
                <w:sz w:val="21"/>
                <w:szCs w:val="21"/>
              </w:rPr>
              <w:t>乐谱行之间的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cs="黑体"/>
                <w:sz w:val="21"/>
                <w:szCs w:val="21"/>
              </w:rPr>
              <w:t>节设置</w:t>
            </w:r>
          </w:p>
        </w:tc>
        <w:tc>
          <w:tcPr>
            <w:tcW w:w="725" w:type="dxa"/>
            <w:vAlign w:val="center"/>
          </w:tcPr>
          <w:p w14:paraId="1A695170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687B886A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CEFB282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6BBA46E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7C0FD58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第七节 线类标记</w:t>
            </w:r>
          </w:p>
        </w:tc>
        <w:tc>
          <w:tcPr>
            <w:tcW w:w="2755" w:type="dxa"/>
            <w:vAlign w:val="center"/>
          </w:tcPr>
          <w:p w14:paraId="016EE4E4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2E312009">
            <w:pPr>
              <w:widowControl w:val="0"/>
              <w:spacing w:line="240" w:lineRule="auto"/>
              <w:jc w:val="left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黑体"/>
                <w:sz w:val="21"/>
                <w:szCs w:val="21"/>
              </w:rPr>
              <w:t>渐强渐弱记号的输入，弯曲滑奏记号，多音虚线，特殊的画线</w:t>
            </w:r>
          </w:p>
        </w:tc>
        <w:tc>
          <w:tcPr>
            <w:tcW w:w="725" w:type="dxa"/>
            <w:vAlign w:val="center"/>
          </w:tcPr>
          <w:p w14:paraId="4773EC20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11CD7013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50BA7D0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2CAA909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EB828BD">
            <w:pPr>
              <w:widowControl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第八节 和弦记号</w:t>
            </w:r>
          </w:p>
        </w:tc>
        <w:tc>
          <w:tcPr>
            <w:tcW w:w="2755" w:type="dxa"/>
            <w:vAlign w:val="center"/>
          </w:tcPr>
          <w:p w14:paraId="52A12B25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3692EAE8">
            <w:pPr>
              <w:widowControl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和弦标记的输入</w:t>
            </w:r>
            <w:r>
              <w:rPr>
                <w:rFonts w:hint="eastAsia" w:cs="黑体"/>
                <w:sz w:val="21"/>
                <w:szCs w:val="21"/>
              </w:rPr>
              <w:t>改换和弦记号的标记，和弦位置的调整。</w:t>
            </w:r>
          </w:p>
        </w:tc>
        <w:tc>
          <w:tcPr>
            <w:tcW w:w="725" w:type="dxa"/>
            <w:vAlign w:val="center"/>
          </w:tcPr>
          <w:p w14:paraId="71403222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669" w:type="dxa"/>
            <w:vAlign w:val="center"/>
          </w:tcPr>
          <w:p w14:paraId="78ADFFEA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2734706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4F6EFF8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BB3FEE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right="28" w:righ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  <w:lang w:val="en-US" w:eastAsia="zh-CN"/>
              </w:rPr>
              <w:t xml:space="preserve">第九节 </w:t>
            </w:r>
            <w:r>
              <w:rPr>
                <w:rFonts w:hint="eastAsia" w:cs="黑体"/>
                <w:sz w:val="21"/>
                <w:szCs w:val="21"/>
              </w:rPr>
              <w:t>页面的设置与打印</w:t>
            </w:r>
          </w:p>
        </w:tc>
        <w:tc>
          <w:tcPr>
            <w:tcW w:w="2755" w:type="dxa"/>
            <w:vAlign w:val="center"/>
          </w:tcPr>
          <w:p w14:paraId="4896F381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理论讲授及现场操作</w:t>
            </w:r>
          </w:p>
        </w:tc>
        <w:tc>
          <w:tcPr>
            <w:tcW w:w="1738" w:type="dxa"/>
            <w:vAlign w:val="center"/>
          </w:tcPr>
          <w:p w14:paraId="05F050E2">
            <w:pPr>
              <w:widowControl w:val="0"/>
              <w:snapToGrid w:val="0"/>
              <w:spacing w:line="240" w:lineRule="auto"/>
              <w:jc w:val="left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基础大型总谱制作</w:t>
            </w:r>
          </w:p>
        </w:tc>
        <w:tc>
          <w:tcPr>
            <w:tcW w:w="725" w:type="dxa"/>
            <w:vAlign w:val="center"/>
          </w:tcPr>
          <w:p w14:paraId="3821EA56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2EDC017D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F8A9B3E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63B039BE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</w:tcBorders>
            <w:vAlign w:val="top"/>
          </w:tcPr>
          <w:p w14:paraId="202E1366">
            <w:pPr>
              <w:widowControl w:val="0"/>
              <w:snapToGrid w:val="0"/>
              <w:spacing w:line="24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bookmarkStart w:id="0" w:name="OLE_LINK1"/>
            <w:bookmarkStart w:id="1" w:name="OLE_LINK2"/>
          </w:p>
          <w:p w14:paraId="5ED96505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25" w:type="dxa"/>
            <w:vAlign w:val="center"/>
          </w:tcPr>
          <w:p w14:paraId="47E06813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 w14:paraId="7A87E1DC">
            <w:pPr>
              <w:widowControl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8E5131C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41ED73F9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</w:p>
    <w:p w14:paraId="2668AE46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（</w:t>
      </w:r>
      <w:r>
        <w:rPr>
          <w:rFonts w:hint="eastAsia" w:ascii="黑体" w:eastAsia="黑体"/>
          <w:sz w:val="24"/>
          <w:lang w:val="en-US" w:eastAsia="zh-CN"/>
        </w:rPr>
        <w:t>四）</w:t>
      </w: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 w14:paraId="7D8A371E"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483B">
            <w:pPr>
              <w:snapToGrid w:val="0"/>
              <w:spacing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5900">
            <w:pPr>
              <w:snapToGrid w:val="0"/>
              <w:spacing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E38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B3C6">
            <w:pPr>
              <w:snapToGrid w:val="0"/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实验</w:t>
            </w:r>
          </w:p>
          <w:p w14:paraId="066C16F0">
            <w:pPr>
              <w:snapToGrid w:val="0"/>
              <w:spacing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65DD">
            <w:pPr>
              <w:snapToGrid w:val="0"/>
              <w:spacing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F95A">
            <w:pPr>
              <w:snapToGrid w:val="0"/>
              <w:spacing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62C90B12">
        <w:trPr>
          <w:trHeight w:val="113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C2F0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8B3AA3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</w:p>
          <w:p w14:paraId="1EE2544B">
            <w:pPr>
              <w:widowControl w:val="0"/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绘谱软件界面入门操作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5329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-SA"/>
              </w:rPr>
              <w:t>上机操作界面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348D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4DAA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28C5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3489D8B6">
        <w:trPr>
          <w:trHeight w:val="189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AF07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0FF43">
            <w:pPr>
              <w:widowControl w:val="0"/>
              <w:spacing w:line="240" w:lineRule="auto"/>
              <w:jc w:val="both"/>
              <w:rPr>
                <w:rFonts w:cs="黑体"/>
                <w:sz w:val="21"/>
                <w:szCs w:val="21"/>
              </w:rPr>
            </w:pPr>
          </w:p>
          <w:p w14:paraId="1DA4D9D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0" w:leftChars="0" w:right="28" w:righ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-SA"/>
              </w:rPr>
              <w:t>运用Sibelius打谱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1900"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 w:val="21"/>
                <w:szCs w:val="21"/>
              </w:rPr>
              <w:t>单行谱的输入</w:t>
            </w:r>
            <w:r>
              <w:rPr>
                <w:rFonts w:hint="eastAsia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钢琴谱的输入、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简易声乐钢伴谱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输入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复调与歌词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输入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特殊音符输入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黑体"/>
                <w:sz w:val="21"/>
                <w:szCs w:val="21"/>
              </w:rPr>
              <w:t>和声标记</w:t>
            </w:r>
            <w:r>
              <w:rPr>
                <w:rFonts w:hint="eastAsia" w:cs="黑体"/>
                <w:sz w:val="21"/>
                <w:szCs w:val="21"/>
                <w:lang w:val="en-US" w:eastAsia="zh-CN"/>
              </w:rPr>
              <w:t>的输入、</w:t>
            </w:r>
            <w:r>
              <w:rPr>
                <w:rFonts w:hint="eastAsia" w:cs="黑体"/>
                <w:sz w:val="21"/>
                <w:szCs w:val="21"/>
              </w:rPr>
              <w:t>多声部音乐的输入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768C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790F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6B56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14:paraId="2AE058EA">
        <w:trPr>
          <w:trHeight w:val="13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E15D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D23978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基础大型总谱制作</w:t>
            </w:r>
          </w:p>
          <w:p w14:paraId="639B5B26">
            <w:pPr>
              <w:widowControl w:val="0"/>
              <w:snapToGrid w:val="0"/>
              <w:spacing w:line="240" w:lineRule="auto"/>
              <w:ind w:right="28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44D5">
            <w:pPr>
              <w:widowControl/>
              <w:spacing w:line="240" w:lineRule="auto"/>
              <w:rPr>
                <w:rFonts w:hint="default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制作多声部乐谱如《祖国颂》等</w:t>
            </w:r>
          </w:p>
          <w:p w14:paraId="3BAD0BBA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0617"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FECE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CF375"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14:paraId="2C28E66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9A2C16">
        <w:trPr>
          <w:trHeight w:val="1269" w:hRule="atLeast"/>
        </w:trPr>
        <w:tc>
          <w:tcPr>
            <w:tcW w:w="8276" w:type="dxa"/>
            <w:vAlign w:val="center"/>
          </w:tcPr>
          <w:p w14:paraId="243055AA">
            <w:pPr>
              <w:pStyle w:val="14"/>
              <w:widowControl w:val="0"/>
              <w:jc w:val="left"/>
              <w:rPr>
                <w:rFonts w:hint="eastAsia"/>
                <w:lang w:val="en-US" w:eastAsia="zh-CN"/>
              </w:rPr>
            </w:pPr>
          </w:p>
          <w:p w14:paraId="5C34EA40">
            <w:pPr>
              <w:pStyle w:val="14"/>
              <w:widowControl w:val="0"/>
              <w:jc w:val="left"/>
            </w:pPr>
            <w:r>
              <w:rPr>
                <w:rFonts w:hint="eastAsia"/>
                <w:lang w:val="en-US" w:eastAsia="zh-CN"/>
              </w:rPr>
              <w:t>各教学单元通过乐谱选择以及制作要求，在本课程进行思政教学</w:t>
            </w:r>
          </w:p>
          <w:p w14:paraId="4E356297">
            <w:pPr>
              <w:pStyle w:val="14"/>
              <w:widowControl w:val="0"/>
              <w:jc w:val="left"/>
            </w:pPr>
          </w:p>
        </w:tc>
      </w:tr>
    </w:tbl>
    <w:p w14:paraId="20D8FA8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3"/>
      <w:bookmarkStart w:id="3" w:name="OLE_LINK4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727CB42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46F6B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3C65D21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B3424C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73EE60B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DF55B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C9BCDF4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40C8E2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F93402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3D8EE9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15F201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5C9C0D1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39D27A1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0E1150F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7EA9739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66BCB1E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046141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F9EAF7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5048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10A22B9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8EE72A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期末作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乐谱的制作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27A9DD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12" w:type="dxa"/>
            <w:vAlign w:val="center"/>
          </w:tcPr>
          <w:p w14:paraId="6950050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12" w:type="dxa"/>
            <w:vAlign w:val="center"/>
          </w:tcPr>
          <w:p w14:paraId="55211E4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12" w:type="dxa"/>
            <w:vAlign w:val="center"/>
          </w:tcPr>
          <w:p w14:paraId="0C8F7AD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12" w:type="dxa"/>
            <w:vAlign w:val="center"/>
          </w:tcPr>
          <w:p w14:paraId="4DE381D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9C9708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FFADD2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E327C4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1F6640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7E68895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076FCA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课堂作品乐谱制作1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FD7A00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CDFB66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592CDF46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50</w:t>
            </w:r>
          </w:p>
        </w:tc>
        <w:tc>
          <w:tcPr>
            <w:tcW w:w="612" w:type="dxa"/>
            <w:vAlign w:val="center"/>
          </w:tcPr>
          <w:p w14:paraId="05156AD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3E43156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451595A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74A9C5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8B2A16E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E75CFA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709" w:type="dxa"/>
            <w:vAlign w:val="center"/>
          </w:tcPr>
          <w:p w14:paraId="0A4A5FA9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730FA2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课堂作品乐谱制作2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1F48C2A"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74E42D0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649BAC9C">
            <w:pPr>
              <w:pStyle w:val="14"/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3B94E552">
            <w:pPr>
              <w:pStyle w:val="14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7D74A3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675B5466"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DBA6F9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 w14:paraId="576C10DB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14E15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F7AE9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FF7AE9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CEFFD"/>
    <w:multiLevelType w:val="singleLevel"/>
    <w:tmpl w:val="004CEFFD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  <w:docVar w:name="KSO_WPS_MARK_KEY" w:val="da8b8e44-3cc3-4b9a-8c24-34356cd96901"/>
  </w:docVars>
  <w:rsids>
    <w:rsidRoot w:val="00B7651F"/>
    <w:rsid w:val="000203E0"/>
    <w:rsid w:val="000210E0"/>
    <w:rsid w:val="00033082"/>
    <w:rsid w:val="00044088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546F"/>
    <w:rsid w:val="001B5CC8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A2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4DBF"/>
    <w:rsid w:val="00CD5BDD"/>
    <w:rsid w:val="00CF096B"/>
    <w:rsid w:val="00CF10F7"/>
    <w:rsid w:val="00CF4130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952350"/>
    <w:rsid w:val="01E46D89"/>
    <w:rsid w:val="01F63622"/>
    <w:rsid w:val="024B0C39"/>
    <w:rsid w:val="02AF383B"/>
    <w:rsid w:val="067403A0"/>
    <w:rsid w:val="07B65726"/>
    <w:rsid w:val="089454DC"/>
    <w:rsid w:val="09A572B6"/>
    <w:rsid w:val="0A4252ED"/>
    <w:rsid w:val="0A8128A6"/>
    <w:rsid w:val="0BF32A1B"/>
    <w:rsid w:val="0CA26370"/>
    <w:rsid w:val="0F36259B"/>
    <w:rsid w:val="0F4873EB"/>
    <w:rsid w:val="10BD2C22"/>
    <w:rsid w:val="11CE5EAA"/>
    <w:rsid w:val="11E34C48"/>
    <w:rsid w:val="128D6A65"/>
    <w:rsid w:val="12B032FA"/>
    <w:rsid w:val="148E24C3"/>
    <w:rsid w:val="14AF60F2"/>
    <w:rsid w:val="154D2172"/>
    <w:rsid w:val="16C94348"/>
    <w:rsid w:val="17516817"/>
    <w:rsid w:val="1875281B"/>
    <w:rsid w:val="1A1B310D"/>
    <w:rsid w:val="1A646862"/>
    <w:rsid w:val="1A9657C1"/>
    <w:rsid w:val="1ACE74AB"/>
    <w:rsid w:val="1AE444F1"/>
    <w:rsid w:val="1AEF23C1"/>
    <w:rsid w:val="1BC32914"/>
    <w:rsid w:val="1BE32C15"/>
    <w:rsid w:val="1C536B8E"/>
    <w:rsid w:val="1FE035D5"/>
    <w:rsid w:val="206C1886"/>
    <w:rsid w:val="211E0050"/>
    <w:rsid w:val="21C67E02"/>
    <w:rsid w:val="22987C80"/>
    <w:rsid w:val="22A03E86"/>
    <w:rsid w:val="22F72C83"/>
    <w:rsid w:val="230D3117"/>
    <w:rsid w:val="24192CCC"/>
    <w:rsid w:val="255E2568"/>
    <w:rsid w:val="26993D37"/>
    <w:rsid w:val="26B6680A"/>
    <w:rsid w:val="26F4679D"/>
    <w:rsid w:val="28F74EE6"/>
    <w:rsid w:val="296B0342"/>
    <w:rsid w:val="2BB92785"/>
    <w:rsid w:val="2DB72CF5"/>
    <w:rsid w:val="30327C08"/>
    <w:rsid w:val="33E82D5A"/>
    <w:rsid w:val="36D861B6"/>
    <w:rsid w:val="37A34AF8"/>
    <w:rsid w:val="39A66CD4"/>
    <w:rsid w:val="3B581673"/>
    <w:rsid w:val="3BB07F09"/>
    <w:rsid w:val="3BB645EB"/>
    <w:rsid w:val="3CD52CE1"/>
    <w:rsid w:val="3D956B07"/>
    <w:rsid w:val="3DC56F29"/>
    <w:rsid w:val="3ED361A5"/>
    <w:rsid w:val="3FC512A1"/>
    <w:rsid w:val="410F2E6A"/>
    <w:rsid w:val="41281AE7"/>
    <w:rsid w:val="41D8350E"/>
    <w:rsid w:val="43456FD3"/>
    <w:rsid w:val="44226CC2"/>
    <w:rsid w:val="4430136C"/>
    <w:rsid w:val="45CF6373"/>
    <w:rsid w:val="46565517"/>
    <w:rsid w:val="46804B1F"/>
    <w:rsid w:val="478A72B8"/>
    <w:rsid w:val="486B315D"/>
    <w:rsid w:val="48FE05C6"/>
    <w:rsid w:val="4AB0382B"/>
    <w:rsid w:val="4B0E42B3"/>
    <w:rsid w:val="4B5A68B5"/>
    <w:rsid w:val="4E796653"/>
    <w:rsid w:val="4EB470B0"/>
    <w:rsid w:val="4F5747CE"/>
    <w:rsid w:val="502F24A7"/>
    <w:rsid w:val="50770396"/>
    <w:rsid w:val="50D8427F"/>
    <w:rsid w:val="51960CEF"/>
    <w:rsid w:val="51F93A1D"/>
    <w:rsid w:val="53F341D7"/>
    <w:rsid w:val="569868B5"/>
    <w:rsid w:val="56CA56C3"/>
    <w:rsid w:val="57336120"/>
    <w:rsid w:val="5A436B3F"/>
    <w:rsid w:val="5A93401E"/>
    <w:rsid w:val="5CE943C9"/>
    <w:rsid w:val="5D417F47"/>
    <w:rsid w:val="5E082F75"/>
    <w:rsid w:val="5E4F4700"/>
    <w:rsid w:val="5EB92359"/>
    <w:rsid w:val="5F942D12"/>
    <w:rsid w:val="5FFB4038"/>
    <w:rsid w:val="604638E0"/>
    <w:rsid w:val="611F6817"/>
    <w:rsid w:val="64223BEF"/>
    <w:rsid w:val="65E41BD1"/>
    <w:rsid w:val="66410DD2"/>
    <w:rsid w:val="66CA1754"/>
    <w:rsid w:val="681E065C"/>
    <w:rsid w:val="686436E7"/>
    <w:rsid w:val="697A2F79"/>
    <w:rsid w:val="6B6D4417"/>
    <w:rsid w:val="6B992763"/>
    <w:rsid w:val="6BA273D9"/>
    <w:rsid w:val="6C4B44C7"/>
    <w:rsid w:val="6C75260E"/>
    <w:rsid w:val="6EB654FE"/>
    <w:rsid w:val="6F1E65D4"/>
    <w:rsid w:val="6F266C86"/>
    <w:rsid w:val="6F5042C2"/>
    <w:rsid w:val="6F8B3EE2"/>
    <w:rsid w:val="706C2F8A"/>
    <w:rsid w:val="715E6CDC"/>
    <w:rsid w:val="71A64E32"/>
    <w:rsid w:val="74316312"/>
    <w:rsid w:val="75C045C8"/>
    <w:rsid w:val="76330275"/>
    <w:rsid w:val="765C346C"/>
    <w:rsid w:val="77AE3DED"/>
    <w:rsid w:val="780F13C8"/>
    <w:rsid w:val="782A7918"/>
    <w:rsid w:val="78853771"/>
    <w:rsid w:val="79386064"/>
    <w:rsid w:val="7A97500D"/>
    <w:rsid w:val="7AB82DA0"/>
    <w:rsid w:val="7B5237E2"/>
    <w:rsid w:val="7C385448"/>
    <w:rsid w:val="7CB3663D"/>
    <w:rsid w:val="7E1D1644"/>
    <w:rsid w:val="7EC108AA"/>
    <w:rsid w:val="7F062761"/>
    <w:rsid w:val="7FE74EA8"/>
    <w:rsid w:val="FF5F3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列出段落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2558</Words>
  <Characters>2735</Characters>
  <Lines>6</Lines>
  <Paragraphs>1</Paragraphs>
  <TotalTime>0</TotalTime>
  <ScaleCrop>false</ScaleCrop>
  <LinksUpToDate>false</LinksUpToDate>
  <CharactersWithSpaces>2788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2023-12-31T17:54:00Z</dcterms:created>
  <dc:creator>juvg</dc:creator>
  <cp:lastModifiedBy>leee</cp:lastModifiedBy>
  <cp:lastPrinted>2023-11-21T16:52:00Z</cp:lastPrinted>
  <dcterms:modified xsi:type="dcterms:W3CDTF">2024-10-13T11:05:11Z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FE556062CB8641D690245852F9685B23</vt:lpwstr>
  </property>
</Properties>
</file>