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57DE48">
      <w:pPr>
        <w:snapToGrid w:val="0"/>
        <w:jc w:val="center"/>
        <w:rPr>
          <w:sz w:val="6"/>
          <w:szCs w:val="6"/>
        </w:rPr>
      </w:pPr>
    </w:p>
    <w:p w14:paraId="0E5113BE">
      <w:pPr>
        <w:snapToGrid w:val="0"/>
        <w:jc w:val="center"/>
        <w:rPr>
          <w:sz w:val="6"/>
          <w:szCs w:val="6"/>
        </w:rPr>
      </w:pPr>
    </w:p>
    <w:p w14:paraId="4A5F4E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16BBEE9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0C5E2C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417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C7E56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7C140E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2138110</w:t>
            </w:r>
          </w:p>
        </w:tc>
        <w:tc>
          <w:tcPr>
            <w:tcW w:w="1134" w:type="dxa"/>
            <w:vAlign w:val="center"/>
          </w:tcPr>
          <w:p w14:paraId="78ADCA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6B320B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如何参观美术馆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遇见当代艺术</w:t>
            </w:r>
          </w:p>
        </w:tc>
      </w:tr>
      <w:tr w14:paraId="371C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E9C0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A192E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630B24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F6CE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00F3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0031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A45ABB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樊云飞</w:t>
            </w:r>
          </w:p>
        </w:tc>
        <w:tc>
          <w:tcPr>
            <w:tcW w:w="1134" w:type="dxa"/>
            <w:vAlign w:val="center"/>
          </w:tcPr>
          <w:p w14:paraId="28CD64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3DB682C">
            <w:pPr>
              <w:tabs>
                <w:tab w:val="left" w:pos="532"/>
              </w:tabs>
              <w:spacing w:line="340" w:lineRule="exact"/>
              <w:ind w:firstLine="840" w:firstLineChars="400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fan_yf0122@163.com</w:t>
            </w:r>
          </w:p>
        </w:tc>
      </w:tr>
      <w:tr w14:paraId="0D4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3BE5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EF0F3D">
            <w:pPr>
              <w:tabs>
                <w:tab w:val="left" w:pos="532"/>
              </w:tabs>
              <w:spacing w:line="340" w:lineRule="exact"/>
              <w:ind w:firstLine="800" w:firstLineChars="400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 w14:paraId="472FA6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D73B61"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109</w:t>
            </w:r>
          </w:p>
        </w:tc>
      </w:tr>
      <w:tr w14:paraId="3454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96CC2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55A9FD0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下午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00-17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53DB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09B8B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55A757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  <w:tr w14:paraId="1177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9FB2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6C881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如何参观美术馆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《现代艺术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eastAsia="zh-Hans"/>
              </w:rPr>
              <w:t>150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年》《艺术史导论》</w:t>
            </w:r>
          </w:p>
        </w:tc>
      </w:tr>
    </w:tbl>
    <w:p w14:paraId="6D13E2A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592B02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310"/>
        <w:gridCol w:w="1667"/>
        <w:gridCol w:w="2502"/>
      </w:tblGrid>
      <w:tr w14:paraId="42BCE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5BDC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38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B49D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AC7D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736C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2A9C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1-4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9B245"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的概念</w:t>
            </w:r>
          </w:p>
          <w:p w14:paraId="55795A7B">
            <w:pPr>
              <w:pStyle w:val="10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的起源</w:t>
            </w:r>
          </w:p>
          <w:p w14:paraId="3EB1423E"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</w:t>
            </w:r>
            <w:r>
              <w:rPr>
                <w:rFonts w:hint="eastAsia"/>
                <w:color w:val="000000"/>
                <w:sz w:val="20"/>
                <w:szCs w:val="20"/>
              </w:rPr>
              <w:t>发展及现状</w:t>
            </w:r>
          </w:p>
          <w:p w14:paraId="00F9BF3F"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记忆基础的当代艺术概念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FE60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3097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56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D273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5-8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7914A">
            <w:pPr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走进当代艺术（引导学生梳理当代艺术发展的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>脉络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）</w:t>
            </w:r>
          </w:p>
          <w:p w14:paraId="5D44D3EB"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能学会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当代艺术的概念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1875194C"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理解当代艺术和美术馆的关系</w:t>
            </w:r>
          </w:p>
          <w:p w14:paraId="7780EEF9">
            <w:pPr>
              <w:jc w:val="left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分别不同时期的当代艺术</w:t>
            </w:r>
          </w:p>
          <w:p w14:paraId="3CD54D6C">
            <w:pPr>
              <w:pStyle w:val="10"/>
              <w:numPr>
                <w:ilvl w:val="0"/>
                <w:numId w:val="0"/>
              </w:numPr>
              <w:ind w:leftChars="0" w:right="-50" w:rightChars="0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看懂布展与空间的基础概念</w:t>
            </w:r>
          </w:p>
          <w:p w14:paraId="3B42FD41">
            <w:pPr>
              <w:jc w:val="both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B27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2E66A">
            <w:pPr>
              <w:widowControl/>
              <w:jc w:val="center"/>
              <w:rPr>
                <w:rFonts w:hint="eastAsia" w:ascii="宋体"/>
                <w:sz w:val="16"/>
                <w:szCs w:val="16"/>
                <w:lang w:val="en-US" w:eastAsia="zh-Hans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艺术家案例分析</w:t>
            </w:r>
          </w:p>
          <w:p w14:paraId="25324B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学生可以根据自己喜欢的艺术家进行案例分析，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Hans" w:bidi="ar-SA"/>
              </w:rPr>
              <w:t>引导学生完成艺术评论尝试。</w:t>
            </w:r>
          </w:p>
        </w:tc>
      </w:tr>
      <w:tr w14:paraId="599A9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614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9-12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1089">
            <w:pPr>
              <w:numPr>
                <w:ilvl w:val="0"/>
                <w:numId w:val="3"/>
              </w:numPr>
              <w:ind w:left="200" w:hanging="200" w:hangingChars="100"/>
              <w:jc w:val="left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当代艺术的起源</w:t>
            </w:r>
          </w:p>
          <w:p w14:paraId="6F018C0B">
            <w:pPr>
              <w:ind w:left="200" w:right="-50" w:hanging="200" w:hangingChars="100"/>
              <w:rPr>
                <w:rFonts w:hint="default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认知当代艺术品</w:t>
            </w:r>
          </w:p>
          <w:p w14:paraId="62958F88">
            <w:pPr>
              <w:widowControl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3、能够掌握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当代艺术创作方法</w:t>
            </w:r>
          </w:p>
          <w:p w14:paraId="7D192AC4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培养学生对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</w:t>
            </w:r>
            <w:r>
              <w:rPr>
                <w:rFonts w:hint="eastAsia"/>
                <w:color w:val="000000"/>
                <w:sz w:val="20"/>
                <w:szCs w:val="20"/>
              </w:rPr>
              <w:t>艺术的了解，弘扬我国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当代艺术发展</w:t>
            </w:r>
            <w:r>
              <w:rPr>
                <w:rFonts w:hint="eastAsia"/>
                <w:color w:val="000000"/>
                <w:sz w:val="20"/>
                <w:szCs w:val="20"/>
              </w:rPr>
              <w:t>，激发学习兴趣，提高审美情趣</w:t>
            </w:r>
          </w:p>
          <w:p w14:paraId="0E971778">
            <w:pPr>
              <w:jc w:val="lef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艺术创作</w:t>
            </w:r>
            <w:r>
              <w:rPr>
                <w:rFonts w:hint="eastAsia"/>
                <w:color w:val="000000"/>
                <w:sz w:val="20"/>
                <w:szCs w:val="20"/>
              </w:rPr>
              <w:t>的掌握。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45E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0DA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ABDE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AB8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13-16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788D7">
            <w:pPr>
              <w:numPr>
                <w:ilvl w:val="0"/>
                <w:numId w:val="4"/>
              </w:numPr>
              <w:ind w:left="200" w:hanging="200" w:hangingChars="100"/>
              <w:jc w:val="left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美术馆的核心</w:t>
            </w:r>
          </w:p>
          <w:p w14:paraId="6979CE77">
            <w:pPr>
              <w:numPr>
                <w:ilvl w:val="0"/>
                <w:numId w:val="4"/>
              </w:numPr>
              <w:ind w:left="200" w:leftChars="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了解美术馆为我们提供什么样的体验</w:t>
            </w:r>
          </w:p>
          <w:p w14:paraId="24AEB38D">
            <w:pPr>
              <w:numPr>
                <w:ilvl w:val="0"/>
                <w:numId w:val="4"/>
              </w:numPr>
              <w:ind w:left="200" w:leftChars="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美术馆的多种表达形式</w:t>
            </w:r>
          </w:p>
          <w:p w14:paraId="379F120C">
            <w:pPr>
              <w:widowControl/>
              <w:jc w:val="both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看到更多优秀美术馆的精彩设计</w:t>
            </w:r>
          </w:p>
          <w:p w14:paraId="52237A69">
            <w:pPr>
              <w:widowControl/>
              <w:numPr>
                <w:ilvl w:val="0"/>
                <w:numId w:val="4"/>
              </w:numPr>
              <w:ind w:left="200" w:leftChars="0" w:hanging="200" w:hangingChars="1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培养学生在</w:t>
            </w:r>
            <w:r>
              <w:rPr>
                <w:color w:val="000000"/>
                <w:sz w:val="20"/>
                <w:szCs w:val="20"/>
              </w:rPr>
              <w:t>基本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的当代艺术认知之上的国际视野</w:t>
            </w:r>
            <w:r>
              <w:rPr>
                <w:rFonts w:hint="eastAsia"/>
                <w:color w:val="000000"/>
                <w:sz w:val="20"/>
                <w:szCs w:val="20"/>
              </w:rPr>
              <w:t>，更</w:t>
            </w:r>
            <w:r>
              <w:rPr>
                <w:color w:val="000000"/>
                <w:sz w:val="20"/>
                <w:szCs w:val="20"/>
              </w:rPr>
              <w:t>深入了解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世界各地美术馆</w:t>
            </w:r>
            <w:r>
              <w:rPr>
                <w:color w:val="000000"/>
                <w:sz w:val="20"/>
                <w:szCs w:val="20"/>
              </w:rPr>
              <w:t>艺术形态。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732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886D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Hans"/>
              </w:rPr>
              <w:t>一场展览观后感分享，学生走出校园观看一场展览，分享一场观后体验，</w:t>
            </w: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Hans" w:bidi="ar-SA"/>
              </w:rPr>
              <w:t>引导学生完成展览分享汇报。</w:t>
            </w:r>
          </w:p>
        </w:tc>
      </w:tr>
    </w:tbl>
    <w:p w14:paraId="3C5A2B6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CE08E0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25" w:tblpY="171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5082"/>
        <w:gridCol w:w="1835"/>
      </w:tblGrid>
      <w:tr w14:paraId="661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1" w:type="dxa"/>
            <w:shd w:val="clear" w:color="auto" w:fill="auto"/>
          </w:tcPr>
          <w:p w14:paraId="18094022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14:paraId="4DEAB40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35" w:type="dxa"/>
            <w:shd w:val="clear" w:color="auto" w:fill="auto"/>
          </w:tcPr>
          <w:p w14:paraId="61F4352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877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 w14:paraId="2F009623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082" w:type="dxa"/>
            <w:shd w:val="clear" w:color="auto" w:fill="auto"/>
            <w:vAlign w:val="top"/>
          </w:tcPr>
          <w:p w14:paraId="5CCD41B0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Hans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1835" w:type="dxa"/>
            <w:shd w:val="clear" w:color="auto" w:fill="auto"/>
            <w:vAlign w:val="top"/>
          </w:tcPr>
          <w:p w14:paraId="0025840A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4FBE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 w14:paraId="61279A8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Hans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x2</w:t>
            </w:r>
          </w:p>
        </w:tc>
        <w:tc>
          <w:tcPr>
            <w:tcW w:w="5082" w:type="dxa"/>
            <w:shd w:val="clear" w:color="auto" w:fill="auto"/>
            <w:vAlign w:val="top"/>
          </w:tcPr>
          <w:p w14:paraId="0D2C1585">
            <w:pPr>
              <w:snapToGrid w:val="0"/>
              <w:spacing w:before="156" w:beforeLines="50" w:after="156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艺术家案例分析</w:t>
            </w:r>
          </w:p>
        </w:tc>
        <w:tc>
          <w:tcPr>
            <w:tcW w:w="1835" w:type="dxa"/>
            <w:shd w:val="clear" w:color="auto" w:fill="auto"/>
            <w:vAlign w:val="top"/>
          </w:tcPr>
          <w:p w14:paraId="18C976F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Hans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0C9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1" w:type="dxa"/>
            <w:shd w:val="clear" w:color="auto" w:fill="auto"/>
            <w:vAlign w:val="top"/>
          </w:tcPr>
          <w:p w14:paraId="236076C2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x3</w:t>
            </w:r>
          </w:p>
        </w:tc>
        <w:tc>
          <w:tcPr>
            <w:tcW w:w="5082" w:type="dxa"/>
            <w:shd w:val="clear" w:color="auto" w:fill="auto"/>
            <w:vAlign w:val="top"/>
          </w:tcPr>
          <w:p w14:paraId="763C69AD">
            <w:pPr>
              <w:snapToGrid w:val="0"/>
              <w:spacing w:before="156" w:beforeLines="50" w:after="156" w:afterLines="50"/>
              <w:jc w:val="center"/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一场展览观后感分享</w:t>
            </w:r>
          </w:p>
        </w:tc>
        <w:tc>
          <w:tcPr>
            <w:tcW w:w="1835" w:type="dxa"/>
            <w:shd w:val="clear" w:color="auto" w:fill="auto"/>
            <w:vAlign w:val="top"/>
          </w:tcPr>
          <w:p w14:paraId="6EF544C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014D16AC"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 w14:paraId="1D4D335A"/>
    <w:p w14:paraId="3617935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536DA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40F7F0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5A9E8A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64D293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1941C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ksdb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C6AB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0FE0D2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AE5C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D5D7A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47BD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C1953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C1953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61B1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2115F"/>
    <w:multiLevelType w:val="singleLevel"/>
    <w:tmpl w:val="EFF211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9FC2FF"/>
    <w:multiLevelType w:val="singleLevel"/>
    <w:tmpl w:val="F79FC2F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FE944C"/>
    <w:multiLevelType w:val="singleLevel"/>
    <w:tmpl w:val="FBFE944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202F4A"/>
    <w:rsid w:val="49DF08B3"/>
    <w:rsid w:val="59473EAE"/>
    <w:rsid w:val="65310993"/>
    <w:rsid w:val="6E256335"/>
    <w:rsid w:val="700912C5"/>
    <w:rsid w:val="74F62C86"/>
    <w:rsid w:val="7BABD1D2"/>
    <w:rsid w:val="979F7CB6"/>
    <w:rsid w:val="AFD7E113"/>
    <w:rsid w:val="B34FDF8D"/>
    <w:rsid w:val="F2CBA74E"/>
    <w:rsid w:val="FF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645</Words>
  <Characters>709</Characters>
  <Lines>8</Lines>
  <Paragraphs>2</Paragraphs>
  <TotalTime>0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潘冬平</cp:lastModifiedBy>
  <cp:lastPrinted>2024-10-04T06:06:55Z</cp:lastPrinted>
  <dcterms:modified xsi:type="dcterms:W3CDTF">2024-10-04T06:08:56Z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B6A6E8EA9BBC65328355F0643A885C30</vt:lpwstr>
  </property>
</Properties>
</file>