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1E593F47">
      <w:pPr>
        <w:snapToGrid w:val="0"/>
        <w:jc w:val="center"/>
        <w:rPr>
          <w:sz w:val="6"/>
          <w:szCs w:val="6"/>
        </w:rPr>
      </w:pPr>
    </w:p>
    <w:p w14:paraId="60DD414F">
      <w:pPr>
        <w:snapToGrid w:val="0"/>
        <w:jc w:val="center"/>
        <w:rPr>
          <w:sz w:val="6"/>
          <w:szCs w:val="6"/>
        </w:rPr>
      </w:pPr>
    </w:p>
    <w:p w14:paraId="231F6E95">
      <w:pPr>
        <w:snapToGrid w:val="0"/>
        <w:jc w:val="center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 w14:paraId="07E21FC7">
      <w:pPr>
        <w:snapToGrid w:val="0"/>
        <w:spacing w:before="360" w:beforeLines="100" w:after="180" w:afterLines="50"/>
        <w:jc w:val="both"/>
        <w:rPr>
          <w:rFonts w:hint="eastAsia" w:ascii="黑体" w:hAnsi="黑体" w:eastAsia="黑体"/>
          <w:bCs/>
          <w:color w:val="000000"/>
          <w:lang w:eastAsia="zh-CN"/>
        </w:rPr>
      </w:pPr>
      <w:r>
        <w:rPr>
          <w:rFonts w:ascii="黑体" w:hAnsi="黑体" w:eastAsia="黑体"/>
          <w:bCs/>
          <w:color w:val="000000"/>
          <w:lang w:eastAsia="zh-CN"/>
        </w:rPr>
        <w:t>一</w:t>
      </w:r>
      <w:r>
        <w:rPr>
          <w:rFonts w:hint="eastAsia" w:ascii="黑体" w:hAnsi="黑体" w:eastAsia="黑体"/>
          <w:bCs/>
          <w:color w:val="000000"/>
          <w:lang w:eastAsia="zh-CN"/>
        </w:rPr>
        <w:t>、</w:t>
      </w:r>
      <w:r>
        <w:rPr>
          <w:rFonts w:ascii="黑体" w:hAnsi="黑体" w:eastAsia="黑体"/>
          <w:bCs/>
          <w:color w:val="000000"/>
          <w:lang w:eastAsia="zh-CN"/>
        </w:rPr>
        <w:t>基本信息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949"/>
        <w:gridCol w:w="1411"/>
        <w:gridCol w:w="1315"/>
        <w:gridCol w:w="1171"/>
        <w:gridCol w:w="1752"/>
        <w:gridCol w:w="1463"/>
      </w:tblGrid>
      <w:tr w14:paraId="36682417">
        <w:trPr>
          <w:trHeight w:val="454" w:hRule="atLeast"/>
          <w:jc w:val="center"/>
        </w:trPr>
        <w:tc>
          <w:tcPr>
            <w:tcW w:w="1951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08E9BA03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hAnsi="黑体" w:eastAsia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0991B8B8">
            <w:pPr>
              <w:tabs>
                <w:tab w:val="left" w:pos="532"/>
              </w:tabs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家庭教育理论</w:t>
            </w:r>
          </w:p>
        </w:tc>
      </w:tr>
      <w:tr w14:paraId="508CFB36"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543D5780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 w14:paraId="5052BED6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2130036</w:t>
            </w:r>
          </w:p>
        </w:tc>
        <w:tc>
          <w:tcPr>
            <w:tcW w:w="1314" w:type="dxa"/>
            <w:vAlign w:val="center"/>
          </w:tcPr>
          <w:p w14:paraId="117002D1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 w14:paraId="1128D50F">
            <w:pPr>
              <w:tabs>
                <w:tab w:val="left" w:pos="532"/>
              </w:tabs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0865</w:t>
            </w:r>
          </w:p>
        </w:tc>
        <w:tc>
          <w:tcPr>
            <w:tcW w:w="1753" w:type="dxa"/>
            <w:vAlign w:val="center"/>
          </w:tcPr>
          <w:p w14:paraId="66825EB6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>
              <w:rPr>
                <w:rFonts w:ascii="Arial" w:hAnsi="Arial" w:eastAsia="黑体" w:cs="Arial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32786A26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2/32</w:t>
            </w:r>
          </w:p>
        </w:tc>
      </w:tr>
      <w:tr w14:paraId="096E75C0"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4B8E246D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 w14:paraId="27185353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胡毓婷</w:t>
            </w:r>
          </w:p>
        </w:tc>
        <w:tc>
          <w:tcPr>
            <w:tcW w:w="1314" w:type="dxa"/>
            <w:vAlign w:val="center"/>
          </w:tcPr>
          <w:p w14:paraId="6B4155F1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教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 w14:paraId="448AE0A2">
            <w:pPr>
              <w:tabs>
                <w:tab w:val="left" w:pos="532"/>
              </w:tabs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19240</w:t>
            </w:r>
          </w:p>
        </w:tc>
        <w:tc>
          <w:tcPr>
            <w:tcW w:w="1753" w:type="dxa"/>
            <w:vAlign w:val="center"/>
          </w:tcPr>
          <w:p w14:paraId="1ED877DA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专</w:t>
            </w: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717AA73B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兼职</w:t>
            </w:r>
          </w:p>
        </w:tc>
      </w:tr>
      <w:tr w14:paraId="409F71E5"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6DA80F34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 w14:paraId="635C3087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学前教育B23-1，B23-2</w:t>
            </w:r>
          </w:p>
        </w:tc>
        <w:tc>
          <w:tcPr>
            <w:tcW w:w="1314" w:type="dxa"/>
            <w:vAlign w:val="center"/>
          </w:tcPr>
          <w:p w14:paraId="62BEA7F2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 w14:paraId="473DE740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35</w:t>
            </w:r>
          </w:p>
        </w:tc>
        <w:tc>
          <w:tcPr>
            <w:tcW w:w="1753" w:type="dxa"/>
            <w:vAlign w:val="center"/>
          </w:tcPr>
          <w:p w14:paraId="2CDD5127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417F02E9">
            <w:pPr>
              <w:tabs>
                <w:tab w:val="left" w:pos="532"/>
              </w:tabs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三教208</w:t>
            </w:r>
          </w:p>
        </w:tc>
      </w:tr>
      <w:tr w14:paraId="1A3AF1F6"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3FE14272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3FBEEA9A">
            <w:pP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周四、周五下午5-6节，12:45-14:15</w:t>
            </w:r>
          </w:p>
        </w:tc>
      </w:tr>
      <w:tr w14:paraId="52F90868"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62611FF0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课程号/课程网站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43133585">
            <w:pP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9233289</w:t>
            </w:r>
          </w:p>
        </w:tc>
      </w:tr>
      <w:tr w14:paraId="4F2E875A"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36C4567F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</w:t>
            </w: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用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5B61CB74">
            <w:pPr>
              <w:snapToGrid w:val="0"/>
              <w:spacing w:line="288" w:lineRule="auto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《</w:t>
            </w:r>
            <w:r>
              <w:rPr>
                <w:color w:val="000000"/>
                <w:sz w:val="21"/>
                <w:szCs w:val="21"/>
              </w:rPr>
              <w:t>家庭教育学</w:t>
            </w: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》</w:t>
            </w:r>
            <w:r>
              <w:rPr>
                <w:color w:val="000000"/>
                <w:sz w:val="21"/>
                <w:szCs w:val="21"/>
              </w:rPr>
              <w:t>（第二版）缪建东.北京:高等教育出版社</w:t>
            </w:r>
          </w:p>
          <w:p w14:paraId="25372260">
            <w:pPr>
              <w:tabs>
                <w:tab w:val="left" w:pos="532"/>
              </w:tabs>
              <w:spacing w:line="340" w:lineRule="exact"/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《学前儿童家庭教育》王乃正 王冬兰 张小永 北京师范大学出版社</w:t>
            </w:r>
          </w:p>
        </w:tc>
      </w:tr>
      <w:tr w14:paraId="0F948476"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470B76AA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0188E1ED">
            <w:pPr>
              <w:snapToGrid w:val="0"/>
              <w:spacing w:line="288" w:lineRule="auto"/>
              <w:jc w:val="both"/>
              <w:rPr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《家庭教育》 陈鹤琴 华东师范大学出版社；</w:t>
            </w:r>
          </w:p>
          <w:p w14:paraId="7B5000DC">
            <w:pPr>
              <w:snapToGrid w:val="0"/>
              <w:spacing w:line="288" w:lineRule="auto"/>
              <w:jc w:val="both"/>
              <w:rPr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《陈鹤琴现代儿童教育学说》陈鹤琴 南京师范大学出版社；</w:t>
            </w:r>
          </w:p>
          <w:p w14:paraId="473DE7DE">
            <w:pPr>
              <w:snapToGrid w:val="0"/>
              <w:spacing w:line="288" w:lineRule="auto"/>
              <w:jc w:val="both"/>
              <w:rPr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《正面管教》简.尼尔森  京华出版社；</w:t>
            </w:r>
          </w:p>
          <w:p w14:paraId="708DEB9B">
            <w:pPr>
              <w:tabs>
                <w:tab w:val="left" w:pos="532"/>
              </w:tabs>
              <w:spacing w:line="340" w:lineRule="exact"/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《天性》泡爸 湖南科学技术出版社；</w:t>
            </w:r>
          </w:p>
        </w:tc>
      </w:tr>
    </w:tbl>
    <w:p w14:paraId="4FAA4CC0">
      <w:pPr>
        <w:tabs>
          <w:tab w:val="left" w:pos="3420"/>
          <w:tab w:val="left" w:pos="7560"/>
        </w:tabs>
        <w:spacing w:before="72" w:beforeLines="20"/>
        <w:jc w:val="both"/>
        <w:outlineLvl w:val="0"/>
        <w:rPr>
          <w:rFonts w:hint="eastAsia" w:ascii="宋体" w:hAnsi="宋体" w:eastAsia="宋体"/>
          <w:color w:val="000000"/>
          <w:position w:val="-20"/>
          <w:lang w:eastAsia="zh-CN"/>
        </w:rPr>
      </w:pPr>
    </w:p>
    <w:p w14:paraId="534F5032">
      <w:pPr>
        <w:snapToGrid w:val="0"/>
        <w:spacing w:before="360" w:beforeLines="100" w:after="180" w:afterLines="50"/>
        <w:jc w:val="both"/>
        <w:rPr>
          <w:rFonts w:hint="eastAsia"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二、课程教学进度安排</w:t>
      </w:r>
    </w:p>
    <w:tbl>
      <w:tblPr>
        <w:tblStyle w:val="4"/>
        <w:tblW w:w="497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742"/>
        <w:gridCol w:w="741"/>
        <w:gridCol w:w="3377"/>
        <w:gridCol w:w="2178"/>
        <w:gridCol w:w="1968"/>
      </w:tblGrid>
      <w:tr w14:paraId="2FB7F478">
        <w:trPr>
          <w:trHeight w:val="454" w:hRule="atLeast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4C45DF7">
            <w:pPr>
              <w:widowControl/>
              <w:spacing w:before="120" w:after="120" w:line="2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721" w:type="dxa"/>
            <w:vAlign w:val="center"/>
          </w:tcPr>
          <w:p w14:paraId="1C55915E">
            <w:pPr>
              <w:widowControl/>
              <w:spacing w:line="2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328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9B68550">
            <w:pPr>
              <w:widowControl/>
              <w:spacing w:line="240" w:lineRule="exact"/>
              <w:ind w:firstLine="357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211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A251074">
            <w:pPr>
              <w:snapToGrid w:val="0"/>
              <w:spacing w:line="2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91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AF4E312">
            <w:pPr>
              <w:snapToGrid w:val="0"/>
              <w:spacing w:line="2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14:paraId="37CDCDFB">
        <w:trPr>
          <w:trHeight w:val="340" w:hRule="atLeast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F2A6BA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21" w:type="dxa"/>
          </w:tcPr>
          <w:p w14:paraId="597080CA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28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0F77A0"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《家庭教育理论》课程说明：</w:t>
            </w:r>
          </w:p>
          <w:p w14:paraId="186D0048"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学习目标、学习内容、学习方式、考核方式等。</w:t>
            </w:r>
          </w:p>
          <w:p w14:paraId="4C09BC25"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一单元：为什么要学习家庭教育</w:t>
            </w:r>
          </w:p>
        </w:tc>
        <w:tc>
          <w:tcPr>
            <w:tcW w:w="2119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C83AD76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课堂教学及讨论</w:t>
            </w:r>
          </w:p>
        </w:tc>
        <w:tc>
          <w:tcPr>
            <w:tcW w:w="1914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5E6FA04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1.思考问题</w:t>
            </w:r>
          </w:p>
          <w:p w14:paraId="52A24F6C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2.完成规定作业</w:t>
            </w:r>
          </w:p>
        </w:tc>
      </w:tr>
      <w:tr w14:paraId="09F83B18">
        <w:trPr>
          <w:trHeight w:val="340" w:hRule="atLeast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D63F7AA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21" w:type="dxa"/>
          </w:tcPr>
          <w:p w14:paraId="2F211AA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28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500A564"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课堂展示及讨论：</w:t>
            </w:r>
          </w:p>
          <w:p w14:paraId="2408A06F"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讨论家庭要素中，各项的优先级排序，并论述理由</w:t>
            </w:r>
          </w:p>
        </w:tc>
        <w:tc>
          <w:tcPr>
            <w:tcW w:w="2119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9FF9065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课堂展示及讨论</w:t>
            </w:r>
          </w:p>
        </w:tc>
        <w:tc>
          <w:tcPr>
            <w:tcW w:w="1914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6D86A28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1.思考问题</w:t>
            </w:r>
          </w:p>
          <w:p w14:paraId="5C537D3B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2.完成规定作业</w:t>
            </w:r>
          </w:p>
        </w:tc>
      </w:tr>
      <w:tr w14:paraId="1AD4F063">
        <w:trPr>
          <w:trHeight w:val="340" w:hRule="atLeast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2FFC87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21" w:type="dxa"/>
          </w:tcPr>
          <w:p w14:paraId="79BA07F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28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6070D3C"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二单元：家庭教育的概念、特征和功能</w:t>
            </w:r>
          </w:p>
          <w:p w14:paraId="0793B0EF"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家庭教育的不同时期的概念</w:t>
            </w:r>
          </w:p>
          <w:p w14:paraId="47F7774C"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家庭教育的重要特征</w:t>
            </w:r>
          </w:p>
          <w:p w14:paraId="70CFA7C7"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家庭教育的基本功能</w:t>
            </w:r>
          </w:p>
        </w:tc>
        <w:tc>
          <w:tcPr>
            <w:tcW w:w="2119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964679D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课堂教学及讨论</w:t>
            </w:r>
          </w:p>
        </w:tc>
        <w:tc>
          <w:tcPr>
            <w:tcW w:w="1914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E720A71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1.思考问题</w:t>
            </w:r>
          </w:p>
          <w:p w14:paraId="4BE7E8A5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2.完成规定作业</w:t>
            </w:r>
          </w:p>
        </w:tc>
      </w:tr>
      <w:tr w14:paraId="03616942">
        <w:trPr>
          <w:trHeight w:val="340" w:hRule="atLeast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616D5C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21" w:type="dxa"/>
          </w:tcPr>
          <w:p w14:paraId="651384D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28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7B0BAB"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课堂展示及讨论：</w:t>
            </w:r>
          </w:p>
          <w:p w14:paraId="38DBEE45"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《亲子访谈》观影，分享体会，并结合家庭教育进行深入、多角度的分析</w:t>
            </w:r>
          </w:p>
        </w:tc>
        <w:tc>
          <w:tcPr>
            <w:tcW w:w="2119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8508F73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课堂展示及讨论</w:t>
            </w:r>
          </w:p>
        </w:tc>
        <w:tc>
          <w:tcPr>
            <w:tcW w:w="1914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0C61EB6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1.思考问题</w:t>
            </w:r>
          </w:p>
          <w:p w14:paraId="759C2C6E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2.完成规定作业</w:t>
            </w:r>
          </w:p>
        </w:tc>
      </w:tr>
      <w:tr w14:paraId="6AAA85AF">
        <w:trPr>
          <w:trHeight w:val="340" w:hRule="atLeast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B0FAEAA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21" w:type="dxa"/>
          </w:tcPr>
          <w:p w14:paraId="33AC979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28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8AC352E"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三单元：家庭教育的目的和任务</w:t>
            </w:r>
          </w:p>
          <w:p w14:paraId="61810A7D"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家庭教育的目的</w:t>
            </w:r>
          </w:p>
          <w:p w14:paraId="7F410C11"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家庭教育的任务</w:t>
            </w:r>
          </w:p>
        </w:tc>
        <w:tc>
          <w:tcPr>
            <w:tcW w:w="2119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D78E48E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课堂教学及讨论</w:t>
            </w:r>
          </w:p>
        </w:tc>
        <w:tc>
          <w:tcPr>
            <w:tcW w:w="1914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6A1FEA0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1.思考问题</w:t>
            </w:r>
          </w:p>
          <w:p w14:paraId="21E50982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2.完成规定作业</w:t>
            </w:r>
          </w:p>
        </w:tc>
      </w:tr>
      <w:tr w14:paraId="047599C5">
        <w:trPr>
          <w:trHeight w:val="340" w:hRule="atLeast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AD7730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21" w:type="dxa"/>
          </w:tcPr>
          <w:p w14:paraId="26648EF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28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50C3151"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课堂展示：</w:t>
            </w:r>
          </w:p>
          <w:p w14:paraId="7ACD4EC7"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结合所学的目的和任务，收集并展示适合家庭教育的小方法、小技巧及可借助的道具</w:t>
            </w:r>
          </w:p>
        </w:tc>
        <w:tc>
          <w:tcPr>
            <w:tcW w:w="2119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4AA63B8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  <w:p w14:paraId="31541936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课堂展示及讨论</w:t>
            </w:r>
          </w:p>
        </w:tc>
        <w:tc>
          <w:tcPr>
            <w:tcW w:w="1914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BBBC91C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1.思考问题</w:t>
            </w:r>
          </w:p>
          <w:p w14:paraId="0257FC45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2.完成规定作业</w:t>
            </w:r>
          </w:p>
        </w:tc>
      </w:tr>
      <w:tr w14:paraId="2ECC17C9">
        <w:trPr>
          <w:trHeight w:val="340" w:hRule="atLeast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98BE9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721" w:type="dxa"/>
          </w:tcPr>
          <w:p w14:paraId="34D53F4E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28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9C5278">
            <w:pPr>
              <w:widowControl/>
              <w:rPr>
                <w:rFonts w:hint="eastAsia" w:ascii="宋体" w:hAnsi="宋体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四单元：</w:t>
            </w:r>
            <w:r>
              <w:rPr>
                <w:sz w:val="18"/>
                <w:szCs w:val="18"/>
              </w:rPr>
              <w:t>家庭教育原则</w:t>
            </w:r>
            <w:r>
              <w:rPr>
                <w:rFonts w:hint="eastAsia"/>
                <w:sz w:val="18"/>
                <w:szCs w:val="18"/>
                <w:lang w:eastAsia="zh-CN"/>
              </w:rPr>
              <w:t>和方法</w:t>
            </w:r>
          </w:p>
          <w:p w14:paraId="73EA595B"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</w:rPr>
              <w:t>家庭教育的</w:t>
            </w:r>
            <w:r>
              <w:rPr>
                <w:rFonts w:hint="eastAsia"/>
                <w:sz w:val="18"/>
                <w:szCs w:val="18"/>
                <w:lang w:eastAsia="zh-CN"/>
              </w:rPr>
              <w:t>6个原则</w:t>
            </w:r>
          </w:p>
        </w:tc>
        <w:tc>
          <w:tcPr>
            <w:tcW w:w="2119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072DB3B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课堂教学及讨论</w:t>
            </w:r>
          </w:p>
        </w:tc>
        <w:tc>
          <w:tcPr>
            <w:tcW w:w="1914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462C4C2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1.思考问题</w:t>
            </w:r>
          </w:p>
          <w:p w14:paraId="5151162A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2.完成规定作业</w:t>
            </w:r>
          </w:p>
        </w:tc>
      </w:tr>
      <w:tr w14:paraId="4AB13ED5">
        <w:trPr>
          <w:trHeight w:val="340" w:hRule="atLeast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B946BE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721" w:type="dxa"/>
          </w:tcPr>
          <w:p w14:paraId="6CDBE73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28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6B1E13A">
            <w:pPr>
              <w:widowControl/>
              <w:rPr>
                <w:rFonts w:hint="eastAsia" w:ascii="宋体" w:hAnsi="宋体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四单元：</w:t>
            </w:r>
            <w:r>
              <w:rPr>
                <w:sz w:val="18"/>
                <w:szCs w:val="18"/>
              </w:rPr>
              <w:t>家庭教育原则</w:t>
            </w:r>
            <w:r>
              <w:rPr>
                <w:rFonts w:hint="eastAsia"/>
                <w:sz w:val="18"/>
                <w:szCs w:val="18"/>
                <w:lang w:eastAsia="zh-CN"/>
              </w:rPr>
              <w:t>和方法</w:t>
            </w:r>
          </w:p>
          <w:p w14:paraId="4B426DBE"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</w:rPr>
              <w:t>家庭教育的</w:t>
            </w:r>
            <w:r>
              <w:rPr>
                <w:rFonts w:hint="eastAsia"/>
                <w:sz w:val="18"/>
                <w:szCs w:val="18"/>
                <w:lang w:eastAsia="zh-CN"/>
              </w:rPr>
              <w:t>8</w:t>
            </w:r>
            <w:r>
              <w:rPr>
                <w:rFonts w:hint="eastAsia"/>
                <w:sz w:val="18"/>
                <w:szCs w:val="18"/>
              </w:rPr>
              <w:t>个</w:t>
            </w:r>
            <w:r>
              <w:rPr>
                <w:rFonts w:hint="eastAsia"/>
                <w:sz w:val="18"/>
                <w:szCs w:val="18"/>
                <w:lang w:eastAsia="zh-CN"/>
              </w:rPr>
              <w:t>基本方法</w:t>
            </w:r>
          </w:p>
        </w:tc>
        <w:tc>
          <w:tcPr>
            <w:tcW w:w="2119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E78EB90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课堂教学及讨论</w:t>
            </w:r>
          </w:p>
        </w:tc>
        <w:tc>
          <w:tcPr>
            <w:tcW w:w="1914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C0C44F8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1.思考问题</w:t>
            </w:r>
          </w:p>
          <w:p w14:paraId="0FF1CF7A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2.完成规定作业</w:t>
            </w:r>
          </w:p>
        </w:tc>
      </w:tr>
      <w:tr w14:paraId="307AFB39">
        <w:trPr>
          <w:trHeight w:val="340" w:hRule="atLeast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CC43E1C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721" w:type="dxa"/>
          </w:tcPr>
          <w:p w14:paraId="5F8F6BA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28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AC42999">
            <w:pPr>
              <w:widowControl/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小组项目综合报告：</w:t>
            </w:r>
          </w:p>
          <w:p w14:paraId="1C2190FB"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设计一场亲子活动，凸显家庭教育的原则或方法，并制作小卡片（给爸爸妈妈的友情提醒）</w:t>
            </w:r>
          </w:p>
        </w:tc>
        <w:tc>
          <w:tcPr>
            <w:tcW w:w="2119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EC3A036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汇报及讨论</w:t>
            </w:r>
          </w:p>
        </w:tc>
        <w:tc>
          <w:tcPr>
            <w:tcW w:w="1914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2D81234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1.思考问题</w:t>
            </w:r>
          </w:p>
          <w:p w14:paraId="41E605D8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2.完成规定作业</w:t>
            </w:r>
          </w:p>
        </w:tc>
      </w:tr>
      <w:tr w14:paraId="49815420">
        <w:trPr>
          <w:trHeight w:val="340" w:hRule="atLeast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90485AE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721" w:type="dxa"/>
          </w:tcPr>
          <w:p w14:paraId="3D896B75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28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4AE9E46">
            <w:pPr>
              <w:widowControl/>
              <w:rPr>
                <w:rFonts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五单元：不同类型家庭、不同发展阶段家庭的教育指导</w:t>
            </w:r>
          </w:p>
          <w:p w14:paraId="59FAB9E5">
            <w:pPr>
              <w:widowControl/>
              <w:rPr>
                <w:rFonts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eastAsiaTheme="minorEastAsia"/>
                <w:sz w:val="18"/>
                <w:szCs w:val="18"/>
                <w:lang w:eastAsia="zh-CN"/>
              </w:rPr>
              <w:t>不同代际、不同子女数、特殊家庭、流动人口家庭</w:t>
            </w:r>
          </w:p>
          <w:p w14:paraId="5BEC3C19"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eastAsiaTheme="minorEastAsia"/>
                <w:sz w:val="18"/>
                <w:szCs w:val="18"/>
                <w:lang w:eastAsia="zh-CN"/>
              </w:rPr>
              <w:t>婴儿期、幼儿期、学龄期、青少年期不同发展阶段</w:t>
            </w:r>
          </w:p>
        </w:tc>
        <w:tc>
          <w:tcPr>
            <w:tcW w:w="2119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0CA67B2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课堂教学及讨论</w:t>
            </w:r>
          </w:p>
        </w:tc>
        <w:tc>
          <w:tcPr>
            <w:tcW w:w="1914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0DA8F64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1.思考问题</w:t>
            </w:r>
          </w:p>
          <w:p w14:paraId="3FF8DE9F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2.完成规定作业</w:t>
            </w:r>
          </w:p>
        </w:tc>
      </w:tr>
      <w:tr w14:paraId="3696B06B">
        <w:trPr>
          <w:trHeight w:val="340" w:hRule="atLeast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1852BB7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21" w:type="dxa"/>
          </w:tcPr>
          <w:p w14:paraId="6CEAC805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28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F8E632"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课堂展示：</w:t>
            </w:r>
          </w:p>
          <w:p w14:paraId="06085F08"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分享名人名家家庭教育故事，及自己的感受、启发、分析</w:t>
            </w:r>
          </w:p>
        </w:tc>
        <w:tc>
          <w:tcPr>
            <w:tcW w:w="211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A3274A0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课堂展示及讨论</w:t>
            </w:r>
          </w:p>
        </w:tc>
        <w:tc>
          <w:tcPr>
            <w:tcW w:w="191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6711085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1.思考问题</w:t>
            </w:r>
          </w:p>
          <w:p w14:paraId="4CB0D2E0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2.完成规定作业</w:t>
            </w:r>
          </w:p>
        </w:tc>
      </w:tr>
      <w:tr w14:paraId="282A60BC">
        <w:trPr>
          <w:trHeight w:val="340" w:hRule="atLeast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DFAD8EE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21" w:type="dxa"/>
          </w:tcPr>
          <w:p w14:paraId="2B60F70E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28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0584568">
            <w:pPr>
              <w:widowControl/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六单元 新时代背景下的儿童家庭教育</w:t>
            </w:r>
          </w:p>
          <w:p w14:paraId="256B6CFE">
            <w:pPr>
              <w:widowControl/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6.1 孙瑞雪和蒙特梭利育儿法</w:t>
            </w:r>
          </w:p>
          <w:p w14:paraId="41F2B0B3"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6.2 正面管教</w:t>
            </w:r>
          </w:p>
        </w:tc>
        <w:tc>
          <w:tcPr>
            <w:tcW w:w="2119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4B5E195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  <w:p w14:paraId="167189FD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课堂教学及讨论</w:t>
            </w:r>
          </w:p>
        </w:tc>
        <w:tc>
          <w:tcPr>
            <w:tcW w:w="191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321F4E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1.思考问题</w:t>
            </w:r>
          </w:p>
          <w:p w14:paraId="1CC762EA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2.完成规定作业</w:t>
            </w:r>
          </w:p>
        </w:tc>
      </w:tr>
      <w:tr w14:paraId="4928413B">
        <w:trPr>
          <w:trHeight w:val="340" w:hRule="atLeast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CCDC8D6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21" w:type="dxa"/>
          </w:tcPr>
          <w:p w14:paraId="7D9EB0F3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28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1C45C0">
            <w:pPr>
              <w:widowControl/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六单元 新时代背景下的儿童家庭教育</w:t>
            </w:r>
          </w:p>
          <w:p w14:paraId="29ACE172"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6.3 PET父母效能训练</w:t>
            </w:r>
          </w:p>
          <w:p w14:paraId="4BF75A2E"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6.4 顺应天性的教育</w:t>
            </w:r>
          </w:p>
        </w:tc>
        <w:tc>
          <w:tcPr>
            <w:tcW w:w="211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4B72F2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课堂教学及讨论</w:t>
            </w:r>
          </w:p>
        </w:tc>
        <w:tc>
          <w:tcPr>
            <w:tcW w:w="191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C9F932B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1.思考问题</w:t>
            </w:r>
          </w:p>
          <w:p w14:paraId="48859EC2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2.完成规定作业</w:t>
            </w:r>
          </w:p>
        </w:tc>
      </w:tr>
      <w:tr w14:paraId="45419ECF">
        <w:trPr>
          <w:trHeight w:val="340" w:hRule="atLeast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5B5C96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21" w:type="dxa"/>
          </w:tcPr>
          <w:p w14:paraId="53FBAC66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28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CD2C7F">
            <w:pPr>
              <w:widowControl/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翻转课堂（家庭教育情景训练）</w:t>
            </w:r>
          </w:p>
          <w:p w14:paraId="7911B0F3"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以小组为单位，根据提供的模拟情景，演示并解决实际问题。</w:t>
            </w:r>
          </w:p>
        </w:tc>
        <w:tc>
          <w:tcPr>
            <w:tcW w:w="211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6BE49B2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课堂展示</w:t>
            </w:r>
          </w:p>
        </w:tc>
        <w:tc>
          <w:tcPr>
            <w:tcW w:w="191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3F83A77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1.思考问题</w:t>
            </w:r>
          </w:p>
          <w:p w14:paraId="3D1E0F66">
            <w:pPr>
              <w:widowControl/>
              <w:tabs>
                <w:tab w:val="left" w:pos="830"/>
                <w:tab w:val="center" w:pos="1440"/>
              </w:tabs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2.完成规定作业</w:t>
            </w:r>
          </w:p>
        </w:tc>
      </w:tr>
      <w:tr w14:paraId="6ADA1C45">
        <w:trPr>
          <w:trHeight w:val="340" w:hRule="atLeast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176547A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21" w:type="dxa"/>
          </w:tcPr>
          <w:p w14:paraId="339387AA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28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DC85934"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七单元 学前儿童家庭教育</w:t>
            </w:r>
          </w:p>
        </w:tc>
        <w:tc>
          <w:tcPr>
            <w:tcW w:w="211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A12FA11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课堂教学及讨论</w:t>
            </w:r>
          </w:p>
        </w:tc>
        <w:tc>
          <w:tcPr>
            <w:tcW w:w="191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C70A040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1.思考问题</w:t>
            </w:r>
          </w:p>
          <w:p w14:paraId="55103BFC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2.完成规定作业</w:t>
            </w:r>
          </w:p>
        </w:tc>
      </w:tr>
      <w:tr w14:paraId="130E7D66">
        <w:trPr>
          <w:trHeight w:val="340" w:hRule="atLeast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C7B6838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21" w:type="dxa"/>
          </w:tcPr>
          <w:p w14:paraId="355A0E93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28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504735E"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课堂展示：</w:t>
            </w:r>
          </w:p>
          <w:p w14:paraId="56CAC0E0"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根据调查问卷，分析调查问卷的结果，并归纳家庭教育的误区及在学前儿童教育中应注意的要点。或</w:t>
            </w:r>
          </w:p>
          <w:p w14:paraId="5AEDFC43"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根据课外阅读书单，制作思维导图介绍书籍，并分享读后感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。（二选一）</w:t>
            </w:r>
          </w:p>
        </w:tc>
        <w:tc>
          <w:tcPr>
            <w:tcW w:w="211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6F36E87">
            <w:pPr>
              <w:widowControl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课堂展示</w:t>
            </w:r>
          </w:p>
        </w:tc>
        <w:tc>
          <w:tcPr>
            <w:tcW w:w="191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3E4293A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1.思考问题</w:t>
            </w:r>
          </w:p>
        </w:tc>
      </w:tr>
    </w:tbl>
    <w:p w14:paraId="2DED781D">
      <w:pPr>
        <w:snapToGrid w:val="0"/>
        <w:spacing w:before="360" w:beforeLines="100" w:after="180" w:afterLines="50"/>
        <w:jc w:val="both"/>
        <w:rPr>
          <w:rFonts w:hint="eastAsia"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三、考核方式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809"/>
        <w:gridCol w:w="1843"/>
        <w:gridCol w:w="5387"/>
      </w:tblGrid>
      <w:tr w14:paraId="43CE8E3D">
        <w:trPr>
          <w:trHeight w:val="454" w:hRule="atLeast"/>
        </w:trPr>
        <w:tc>
          <w:tcPr>
            <w:tcW w:w="1809" w:type="dxa"/>
            <w:shd w:val="clear" w:color="auto" w:fill="auto"/>
            <w:vAlign w:val="center"/>
          </w:tcPr>
          <w:p w14:paraId="0A25C402">
            <w:pPr>
              <w:snapToGrid w:val="0"/>
              <w:jc w:val="center"/>
              <w:rPr>
                <w:rFonts w:hint="eastAsia"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5DD418A">
            <w:pPr>
              <w:snapToGrid w:val="0"/>
              <w:jc w:val="center"/>
              <w:rPr>
                <w:rFonts w:hint="eastAsia"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7428298A">
            <w:pPr>
              <w:snapToGrid w:val="0"/>
              <w:jc w:val="center"/>
              <w:rPr>
                <w:rFonts w:hint="eastAsia" w:ascii="黑体" w:hAnsi="黑体" w:eastAsia="黑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 w14:paraId="7F954D04"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6633A4C8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X1</w:t>
            </w:r>
          </w:p>
        </w:tc>
        <w:tc>
          <w:tcPr>
            <w:tcW w:w="1843" w:type="dxa"/>
            <w:shd w:val="clear" w:color="auto" w:fill="auto"/>
          </w:tcPr>
          <w:p w14:paraId="664578B3">
            <w:pPr>
              <w:snapToGrid w:val="0"/>
              <w:spacing w:before="180" w:beforeLines="50" w:after="180" w:afterLines="50"/>
              <w:jc w:val="center"/>
              <w:rPr>
                <w:rFonts w:hint="eastAsia" w:ascii="宋体" w:hAnsi="宋体"/>
                <w:bCs/>
                <w:color w:val="000000"/>
                <w:sz w:val="22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22"/>
                <w:szCs w:val="18"/>
                <w:lang w:eastAsia="zh-CN"/>
              </w:rPr>
              <w:t>40%</w:t>
            </w:r>
          </w:p>
        </w:tc>
        <w:tc>
          <w:tcPr>
            <w:tcW w:w="5387" w:type="dxa"/>
            <w:shd w:val="clear" w:color="auto" w:fill="auto"/>
          </w:tcPr>
          <w:p w14:paraId="12346863">
            <w:pPr>
              <w:spacing w:line="288" w:lineRule="auto"/>
              <w:ind w:firstLine="1320" w:firstLineChars="600"/>
              <w:rPr>
                <w:rFonts w:hint="eastAsia" w:ascii="宋体" w:hAnsi="宋体" w:eastAsia="宋体"/>
                <w:bCs/>
                <w:color w:val="000000"/>
                <w:sz w:val="22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2"/>
                <w:szCs w:val="18"/>
                <w:lang w:eastAsia="zh-CN"/>
              </w:rPr>
              <w:t>期末考试（纸笔测试）</w:t>
            </w:r>
          </w:p>
        </w:tc>
      </w:tr>
      <w:tr w14:paraId="42D50A12"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1DB8955B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X2</w:t>
            </w:r>
          </w:p>
        </w:tc>
        <w:tc>
          <w:tcPr>
            <w:tcW w:w="1843" w:type="dxa"/>
            <w:shd w:val="clear" w:color="auto" w:fill="auto"/>
          </w:tcPr>
          <w:p w14:paraId="4D46841F">
            <w:pPr>
              <w:snapToGrid w:val="0"/>
              <w:spacing w:before="180" w:beforeLines="50" w:after="180" w:afterLines="50"/>
              <w:jc w:val="center"/>
              <w:rPr>
                <w:rFonts w:hint="eastAsia" w:ascii="宋体" w:hAnsi="宋体"/>
                <w:bCs/>
                <w:color w:val="000000"/>
                <w:sz w:val="22"/>
                <w:szCs w:val="18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 w:val="22"/>
                <w:szCs w:val="18"/>
                <w:lang w:eastAsia="zh-CN"/>
              </w:rPr>
              <w:t>30</w:t>
            </w:r>
            <w:r>
              <w:rPr>
                <w:rFonts w:hint="eastAsia" w:ascii="宋体" w:hAnsi="宋体"/>
                <w:bCs/>
                <w:color w:val="000000"/>
                <w:sz w:val="22"/>
                <w:szCs w:val="18"/>
                <w:lang w:eastAsia="zh-CN"/>
              </w:rPr>
              <w:t>%</w:t>
            </w:r>
          </w:p>
        </w:tc>
        <w:tc>
          <w:tcPr>
            <w:tcW w:w="5387" w:type="dxa"/>
            <w:shd w:val="clear" w:color="auto" w:fill="auto"/>
          </w:tcPr>
          <w:p w14:paraId="25477EB7">
            <w:pPr>
              <w:snapToGrid w:val="0"/>
              <w:spacing w:before="180" w:beforeLines="50" w:after="180" w:afterLines="50"/>
              <w:jc w:val="center"/>
              <w:rPr>
                <w:rFonts w:hint="eastAsia" w:ascii="宋体" w:hAnsi="宋体" w:eastAsia="宋体"/>
                <w:bCs/>
                <w:color w:val="000000"/>
                <w:sz w:val="22"/>
                <w:szCs w:val="18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2"/>
                <w:szCs w:val="18"/>
                <w:lang w:eastAsia="zh-CN"/>
              </w:rPr>
              <w:t>课堂展示</w:t>
            </w:r>
          </w:p>
        </w:tc>
      </w:tr>
      <w:tr w14:paraId="049F35A8"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01F03B58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X3</w:t>
            </w:r>
          </w:p>
        </w:tc>
        <w:tc>
          <w:tcPr>
            <w:tcW w:w="1843" w:type="dxa"/>
            <w:shd w:val="clear" w:color="auto" w:fill="auto"/>
          </w:tcPr>
          <w:p w14:paraId="78215A89">
            <w:pPr>
              <w:snapToGrid w:val="0"/>
              <w:spacing w:before="180" w:beforeLines="50" w:after="180" w:afterLines="50"/>
              <w:jc w:val="center"/>
              <w:rPr>
                <w:rFonts w:hint="eastAsia" w:ascii="宋体" w:hAnsi="宋体"/>
                <w:bCs/>
                <w:color w:val="000000"/>
                <w:sz w:val="22"/>
                <w:szCs w:val="18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 w:val="22"/>
                <w:szCs w:val="18"/>
                <w:lang w:eastAsia="zh-CN"/>
              </w:rPr>
              <w:t>20</w:t>
            </w:r>
            <w:r>
              <w:rPr>
                <w:rFonts w:hint="eastAsia" w:ascii="宋体" w:hAnsi="宋体"/>
                <w:bCs/>
                <w:color w:val="000000"/>
                <w:sz w:val="22"/>
                <w:szCs w:val="18"/>
                <w:lang w:eastAsia="zh-CN"/>
              </w:rPr>
              <w:t>%</w:t>
            </w:r>
          </w:p>
        </w:tc>
        <w:tc>
          <w:tcPr>
            <w:tcW w:w="5387" w:type="dxa"/>
            <w:shd w:val="clear" w:color="auto" w:fill="auto"/>
          </w:tcPr>
          <w:p w14:paraId="329B231F">
            <w:pPr>
              <w:snapToGrid w:val="0"/>
              <w:spacing w:before="180" w:beforeLines="50" w:after="180" w:afterLines="50"/>
              <w:jc w:val="center"/>
              <w:rPr>
                <w:rFonts w:hint="eastAsia" w:ascii="宋体" w:hAnsi="宋体" w:eastAsia="宋体"/>
                <w:bCs/>
                <w:color w:val="000000"/>
                <w:sz w:val="22"/>
                <w:szCs w:val="18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2"/>
                <w:szCs w:val="18"/>
                <w:lang w:eastAsia="zh-CN"/>
              </w:rPr>
              <w:t>小组项目报告</w:t>
            </w:r>
          </w:p>
        </w:tc>
      </w:tr>
      <w:tr w14:paraId="0D91C396"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6ADA15E4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X4</w:t>
            </w:r>
          </w:p>
        </w:tc>
        <w:tc>
          <w:tcPr>
            <w:tcW w:w="1843" w:type="dxa"/>
            <w:shd w:val="clear" w:color="auto" w:fill="auto"/>
          </w:tcPr>
          <w:p w14:paraId="4B86BDF2">
            <w:pPr>
              <w:snapToGrid w:val="0"/>
              <w:spacing w:before="180" w:beforeLines="50" w:after="180" w:afterLines="50"/>
              <w:jc w:val="center"/>
              <w:rPr>
                <w:rFonts w:hint="eastAsia" w:ascii="宋体" w:hAnsi="宋体"/>
                <w:bCs/>
                <w:color w:val="000000"/>
                <w:sz w:val="22"/>
                <w:szCs w:val="18"/>
              </w:rPr>
            </w:pPr>
            <w:r>
              <w:rPr>
                <w:rFonts w:hint="eastAsia" w:ascii="宋体" w:hAnsi="宋体"/>
                <w:bCs/>
                <w:color w:val="000000"/>
                <w:sz w:val="22"/>
                <w:szCs w:val="18"/>
                <w:lang w:eastAsia="zh-CN"/>
              </w:rPr>
              <w:t>1</w:t>
            </w:r>
            <w:r>
              <w:rPr>
                <w:rFonts w:hint="eastAsia" w:ascii="宋体" w:hAnsi="宋体" w:eastAsiaTheme="minorEastAsia"/>
                <w:bCs/>
                <w:color w:val="000000"/>
                <w:sz w:val="22"/>
                <w:szCs w:val="18"/>
                <w:lang w:eastAsia="zh-CN"/>
              </w:rPr>
              <w:t>0</w:t>
            </w:r>
            <w:r>
              <w:rPr>
                <w:rFonts w:hint="eastAsia" w:ascii="宋体" w:hAnsi="宋体"/>
                <w:bCs/>
                <w:color w:val="000000"/>
                <w:sz w:val="22"/>
                <w:szCs w:val="18"/>
                <w:lang w:eastAsia="zh-CN"/>
              </w:rPr>
              <w:t>%</w:t>
            </w:r>
          </w:p>
        </w:tc>
        <w:tc>
          <w:tcPr>
            <w:tcW w:w="5387" w:type="dxa"/>
            <w:shd w:val="clear" w:color="auto" w:fill="auto"/>
          </w:tcPr>
          <w:p w14:paraId="0B31B8F8">
            <w:pPr>
              <w:snapToGrid w:val="0"/>
              <w:spacing w:before="180" w:beforeLines="50" w:after="180" w:afterLines="50"/>
              <w:jc w:val="center"/>
              <w:rPr>
                <w:rFonts w:hint="eastAsia" w:ascii="宋体" w:hAnsi="宋体" w:eastAsia="宋体"/>
                <w:bCs/>
                <w:color w:val="000000"/>
                <w:sz w:val="22"/>
                <w:szCs w:val="18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2"/>
                <w:szCs w:val="18"/>
              </w:rPr>
              <w:t>实践及平时表现</w:t>
            </w:r>
          </w:p>
        </w:tc>
      </w:tr>
    </w:tbl>
    <w:p w14:paraId="2C08FB87"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hint="eastAsia" w:ascii="宋体" w:hAnsi="宋体" w:eastAsia="宋体"/>
          <w:color w:val="000000"/>
          <w:position w:val="-20"/>
          <w:lang w:eastAsia="zh-CN"/>
        </w:rPr>
      </w:pPr>
    </w:p>
    <w:p w14:paraId="52C33EFD">
      <w:pPr>
        <w:tabs>
          <w:tab w:val="left" w:pos="3210"/>
          <w:tab w:val="left" w:pos="7560"/>
        </w:tabs>
        <w:spacing w:before="72" w:beforeLines="20" w:line="480" w:lineRule="auto"/>
        <w:jc w:val="both"/>
        <w:outlineLvl w:val="0"/>
        <w:rPr>
          <w:rFonts w:hint="eastAsia" w:ascii="黑体" w:hAnsi="黑体" w:eastAsia="黑体"/>
          <w:sz w:val="21"/>
          <w:szCs w:val="21"/>
          <w:lang w:eastAsia="zh-CN"/>
        </w:rPr>
      </w:pP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任课教师：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>胡毓婷</w:t>
      </w:r>
      <w:bookmarkStart w:id="0" w:name="_GoBack"/>
      <w:bookmarkEnd w:id="0"/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 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（签名）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系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主任审核：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>王丽燕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 xml:space="preserve">  </w:t>
      </w:r>
      <w:r>
        <w:rPr>
          <w:rFonts w:ascii="黑体" w:hAnsi="黑体" w:eastAsia="黑体"/>
          <w:color w:val="000000"/>
          <w:position w:val="-20"/>
          <w:sz w:val="21"/>
          <w:szCs w:val="21"/>
        </w:rPr>
        <w:t xml:space="preserve">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日期：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>2024..9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      </w:t>
      </w:r>
    </w:p>
    <w:p w14:paraId="3B85AFB8">
      <w:pPr>
        <w:tabs>
          <w:tab w:val="left" w:pos="3210"/>
          <w:tab w:val="left" w:pos="7560"/>
        </w:tabs>
        <w:spacing w:before="72" w:beforeLines="20" w:line="480" w:lineRule="auto"/>
        <w:jc w:val="both"/>
        <w:outlineLvl w:val="0"/>
        <w:rPr>
          <w:rFonts w:hint="eastAsia" w:ascii="黑体" w:hAnsi="黑体" w:eastAsia="黑体"/>
          <w:sz w:val="21"/>
          <w:szCs w:val="21"/>
          <w:lang w:eastAsia="zh-CN"/>
        </w:rPr>
      </w:pP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EF" w:usb1="C0007841" w:usb2="00000009" w:usb3="00000000" w:csb0="400001FF" w:csb1="FFFF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MingLiU">
    <w:altName w:val="宋体-繁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default"/>
    <w:sig w:usb0="E1002AFF" w:usb1="C000605B" w:usb2="00000029" w:usb3="00000000" w:csb0="200101FF" w:csb1="2028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華康儷中黑">
    <w:altName w:val="汉仪中黑KW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苹方-简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苹方-简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DotumChe">
    <w:altName w:val="Apple SD Gothic Neo"/>
    <w:panose1 w:val="00000000000000000000"/>
    <w:charset w:val="81"/>
    <w:family w:val="modern"/>
    <w:pitch w:val="default"/>
    <w:sig w:usb0="00000000" w:usb1="00000000" w:usb2="00000030" w:usb3="00000000" w:csb0="000800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宋体-繁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F4957F"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 w14:paraId="1E17E2C2">
    <w:pPr>
      <w:snapToGrid w:val="0"/>
      <w:spacing w:before="120" w:beforeLines="50" w:after="120" w:afterLines="50"/>
      <w:jc w:val="both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56496C"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 w14:paraId="5C4BB123"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D955FC"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page">
                <wp:posOffset>427355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6CA8C451"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（A1）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3.65pt;margin-top:28.3pt;height:22.1pt;width:207.5pt;mso-position-horizontal-relative:page;mso-position-vertical-relative:page;z-index:251661312;mso-width-relative:page;mso-height-relative:page;" fillcolor="#FFFFFF" filled="t" stroked="f" coordsize="21600,21600" o:gfxdata="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fydcrtQAAAAJAQAA&#10;DwAAAAAAAAABACAAAAAiAAAAZHJzL2Rvd25yZXYueG1sUEsBAhQAFAAAAAgAh07iQGAW36ZWAgAA&#10;nQQAAA4AAAAAAAAAAQAgAAAAIwEAAGRycy9lMm9Eb2MueG1sUEsFBgAAAAAGAAYAWQEAAOsFAAAA&#10;AA==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6CA8C451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（A1）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E32339"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dkY2U4YjVlMzE1M2RkMWY3NzQ2NDc0OGI3YWViM2UifQ=="/>
  </w:docVars>
  <w:rsids>
    <w:rsidRoot w:val="00475657"/>
    <w:rsid w:val="00001805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3311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878C2"/>
    <w:rsid w:val="00290A4F"/>
    <w:rsid w:val="00290EB6"/>
    <w:rsid w:val="002A0689"/>
    <w:rsid w:val="002A7A28"/>
    <w:rsid w:val="002B23AD"/>
    <w:rsid w:val="002B5004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C4583"/>
    <w:rsid w:val="005D009A"/>
    <w:rsid w:val="005D54FC"/>
    <w:rsid w:val="005E29D2"/>
    <w:rsid w:val="005E7140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2FDF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D2AE6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16F8C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67509"/>
    <w:rsid w:val="00D7212C"/>
    <w:rsid w:val="00D77CB5"/>
    <w:rsid w:val="00D8521A"/>
    <w:rsid w:val="00D8659C"/>
    <w:rsid w:val="00D87174"/>
    <w:rsid w:val="00D87438"/>
    <w:rsid w:val="00D92235"/>
    <w:rsid w:val="00D93FA5"/>
    <w:rsid w:val="00DA24BF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0D3A"/>
    <w:rsid w:val="00E8561E"/>
    <w:rsid w:val="00E92914"/>
    <w:rsid w:val="00E938BA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1B13"/>
    <w:rsid w:val="00FD313C"/>
    <w:rsid w:val="00FE319F"/>
    <w:rsid w:val="00FE6709"/>
    <w:rsid w:val="00FF2D60"/>
    <w:rsid w:val="0250298D"/>
    <w:rsid w:val="04313670"/>
    <w:rsid w:val="0B02141F"/>
    <w:rsid w:val="0B2A14B1"/>
    <w:rsid w:val="0DB76A4A"/>
    <w:rsid w:val="199D2E85"/>
    <w:rsid w:val="1B9B294B"/>
    <w:rsid w:val="24D24D81"/>
    <w:rsid w:val="2E59298A"/>
    <w:rsid w:val="37E50B00"/>
    <w:rsid w:val="49DF08B3"/>
    <w:rsid w:val="65310993"/>
    <w:rsid w:val="6A49156D"/>
    <w:rsid w:val="6E256335"/>
    <w:rsid w:val="700912C5"/>
    <w:rsid w:val="74F62C86"/>
    <w:rsid w:val="FC3D2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10">
    <w:name w:val="List Paragraph"/>
    <w:basedOn w:val="1"/>
    <w:unhideWhenUsed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3</Pages>
  <Words>248</Words>
  <Characters>1419</Characters>
  <Lines>11</Lines>
  <Paragraphs>3</Paragraphs>
  <TotalTime>0</TotalTime>
  <ScaleCrop>false</ScaleCrop>
  <LinksUpToDate>false</LinksUpToDate>
  <CharactersWithSpaces>1664</CharactersWithSpaces>
  <Application>WPS Office_6.11.0.8885_F1E327BC-269C-435d-A152-05C5408002CA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2024-09-02T13:56:00Z</dcterms:created>
  <dc:creator>*****</dc:creator>
  <cp:lastModifiedBy>leee</cp:lastModifiedBy>
  <cp:lastPrinted>2024-09-02T14:06:00Z</cp:lastPrinted>
  <dcterms:modified xsi:type="dcterms:W3CDTF">2024-10-13T17:22:14Z</dcterms:modified>
  <dc:title>上海建桥学院教学进度计划表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2052-6.11.0.8885</vt:lpwstr>
  </property>
  <property fmtid="{D5CDD505-2E9C-101B-9397-08002B2CF9AE}" pid="3" name="ICV">
    <vt:lpwstr>1475171DC0A140329BC9A77905FBE496_13</vt:lpwstr>
  </property>
</Properties>
</file>