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64" w:lineRule="auto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【舞蹈</w:t>
      </w:r>
      <w:r>
        <w:rPr>
          <w:rFonts w:hint="eastAsia" w:ascii="宋体" w:cs="宋体"/>
          <w:b/>
          <w:bCs/>
          <w:sz w:val="28"/>
          <w:szCs w:val="28"/>
        </w:rPr>
        <w:t xml:space="preserve"> 1</w:t>
      </w:r>
      <w:r>
        <w:rPr>
          <w:rFonts w:hint="eastAsia" w:ascii="宋体" w:cs="宋体"/>
          <w:b/>
          <w:bCs/>
          <w:sz w:val="28"/>
          <w:szCs w:val="28"/>
          <w:lang w:val="zh-CN"/>
        </w:rPr>
        <w:t>】</w:t>
      </w:r>
    </w:p>
    <w:p>
      <w:pPr>
        <w:autoSpaceDE w:val="0"/>
        <w:autoSpaceDN w:val="0"/>
        <w:adjustRightInd w:val="0"/>
        <w:spacing w:before="156" w:beforeLines="50" w:line="264" w:lineRule="auto"/>
        <w:jc w:val="center"/>
        <w:rPr>
          <w:b/>
          <w:bCs/>
          <w:color w:val="007F7F"/>
          <w:sz w:val="30"/>
          <w:szCs w:val="30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【</w:t>
      </w:r>
      <w:r>
        <w:rPr>
          <w:b/>
          <w:bCs/>
          <w:sz w:val="28"/>
          <w:szCs w:val="28"/>
        </w:rPr>
        <w:t xml:space="preserve">Dance </w:t>
      </w:r>
      <w:r>
        <w:rPr>
          <w:rFonts w:hint="eastAsia"/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 xml:space="preserve">asic </w:t>
      </w:r>
      <w:r>
        <w:rPr>
          <w:rFonts w:hint="eastAsia"/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raining</w:t>
      </w:r>
      <w:r>
        <w:rPr>
          <w:rFonts w:hint="eastAsia"/>
          <w:b/>
          <w:bCs/>
          <w:sz w:val="28"/>
          <w:szCs w:val="28"/>
        </w:rPr>
        <w:t xml:space="preserve"> 1</w:t>
      </w:r>
      <w:r>
        <w:rPr>
          <w:rFonts w:hint="eastAsia" w:ascii="宋体" w:cs="宋体"/>
          <w:b/>
          <w:bCs/>
          <w:sz w:val="28"/>
          <w:szCs w:val="28"/>
          <w:lang w:val="zh-CN"/>
        </w:rPr>
        <w:t>】</w:t>
      </w:r>
    </w:p>
    <w:p>
      <w:pPr>
        <w:autoSpaceDE w:val="0"/>
        <w:autoSpaceDN w:val="0"/>
        <w:adjustRightInd w:val="0"/>
        <w:spacing w:before="156" w:beforeLines="50" w:after="156" w:afterLines="50" w:line="264" w:lineRule="auto"/>
        <w:rPr>
          <w:rFonts w:eastAsia="黑体"/>
          <w:b/>
          <w:bCs/>
          <w:color w:val="007F7F"/>
          <w:sz w:val="30"/>
          <w:szCs w:val="30"/>
        </w:rPr>
      </w:pPr>
      <w:r>
        <w:rPr>
          <w:rFonts w:hint="eastAsia" w:ascii="黑体" w:eastAsia="黑体" w:cs="黑体"/>
          <w:sz w:val="24"/>
          <w:szCs w:val="24"/>
          <w:lang w:val="zh-CN"/>
        </w:rPr>
        <w:t>一、基本信息</w:t>
      </w:r>
    </w:p>
    <w:p>
      <w:pPr>
        <w:autoSpaceDE w:val="0"/>
        <w:autoSpaceDN w:val="0"/>
        <w:adjustRightInd w:val="0"/>
        <w:spacing w:line="264" w:lineRule="auto"/>
        <w:rPr>
          <w:color w:val="000000"/>
          <w:sz w:val="20"/>
          <w:szCs w:val="24"/>
        </w:rPr>
      </w:pPr>
      <w:r>
        <w:rPr>
          <w:rFonts w:hint="eastAsia" w:ascii="宋体" w:cs="宋体"/>
          <w:b/>
          <w:bCs/>
          <w:color w:val="000000"/>
          <w:sz w:val="20"/>
          <w:szCs w:val="24"/>
          <w:lang w:val="zh-CN"/>
        </w:rPr>
        <w:t>课程代码：</w:t>
      </w:r>
      <w:r>
        <w:rPr>
          <w:rFonts w:hint="eastAsia" w:ascii="宋体" w:cs="宋体"/>
          <w:color w:val="000000"/>
          <w:sz w:val="20"/>
          <w:szCs w:val="24"/>
          <w:lang w:val="zh-CN"/>
        </w:rPr>
        <w:t>【</w:t>
      </w:r>
      <w:r>
        <w:rPr>
          <w:rFonts w:ascii="宋体" w:cs="宋体"/>
          <w:color w:val="000000"/>
          <w:sz w:val="20"/>
          <w:szCs w:val="24"/>
        </w:rPr>
        <w:t>2135009</w:t>
      </w:r>
      <w:r>
        <w:rPr>
          <w:rFonts w:hint="eastAsia" w:ascii="宋体" w:cs="宋体"/>
          <w:color w:val="000000"/>
          <w:sz w:val="20"/>
          <w:szCs w:val="24"/>
          <w:lang w:val="zh-CN"/>
        </w:rPr>
        <w:t>】</w:t>
      </w:r>
    </w:p>
    <w:p>
      <w:pPr>
        <w:autoSpaceDE w:val="0"/>
        <w:autoSpaceDN w:val="0"/>
        <w:adjustRightInd w:val="0"/>
        <w:spacing w:line="264" w:lineRule="auto"/>
        <w:rPr>
          <w:color w:val="000000"/>
          <w:szCs w:val="24"/>
        </w:rPr>
      </w:pPr>
      <w:r>
        <w:rPr>
          <w:rFonts w:hint="eastAsia" w:ascii="宋体" w:cs="宋体"/>
          <w:b/>
          <w:bCs/>
          <w:color w:val="000000"/>
          <w:sz w:val="20"/>
          <w:szCs w:val="24"/>
          <w:lang w:val="zh-CN"/>
        </w:rPr>
        <w:t>课程学分：</w:t>
      </w:r>
      <w:r>
        <w:rPr>
          <w:rFonts w:hint="eastAsia" w:ascii="宋体" w:cs="宋体"/>
          <w:color w:val="000000"/>
          <w:sz w:val="20"/>
          <w:szCs w:val="24"/>
          <w:lang w:val="zh-CN"/>
        </w:rPr>
        <w:t>【1】</w:t>
      </w:r>
    </w:p>
    <w:p>
      <w:pPr>
        <w:autoSpaceDE w:val="0"/>
        <w:autoSpaceDN w:val="0"/>
        <w:adjustRightInd w:val="0"/>
        <w:spacing w:line="264" w:lineRule="auto"/>
        <w:rPr>
          <w:color w:val="000000"/>
          <w:szCs w:val="24"/>
        </w:rPr>
      </w:pPr>
      <w:r>
        <w:rPr>
          <w:rFonts w:hint="eastAsia" w:ascii="宋体" w:cs="宋体"/>
          <w:b/>
          <w:bCs/>
          <w:color w:val="000000"/>
          <w:sz w:val="20"/>
          <w:szCs w:val="24"/>
          <w:lang w:val="zh-CN"/>
        </w:rPr>
        <w:t>面向专业：</w:t>
      </w:r>
      <w:r>
        <w:rPr>
          <w:rFonts w:hint="eastAsia" w:ascii="宋体" w:cs="宋体"/>
          <w:color w:val="000000"/>
          <w:sz w:val="20"/>
          <w:szCs w:val="24"/>
          <w:lang w:val="zh-CN"/>
        </w:rPr>
        <w:t>【学前教育专业】</w:t>
      </w:r>
    </w:p>
    <w:p>
      <w:pPr>
        <w:autoSpaceDE w:val="0"/>
        <w:autoSpaceDN w:val="0"/>
        <w:adjustRightInd w:val="0"/>
        <w:spacing w:line="264" w:lineRule="auto"/>
        <w:rPr>
          <w:rFonts w:ascii="宋体" w:cs="宋体"/>
          <w:color w:val="000000"/>
          <w:sz w:val="20"/>
          <w:szCs w:val="24"/>
          <w:lang w:val="zh-CN"/>
        </w:rPr>
      </w:pPr>
      <w:r>
        <w:rPr>
          <w:rFonts w:hint="eastAsia" w:ascii="宋体" w:cs="宋体"/>
          <w:b/>
          <w:bCs/>
          <w:color w:val="000000"/>
          <w:sz w:val="20"/>
          <w:szCs w:val="24"/>
          <w:lang w:val="zh-CN"/>
        </w:rPr>
        <w:t>课程性质：</w:t>
      </w:r>
      <w:r>
        <w:rPr>
          <w:rFonts w:hint="eastAsia" w:ascii="宋体" w:cs="宋体"/>
          <w:color w:val="000000"/>
          <w:sz w:val="20"/>
          <w:szCs w:val="24"/>
          <w:lang w:val="zh-CN"/>
        </w:rPr>
        <w:t>【专业课】</w:t>
      </w:r>
    </w:p>
    <w:p>
      <w:pPr>
        <w:autoSpaceDE w:val="0"/>
        <w:autoSpaceDN w:val="0"/>
        <w:adjustRightInd w:val="0"/>
        <w:spacing w:line="264" w:lineRule="auto"/>
        <w:rPr>
          <w:rFonts w:ascii="宋体" w:cs="宋体"/>
          <w:sz w:val="20"/>
          <w:szCs w:val="24"/>
          <w:lang w:val="zh-CN"/>
        </w:rPr>
      </w:pPr>
      <w:r>
        <w:rPr>
          <w:rFonts w:hint="eastAsia" w:ascii="宋体" w:cs="宋体"/>
          <w:b/>
          <w:bCs/>
          <w:color w:val="000000"/>
          <w:sz w:val="20"/>
          <w:szCs w:val="24"/>
          <w:lang w:val="zh-CN"/>
        </w:rPr>
        <w:t>开课院系：</w:t>
      </w:r>
      <w:r>
        <w:rPr>
          <w:rFonts w:hint="eastAsia" w:ascii="宋体" w:cs="宋体"/>
          <w:sz w:val="20"/>
          <w:szCs w:val="24"/>
          <w:lang w:val="zh-CN"/>
        </w:rPr>
        <w:t>学前教育系</w:t>
      </w:r>
    </w:p>
    <w:p>
      <w:pPr>
        <w:autoSpaceDE w:val="0"/>
        <w:autoSpaceDN w:val="0"/>
        <w:adjustRightInd w:val="0"/>
        <w:spacing w:line="264" w:lineRule="auto"/>
        <w:ind w:left="984" w:hanging="981" w:hangingChars="490"/>
        <w:rPr>
          <w:color w:val="000000"/>
          <w:sz w:val="20"/>
          <w:szCs w:val="24"/>
        </w:rPr>
      </w:pPr>
      <w:r>
        <w:rPr>
          <w:rFonts w:hint="eastAsia" w:ascii="宋体" w:cs="宋体"/>
          <w:b/>
          <w:bCs/>
          <w:color w:val="000000"/>
          <w:sz w:val="20"/>
          <w:szCs w:val="24"/>
          <w:lang w:val="zh-CN"/>
        </w:rPr>
        <w:t>使用教材：</w:t>
      </w:r>
      <w:r>
        <w:rPr>
          <w:rFonts w:hint="eastAsia" w:ascii="宋体" w:cs="宋体"/>
          <w:sz w:val="20"/>
          <w:szCs w:val="24"/>
          <w:lang w:val="zh-CN"/>
        </w:rPr>
        <w:t>【</w:t>
      </w:r>
      <w:r>
        <w:rPr>
          <w:rFonts w:hint="eastAsia" w:ascii="宋体" w:hAnsi="宋体"/>
          <w:bCs/>
          <w:sz w:val="20"/>
          <w:szCs w:val="24"/>
        </w:rPr>
        <w:t>吴珺 史红茵 主编</w:t>
      </w:r>
      <w:r>
        <w:rPr>
          <w:rFonts w:hint="eastAsia" w:ascii="宋体" w:hAnsi="宋体"/>
          <w:sz w:val="20"/>
          <w:szCs w:val="24"/>
        </w:rPr>
        <w:t>.《幼儿教师舞蹈基础》.上海交通大学出版社，2015年4月第1版  2018年5月第2版</w:t>
      </w:r>
      <w:r>
        <w:rPr>
          <w:rFonts w:hint="eastAsia" w:ascii="宋体" w:cs="宋体"/>
          <w:sz w:val="20"/>
          <w:szCs w:val="24"/>
          <w:lang w:val="zh-CN"/>
        </w:rPr>
        <w:t>】</w:t>
      </w:r>
      <w:r>
        <w:rPr>
          <w:color w:val="000000"/>
          <w:sz w:val="20"/>
          <w:szCs w:val="24"/>
        </w:rPr>
        <w:t xml:space="preserve"> </w:t>
      </w:r>
    </w:p>
    <w:p>
      <w:pPr>
        <w:autoSpaceDE w:val="0"/>
        <w:autoSpaceDN w:val="0"/>
        <w:adjustRightInd w:val="0"/>
        <w:spacing w:line="264" w:lineRule="auto"/>
        <w:ind w:left="1104" w:leftChars="2" w:hanging="1100" w:hangingChars="550"/>
        <w:rPr>
          <w:rFonts w:ascii="宋体" w:cs="宋体"/>
          <w:sz w:val="20"/>
          <w:szCs w:val="24"/>
          <w:lang w:val="zh-CN"/>
        </w:rPr>
      </w:pPr>
      <w:r>
        <w:rPr>
          <w:rFonts w:hint="eastAsia" w:ascii="宋体" w:cs="宋体"/>
          <w:color w:val="000000"/>
          <w:sz w:val="20"/>
          <w:szCs w:val="24"/>
          <w:lang w:val="zh-CN"/>
        </w:rPr>
        <w:t>辅助教材：</w:t>
      </w:r>
      <w:r>
        <w:rPr>
          <w:color w:val="000000"/>
          <w:sz w:val="20"/>
          <w:szCs w:val="24"/>
        </w:rPr>
        <w:t>【</w:t>
      </w:r>
      <w:r>
        <w:rPr>
          <w:rFonts w:hint="eastAsia" w:ascii="宋体" w:hAnsi="宋体" w:cs="宋体"/>
          <w:sz w:val="20"/>
          <w:szCs w:val="24"/>
          <w:lang w:val="zh-TW"/>
        </w:rPr>
        <w:t xml:space="preserve">周徐 </w:t>
      </w:r>
      <w:r>
        <w:rPr>
          <w:rFonts w:ascii="宋体" w:hAnsi="宋体" w:cs="宋体"/>
          <w:sz w:val="20"/>
          <w:szCs w:val="24"/>
          <w:lang w:val="zh-TW" w:eastAsia="zh-TW"/>
        </w:rPr>
        <w:t>主编</w:t>
      </w:r>
      <w:r>
        <w:rPr>
          <w:rFonts w:ascii="宋体" w:hAnsi="宋体" w:cs="宋体"/>
          <w:sz w:val="20"/>
          <w:szCs w:val="24"/>
        </w:rPr>
        <w:t>.</w:t>
      </w:r>
      <w:r>
        <w:rPr>
          <w:rFonts w:ascii="宋体" w:hAnsi="宋体" w:cs="宋体"/>
          <w:sz w:val="20"/>
          <w:szCs w:val="24"/>
          <w:lang w:val="zh-TW" w:eastAsia="zh-TW"/>
        </w:rPr>
        <w:t>《</w:t>
      </w:r>
      <w:r>
        <w:rPr>
          <w:rFonts w:hint="eastAsia" w:ascii="宋体" w:hAnsi="宋体" w:cs="宋体"/>
          <w:sz w:val="20"/>
          <w:szCs w:val="24"/>
          <w:lang w:val="zh-TW"/>
        </w:rPr>
        <w:t>幼儿教师舞蹈技能训练与指导</w:t>
      </w:r>
      <w:r>
        <w:rPr>
          <w:rFonts w:ascii="宋体" w:hAnsi="宋体" w:cs="宋体"/>
          <w:sz w:val="20"/>
          <w:szCs w:val="24"/>
          <w:lang w:val="zh-TW" w:eastAsia="zh-TW"/>
        </w:rPr>
        <w:t>》</w:t>
      </w:r>
      <w:r>
        <w:rPr>
          <w:rFonts w:ascii="宋体" w:hAnsi="宋体" w:cs="宋体"/>
          <w:sz w:val="20"/>
          <w:szCs w:val="24"/>
        </w:rPr>
        <w:t>.</w:t>
      </w:r>
      <w:r>
        <w:rPr>
          <w:rFonts w:ascii="宋体" w:hAnsi="宋体" w:cs="宋体"/>
          <w:sz w:val="20"/>
          <w:szCs w:val="24"/>
          <w:lang w:val="zh-TW"/>
        </w:rPr>
        <w:t>上海交通大学</w:t>
      </w:r>
      <w:r>
        <w:rPr>
          <w:rFonts w:ascii="宋体" w:hAnsi="宋体" w:cs="宋体"/>
          <w:sz w:val="20"/>
          <w:szCs w:val="24"/>
          <w:lang w:val="zh-TW" w:eastAsia="zh-TW"/>
        </w:rPr>
        <w:t>出版社，</w:t>
      </w:r>
      <w:r>
        <w:rPr>
          <w:rFonts w:ascii="宋体" w:hAnsi="宋体" w:cs="宋体"/>
          <w:sz w:val="20"/>
          <w:szCs w:val="24"/>
        </w:rPr>
        <w:t>201</w:t>
      </w:r>
      <w:r>
        <w:rPr>
          <w:rFonts w:hint="eastAsia" w:ascii="宋体" w:hAnsi="宋体" w:cs="宋体"/>
          <w:sz w:val="20"/>
          <w:szCs w:val="24"/>
        </w:rPr>
        <w:t>8</w:t>
      </w:r>
      <w:r>
        <w:rPr>
          <w:rFonts w:ascii="宋体" w:hAnsi="宋体" w:cs="宋体"/>
          <w:sz w:val="20"/>
          <w:szCs w:val="24"/>
        </w:rPr>
        <w:t>年</w:t>
      </w:r>
      <w:r>
        <w:rPr>
          <w:rFonts w:hint="eastAsia" w:ascii="宋体" w:hAnsi="宋体" w:cs="宋体"/>
          <w:sz w:val="20"/>
          <w:szCs w:val="24"/>
        </w:rPr>
        <w:t>8月</w:t>
      </w:r>
      <w:r>
        <w:rPr>
          <w:color w:val="000000"/>
          <w:sz w:val="20"/>
          <w:szCs w:val="24"/>
        </w:rPr>
        <w:t>】</w:t>
      </w:r>
    </w:p>
    <w:p>
      <w:pPr>
        <w:autoSpaceDE w:val="0"/>
        <w:autoSpaceDN w:val="0"/>
        <w:adjustRightInd w:val="0"/>
        <w:spacing w:line="264" w:lineRule="auto"/>
        <w:ind w:left="1003" w:leftChars="430" w:hanging="100" w:hangingChars="50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>【</w:t>
      </w:r>
      <w:r>
        <w:rPr>
          <w:rFonts w:hint="eastAsia" w:ascii="宋体" w:cs="宋体"/>
          <w:color w:val="000000"/>
          <w:sz w:val="20"/>
          <w:szCs w:val="24"/>
          <w:lang w:val="zh-CN"/>
        </w:rPr>
        <w:t>张燕萍主编.《</w:t>
      </w:r>
      <w:r>
        <w:rPr>
          <w:rFonts w:hint="eastAsia"/>
          <w:color w:val="000000"/>
          <w:sz w:val="20"/>
          <w:szCs w:val="24"/>
          <w:shd w:val="clear" w:color="auto" w:fill="FFFFFF"/>
        </w:rPr>
        <w:t>幼儿舞蹈创编</w:t>
      </w:r>
      <w:r>
        <w:rPr>
          <w:rFonts w:hint="eastAsia" w:ascii="宋体" w:cs="宋体"/>
          <w:color w:val="000000"/>
          <w:sz w:val="20"/>
          <w:szCs w:val="24"/>
          <w:lang w:val="zh-CN"/>
        </w:rPr>
        <w:t>》.东北师范大学出版社，2005年1月出版</w:t>
      </w:r>
      <w:r>
        <w:rPr>
          <w:color w:val="000000"/>
          <w:sz w:val="20"/>
          <w:szCs w:val="24"/>
        </w:rPr>
        <w:t>】</w:t>
      </w:r>
    </w:p>
    <w:p>
      <w:pPr>
        <w:spacing w:line="360" w:lineRule="auto"/>
        <w:ind w:firstLine="900" w:firstLineChars="450"/>
        <w:rPr>
          <w:color w:val="000000"/>
          <w:sz w:val="20"/>
          <w:szCs w:val="24"/>
          <w:shd w:val="clear" w:color="auto" w:fill="FFFFFF"/>
        </w:rPr>
      </w:pPr>
      <w:r>
        <w:rPr>
          <w:color w:val="000000"/>
          <w:sz w:val="20"/>
          <w:szCs w:val="24"/>
        </w:rPr>
        <w:t>【</w:t>
      </w:r>
      <w:r>
        <w:rPr>
          <w:rFonts w:hint="eastAsia"/>
          <w:color w:val="000000"/>
          <w:sz w:val="20"/>
          <w:szCs w:val="24"/>
          <w:shd w:val="clear" w:color="auto" w:fill="FFFFFF"/>
        </w:rPr>
        <w:t>陈康荣 主编.《幼儿舞蹈训练与幼儿舞蹈创编》.</w:t>
      </w:r>
      <w:r>
        <w:rPr>
          <w:color w:val="000000"/>
          <w:sz w:val="20"/>
          <w:szCs w:val="24"/>
          <w:shd w:val="clear" w:color="auto" w:fill="FFFFFF"/>
        </w:rPr>
        <w:t>浙江：浙江大学出版社，2006</w:t>
      </w:r>
      <w:r>
        <w:rPr>
          <w:color w:val="000000"/>
          <w:sz w:val="20"/>
          <w:szCs w:val="24"/>
        </w:rPr>
        <w:t>】</w:t>
      </w:r>
    </w:p>
    <w:p>
      <w:pPr>
        <w:autoSpaceDE w:val="0"/>
        <w:autoSpaceDN w:val="0"/>
        <w:adjustRightInd w:val="0"/>
        <w:spacing w:line="264" w:lineRule="auto"/>
        <w:ind w:left="201" w:hanging="200" w:hangingChars="100"/>
        <w:jc w:val="left"/>
        <w:rPr>
          <w:color w:val="000000"/>
          <w:sz w:val="20"/>
          <w:szCs w:val="24"/>
        </w:rPr>
      </w:pPr>
      <w:r>
        <w:rPr>
          <w:rFonts w:hint="eastAsia"/>
          <w:b/>
          <w:color w:val="000000"/>
          <w:sz w:val="20"/>
          <w:szCs w:val="24"/>
        </w:rPr>
        <w:t>课程网站网址：</w:t>
      </w:r>
      <w:r>
        <w:rPr>
          <w:color w:val="000000"/>
          <w:sz w:val="20"/>
          <w:szCs w:val="24"/>
        </w:rPr>
        <w:t xml:space="preserve"> https://www.icourse163.org/course/XZYZ-1449645167?from=searchPage</w:t>
      </w:r>
    </w:p>
    <w:p>
      <w:pPr>
        <w:autoSpaceDE w:val="0"/>
        <w:autoSpaceDN w:val="0"/>
        <w:adjustRightInd w:val="0"/>
        <w:spacing w:before="156" w:beforeLines="50" w:after="156" w:afterLines="50" w:line="264" w:lineRule="auto"/>
        <w:rPr>
          <w:rFonts w:eastAsia="黑体"/>
          <w:b/>
          <w:bCs/>
          <w:color w:val="000000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  <w:lang w:val="zh-CN"/>
        </w:rPr>
        <w:t>二、课程简介</w:t>
      </w:r>
    </w:p>
    <w:p>
      <w:pPr>
        <w:widowControl/>
        <w:spacing w:line="360" w:lineRule="auto"/>
        <w:ind w:firstLine="400" w:firstLineChars="200"/>
        <w:rPr>
          <w:rFonts w:ascii="宋体" w:cs="宋体"/>
          <w:sz w:val="20"/>
          <w:szCs w:val="24"/>
          <w:lang w:val="zh-CN"/>
        </w:rPr>
      </w:pPr>
      <w:r>
        <w:rPr>
          <w:rFonts w:hint="eastAsia" w:ascii="宋体" w:cs="宋体"/>
          <w:sz w:val="20"/>
          <w:szCs w:val="24"/>
          <w:lang w:val="zh-CN"/>
        </w:rPr>
        <w:t>《</w:t>
      </w:r>
      <w:r>
        <w:rPr>
          <w:rFonts w:ascii="宋体" w:cs="宋体"/>
          <w:sz w:val="20"/>
          <w:szCs w:val="24"/>
          <w:lang w:val="zh-CN"/>
        </w:rPr>
        <w:t>舞蹈基础</w:t>
      </w:r>
      <w:r>
        <w:rPr>
          <w:rFonts w:hint="eastAsia" w:ascii="宋体" w:cs="宋体"/>
          <w:sz w:val="20"/>
          <w:szCs w:val="24"/>
          <w:lang w:val="zh-CN"/>
        </w:rPr>
        <w:t>》</w:t>
      </w:r>
      <w:r>
        <w:rPr>
          <w:rFonts w:ascii="宋体" w:cs="宋体"/>
          <w:sz w:val="20"/>
          <w:szCs w:val="24"/>
          <w:lang w:val="zh-CN"/>
        </w:rPr>
        <w:t>是</w:t>
      </w:r>
      <w:r>
        <w:rPr>
          <w:rFonts w:hint="eastAsia" w:ascii="宋体" w:cs="宋体"/>
          <w:sz w:val="20"/>
          <w:szCs w:val="24"/>
          <w:lang w:val="zh-CN"/>
        </w:rPr>
        <w:t>学前教育专业技能课程之一，是学前教育的重要组成内容</w:t>
      </w:r>
      <w:r>
        <w:rPr>
          <w:rFonts w:ascii="宋体" w:cs="宋体"/>
          <w:sz w:val="20"/>
          <w:szCs w:val="24"/>
          <w:lang w:val="zh-CN"/>
        </w:rPr>
        <w:t>。</w:t>
      </w:r>
      <w:r>
        <w:rPr>
          <w:rFonts w:hint="eastAsia" w:ascii="宋体" w:cs="宋体"/>
          <w:sz w:val="20"/>
          <w:szCs w:val="24"/>
          <w:lang w:val="zh-CN"/>
        </w:rPr>
        <w:t>课程以舞蹈</w:t>
      </w:r>
      <w:r>
        <w:rPr>
          <w:rFonts w:ascii="宋体" w:cs="宋体"/>
          <w:sz w:val="20"/>
          <w:szCs w:val="24"/>
          <w:lang w:val="zh-CN"/>
        </w:rPr>
        <w:t>艺术</w:t>
      </w:r>
      <w:r>
        <w:rPr>
          <w:rFonts w:hint="eastAsia" w:ascii="宋体" w:cs="宋体"/>
          <w:sz w:val="20"/>
          <w:szCs w:val="24"/>
          <w:lang w:val="zh-CN"/>
        </w:rPr>
        <w:t>综合</w:t>
      </w:r>
      <w:r>
        <w:rPr>
          <w:rFonts w:ascii="宋体" w:cs="宋体"/>
          <w:sz w:val="20"/>
          <w:szCs w:val="24"/>
          <w:lang w:val="zh-CN"/>
        </w:rPr>
        <w:t>表现与</w:t>
      </w:r>
      <w:r>
        <w:rPr>
          <w:rFonts w:hint="eastAsia" w:ascii="宋体" w:cs="宋体"/>
          <w:sz w:val="20"/>
          <w:szCs w:val="24"/>
          <w:lang w:val="zh-CN"/>
        </w:rPr>
        <w:t>创造</w:t>
      </w:r>
      <w:r>
        <w:rPr>
          <w:rFonts w:ascii="宋体" w:cs="宋体"/>
          <w:sz w:val="20"/>
          <w:szCs w:val="24"/>
          <w:lang w:val="zh-CN"/>
        </w:rPr>
        <w:t>为中心任务，</w:t>
      </w:r>
      <w:r>
        <w:rPr>
          <w:rFonts w:hint="eastAsia" w:ascii="宋体" w:cs="宋体"/>
          <w:sz w:val="20"/>
          <w:szCs w:val="24"/>
          <w:lang w:val="zh-CN"/>
        </w:rPr>
        <w:t>旨在发展</w:t>
      </w:r>
      <w:r>
        <w:rPr>
          <w:rFonts w:ascii="宋体" w:cs="宋体"/>
          <w:sz w:val="20"/>
          <w:szCs w:val="24"/>
          <w:lang w:val="zh-CN"/>
        </w:rPr>
        <w:t>学前教育专业</w:t>
      </w:r>
      <w:r>
        <w:rPr>
          <w:rFonts w:hint="eastAsia" w:ascii="宋体" w:cs="宋体"/>
          <w:sz w:val="20"/>
          <w:szCs w:val="24"/>
          <w:lang w:val="zh-CN"/>
        </w:rPr>
        <w:t>学生</w:t>
      </w:r>
      <w:r>
        <w:rPr>
          <w:rFonts w:ascii="宋体" w:cs="宋体"/>
          <w:sz w:val="20"/>
          <w:szCs w:val="24"/>
          <w:lang w:val="zh-CN"/>
        </w:rPr>
        <w:t>的</w:t>
      </w:r>
      <w:r>
        <w:rPr>
          <w:rFonts w:hint="eastAsia" w:ascii="宋体" w:cs="宋体"/>
          <w:sz w:val="20"/>
          <w:szCs w:val="24"/>
          <w:lang w:val="zh-CN"/>
        </w:rPr>
        <w:t>艺术专项能力。本课程主要围绕</w:t>
      </w:r>
      <w:r>
        <w:rPr>
          <w:rFonts w:ascii="宋体" w:cs="宋体"/>
          <w:sz w:val="20"/>
          <w:szCs w:val="24"/>
          <w:lang w:val="zh-CN"/>
        </w:rPr>
        <w:t>形体基本训练与</w:t>
      </w:r>
      <w:r>
        <w:rPr>
          <w:rFonts w:hint="eastAsia" w:ascii="宋体" w:cs="宋体"/>
          <w:sz w:val="20"/>
          <w:szCs w:val="24"/>
          <w:lang w:val="zh-CN"/>
        </w:rPr>
        <w:t>幼儿舞蹈创编技能</w:t>
      </w:r>
      <w:r>
        <w:rPr>
          <w:rFonts w:ascii="宋体" w:cs="宋体"/>
          <w:sz w:val="20"/>
          <w:szCs w:val="24"/>
          <w:lang w:val="zh-CN"/>
        </w:rPr>
        <w:t>开展为期</w:t>
      </w:r>
      <w:r>
        <w:rPr>
          <w:rFonts w:hint="eastAsia" w:ascii="宋体" w:cs="宋体"/>
          <w:sz w:val="20"/>
          <w:szCs w:val="24"/>
          <w:lang w:val="zh-CN"/>
        </w:rPr>
        <w:t>两</w:t>
      </w:r>
      <w:r>
        <w:rPr>
          <w:rFonts w:ascii="宋体" w:cs="宋体"/>
          <w:sz w:val="20"/>
          <w:szCs w:val="24"/>
          <w:lang w:val="zh-CN"/>
        </w:rPr>
        <w:t>学年</w:t>
      </w:r>
      <w:r>
        <w:rPr>
          <w:rFonts w:hint="eastAsia" w:ascii="宋体" w:cs="宋体"/>
          <w:sz w:val="20"/>
          <w:szCs w:val="24"/>
          <w:lang w:val="zh-CN"/>
        </w:rPr>
        <w:t>的培养。</w:t>
      </w:r>
    </w:p>
    <w:p>
      <w:pPr>
        <w:widowControl/>
        <w:spacing w:line="360" w:lineRule="auto"/>
        <w:ind w:firstLine="400" w:firstLineChars="200"/>
        <w:rPr>
          <w:rFonts w:ascii="宋体" w:cs="宋体"/>
          <w:sz w:val="20"/>
          <w:szCs w:val="24"/>
          <w:lang w:val="zh-CN"/>
        </w:rPr>
      </w:pPr>
      <w:r>
        <w:rPr>
          <w:rFonts w:ascii="宋体" w:cs="宋体"/>
          <w:sz w:val="20"/>
          <w:szCs w:val="24"/>
          <w:lang w:val="zh-CN"/>
        </w:rPr>
        <w:t>在第一学</w:t>
      </w:r>
      <w:r>
        <w:rPr>
          <w:rFonts w:hint="eastAsia" w:ascii="宋体" w:cs="宋体"/>
          <w:sz w:val="20"/>
          <w:szCs w:val="24"/>
          <w:lang w:val="zh-CN"/>
        </w:rPr>
        <w:t>年</w:t>
      </w:r>
      <w:r>
        <w:rPr>
          <w:rFonts w:ascii="宋体" w:cs="宋体"/>
          <w:sz w:val="20"/>
          <w:szCs w:val="24"/>
          <w:lang w:val="zh-CN"/>
        </w:rPr>
        <w:t>“形体基本训练”部分，</w:t>
      </w:r>
      <w:r>
        <w:rPr>
          <w:rFonts w:hint="eastAsia" w:ascii="宋体" w:cs="宋体"/>
          <w:sz w:val="20"/>
          <w:szCs w:val="24"/>
          <w:lang w:val="zh-CN"/>
        </w:rPr>
        <w:t>以</w:t>
      </w:r>
      <w:r>
        <w:rPr>
          <w:rFonts w:ascii="宋体" w:cs="宋体"/>
          <w:sz w:val="20"/>
          <w:szCs w:val="24"/>
          <w:lang w:val="zh-CN"/>
        </w:rPr>
        <w:t>芭蕾舞</w:t>
      </w:r>
      <w:r>
        <w:rPr>
          <w:rFonts w:hint="eastAsia" w:ascii="宋体" w:cs="宋体"/>
          <w:sz w:val="20"/>
          <w:szCs w:val="24"/>
          <w:lang w:val="zh-CN"/>
        </w:rPr>
        <w:t>作为</w:t>
      </w:r>
      <w:r>
        <w:rPr>
          <w:rFonts w:ascii="宋体" w:cs="宋体"/>
          <w:sz w:val="20"/>
          <w:szCs w:val="24"/>
          <w:lang w:val="zh-CN"/>
        </w:rPr>
        <w:t>训练体系之依据，</w:t>
      </w:r>
      <w:r>
        <w:rPr>
          <w:rFonts w:hint="eastAsia" w:ascii="宋体" w:cs="宋体"/>
          <w:sz w:val="20"/>
          <w:szCs w:val="24"/>
          <w:lang w:val="zh-CN"/>
        </w:rPr>
        <w:t>融入</w:t>
      </w:r>
      <w:r>
        <w:rPr>
          <w:rFonts w:ascii="宋体" w:cs="宋体"/>
          <w:sz w:val="20"/>
          <w:szCs w:val="24"/>
          <w:lang w:val="zh-CN"/>
        </w:rPr>
        <w:t>幼儿舞蹈之方位、</w:t>
      </w:r>
      <w:r>
        <w:rPr>
          <w:rFonts w:hint="eastAsia" w:ascii="宋体" w:cs="宋体"/>
          <w:sz w:val="20"/>
          <w:szCs w:val="24"/>
          <w:lang w:val="zh-CN"/>
        </w:rPr>
        <w:t>空间</w:t>
      </w:r>
      <w:r>
        <w:rPr>
          <w:rFonts w:ascii="宋体" w:cs="宋体"/>
          <w:sz w:val="20"/>
          <w:szCs w:val="24"/>
          <w:lang w:val="zh-CN"/>
        </w:rPr>
        <w:t>、高度、力量等相应的组合</w:t>
      </w:r>
      <w:r>
        <w:rPr>
          <w:rFonts w:hint="eastAsia" w:ascii="宋体" w:cs="宋体"/>
          <w:sz w:val="20"/>
          <w:szCs w:val="24"/>
          <w:lang w:val="zh-CN"/>
        </w:rPr>
        <w:t>进行</w:t>
      </w:r>
      <w:r>
        <w:rPr>
          <w:rFonts w:ascii="宋体" w:cs="宋体"/>
          <w:sz w:val="20"/>
          <w:szCs w:val="24"/>
          <w:lang w:val="zh-CN"/>
        </w:rPr>
        <w:t>训练。旨在提高学生的身体协调性、</w:t>
      </w:r>
      <w:r>
        <w:rPr>
          <w:rFonts w:hint="eastAsia" w:ascii="宋体" w:cs="宋体"/>
          <w:sz w:val="20"/>
          <w:szCs w:val="24"/>
          <w:lang w:val="zh-CN"/>
        </w:rPr>
        <w:t>柔韧性</w:t>
      </w:r>
      <w:r>
        <w:rPr>
          <w:rFonts w:ascii="宋体" w:cs="宋体"/>
          <w:sz w:val="20"/>
          <w:szCs w:val="24"/>
          <w:lang w:val="zh-CN"/>
        </w:rPr>
        <w:t>、控制力与表现</w:t>
      </w:r>
      <w:r>
        <w:rPr>
          <w:rFonts w:hint="eastAsia" w:ascii="宋体" w:cs="宋体"/>
          <w:sz w:val="20"/>
          <w:szCs w:val="24"/>
          <w:lang w:val="zh-CN"/>
        </w:rPr>
        <w:t>力</w:t>
      </w:r>
      <w:r>
        <w:rPr>
          <w:rFonts w:ascii="宋体" w:cs="宋体"/>
          <w:sz w:val="20"/>
          <w:szCs w:val="24"/>
          <w:lang w:val="zh-CN"/>
        </w:rPr>
        <w:t>，</w:t>
      </w:r>
      <w:r>
        <w:rPr>
          <w:rFonts w:hint="eastAsia" w:ascii="宋体" w:cs="宋体"/>
          <w:sz w:val="20"/>
          <w:szCs w:val="24"/>
          <w:lang w:val="zh-CN"/>
        </w:rPr>
        <w:t>为</w:t>
      </w:r>
      <w:r>
        <w:rPr>
          <w:rFonts w:ascii="宋体" w:cs="宋体"/>
          <w:sz w:val="20"/>
          <w:szCs w:val="24"/>
          <w:lang w:val="zh-CN"/>
        </w:rPr>
        <w:t>第二学期的幼儿</w:t>
      </w:r>
      <w:r>
        <w:rPr>
          <w:rFonts w:hint="eastAsia" w:ascii="宋体" w:cs="宋体"/>
          <w:sz w:val="20"/>
          <w:szCs w:val="24"/>
          <w:lang w:val="zh-CN"/>
        </w:rPr>
        <w:t>舞蹈创编打下基础。</w:t>
      </w:r>
    </w:p>
    <w:p>
      <w:pPr>
        <w:widowControl/>
        <w:spacing w:line="360" w:lineRule="auto"/>
        <w:ind w:firstLine="400" w:firstLineChars="200"/>
        <w:rPr>
          <w:rFonts w:ascii="宋体" w:cs="宋体"/>
          <w:sz w:val="20"/>
          <w:szCs w:val="24"/>
          <w:lang w:val="zh-CN"/>
        </w:rPr>
      </w:pPr>
      <w:r>
        <w:rPr>
          <w:rFonts w:hint="eastAsia" w:ascii="宋体" w:cs="宋体"/>
          <w:sz w:val="20"/>
          <w:szCs w:val="24"/>
          <w:lang w:val="zh-CN"/>
        </w:rPr>
        <w:t>在</w:t>
      </w:r>
      <w:r>
        <w:rPr>
          <w:rFonts w:ascii="宋体" w:cs="宋体"/>
          <w:sz w:val="20"/>
          <w:szCs w:val="24"/>
          <w:lang w:val="zh-CN"/>
        </w:rPr>
        <w:t>第二学</w:t>
      </w:r>
      <w:r>
        <w:rPr>
          <w:rFonts w:hint="eastAsia" w:ascii="宋体" w:cs="宋体"/>
          <w:sz w:val="20"/>
          <w:szCs w:val="24"/>
          <w:lang w:val="zh-CN"/>
        </w:rPr>
        <w:t>年</w:t>
      </w:r>
      <w:r>
        <w:rPr>
          <w:rFonts w:ascii="宋体" w:cs="宋体"/>
          <w:sz w:val="20"/>
          <w:szCs w:val="24"/>
          <w:lang w:val="zh-CN"/>
        </w:rPr>
        <w:t>“幼儿舞蹈</w:t>
      </w:r>
      <w:r>
        <w:rPr>
          <w:rFonts w:hint="eastAsia" w:ascii="宋体" w:cs="宋体"/>
          <w:sz w:val="20"/>
          <w:szCs w:val="24"/>
          <w:lang w:val="zh-CN"/>
        </w:rPr>
        <w:t>创编</w:t>
      </w:r>
      <w:r>
        <w:rPr>
          <w:rFonts w:ascii="宋体" w:cs="宋体"/>
          <w:sz w:val="20"/>
          <w:szCs w:val="24"/>
          <w:lang w:val="zh-CN"/>
        </w:rPr>
        <w:t>”</w:t>
      </w:r>
      <w:r>
        <w:rPr>
          <w:rFonts w:hint="eastAsia" w:ascii="宋体" w:cs="宋体"/>
          <w:sz w:val="20"/>
          <w:szCs w:val="24"/>
          <w:lang w:val="zh-CN"/>
        </w:rPr>
        <w:t>部分</w:t>
      </w:r>
      <w:r>
        <w:rPr>
          <w:rFonts w:ascii="宋体" w:cs="宋体"/>
          <w:sz w:val="20"/>
          <w:szCs w:val="24"/>
          <w:lang w:val="zh-CN"/>
        </w:rPr>
        <w:t>，</w:t>
      </w:r>
      <w:r>
        <w:rPr>
          <w:rFonts w:hint="eastAsia" w:ascii="宋体" w:cs="宋体"/>
          <w:sz w:val="20"/>
          <w:szCs w:val="24"/>
          <w:lang w:val="zh-CN"/>
        </w:rPr>
        <w:t>突出幼儿舞蹈教育的特点与规律，围绕幼儿园中较为实用的律动、歌表演、集体舞、音乐游戏与表演性集体舞进行</w:t>
      </w:r>
      <w:r>
        <w:rPr>
          <w:rFonts w:ascii="宋体" w:cs="宋体"/>
          <w:sz w:val="20"/>
          <w:szCs w:val="24"/>
          <w:lang w:val="zh-CN"/>
        </w:rPr>
        <w:t>创编</w:t>
      </w:r>
      <w:r>
        <w:rPr>
          <w:rFonts w:hint="eastAsia" w:ascii="宋体" w:cs="宋体"/>
          <w:sz w:val="20"/>
          <w:szCs w:val="24"/>
          <w:lang w:val="zh-CN"/>
        </w:rPr>
        <w:t>实践。</w:t>
      </w:r>
      <w:r>
        <w:rPr>
          <w:rFonts w:ascii="宋体" w:cs="宋体"/>
          <w:sz w:val="20"/>
          <w:szCs w:val="24"/>
          <w:lang w:val="zh-CN"/>
        </w:rPr>
        <w:t>旨在使学生掌握</w:t>
      </w:r>
      <w:r>
        <w:rPr>
          <w:rFonts w:hint="eastAsia" w:ascii="宋体" w:cs="宋体"/>
          <w:sz w:val="20"/>
          <w:szCs w:val="24"/>
          <w:lang w:val="zh-CN"/>
        </w:rPr>
        <w:t>幼儿舞蹈创编的</w:t>
      </w:r>
      <w:r>
        <w:rPr>
          <w:rFonts w:ascii="宋体" w:cs="宋体"/>
          <w:sz w:val="20"/>
          <w:szCs w:val="24"/>
          <w:lang w:val="zh-CN"/>
        </w:rPr>
        <w:t>基本</w:t>
      </w:r>
      <w:r>
        <w:rPr>
          <w:rFonts w:hint="eastAsia" w:ascii="宋体" w:cs="宋体"/>
          <w:sz w:val="20"/>
          <w:szCs w:val="24"/>
          <w:lang w:val="zh-CN"/>
        </w:rPr>
        <w:t>方法</w:t>
      </w:r>
      <w:r>
        <w:rPr>
          <w:rFonts w:ascii="宋体" w:cs="宋体"/>
          <w:sz w:val="20"/>
          <w:szCs w:val="24"/>
          <w:lang w:val="zh-CN"/>
        </w:rPr>
        <w:t>与</w:t>
      </w:r>
      <w:r>
        <w:rPr>
          <w:rFonts w:hint="eastAsia" w:ascii="宋体" w:cs="宋体"/>
          <w:sz w:val="20"/>
          <w:szCs w:val="24"/>
          <w:lang w:val="zh-CN"/>
        </w:rPr>
        <w:t>舞蹈艺术表达的</w:t>
      </w:r>
      <w:r>
        <w:rPr>
          <w:rFonts w:ascii="宋体" w:cs="宋体"/>
          <w:sz w:val="20"/>
          <w:szCs w:val="24"/>
          <w:lang w:val="zh-CN"/>
        </w:rPr>
        <w:t>一般范式，并能够</w:t>
      </w:r>
      <w:r>
        <w:rPr>
          <w:rFonts w:hint="eastAsia" w:ascii="宋体" w:cs="宋体"/>
          <w:sz w:val="20"/>
          <w:szCs w:val="24"/>
          <w:lang w:val="zh-CN"/>
        </w:rPr>
        <w:t>在实践中</w:t>
      </w:r>
      <w:r>
        <w:rPr>
          <w:rFonts w:ascii="宋体" w:cs="宋体"/>
          <w:sz w:val="20"/>
          <w:szCs w:val="24"/>
          <w:lang w:val="zh-CN"/>
        </w:rPr>
        <w:t>积累一定的</w:t>
      </w:r>
      <w:r>
        <w:rPr>
          <w:rFonts w:hint="eastAsia" w:ascii="宋体" w:cs="宋体"/>
          <w:sz w:val="20"/>
          <w:szCs w:val="24"/>
          <w:lang w:val="zh-CN"/>
        </w:rPr>
        <w:t>创作经验，</w:t>
      </w:r>
      <w:r>
        <w:rPr>
          <w:rFonts w:ascii="宋体" w:cs="宋体"/>
          <w:sz w:val="20"/>
          <w:szCs w:val="24"/>
          <w:lang w:val="zh-CN"/>
        </w:rPr>
        <w:t>从而</w:t>
      </w:r>
      <w:r>
        <w:rPr>
          <w:rFonts w:hint="eastAsia" w:ascii="宋体" w:cs="宋体"/>
          <w:sz w:val="20"/>
          <w:szCs w:val="24"/>
          <w:lang w:val="zh-CN"/>
        </w:rPr>
        <w:t>提升学生</w:t>
      </w:r>
      <w:r>
        <w:rPr>
          <w:rFonts w:ascii="宋体" w:cs="宋体"/>
          <w:sz w:val="20"/>
          <w:szCs w:val="24"/>
          <w:lang w:val="zh-CN"/>
        </w:rPr>
        <w:t>的舞蹈</w:t>
      </w:r>
      <w:r>
        <w:rPr>
          <w:rFonts w:hint="eastAsia" w:ascii="宋体" w:cs="宋体"/>
          <w:sz w:val="20"/>
          <w:szCs w:val="24"/>
          <w:lang w:val="zh-CN"/>
        </w:rPr>
        <w:t>审美能力</w:t>
      </w:r>
      <w:r>
        <w:rPr>
          <w:rFonts w:ascii="宋体" w:cs="宋体"/>
          <w:sz w:val="20"/>
          <w:szCs w:val="24"/>
          <w:lang w:val="zh-CN"/>
        </w:rPr>
        <w:t>与艺术素养</w:t>
      </w:r>
      <w:r>
        <w:rPr>
          <w:rFonts w:hint="eastAsia" w:ascii="宋体" w:cs="宋体"/>
          <w:sz w:val="20"/>
          <w:szCs w:val="24"/>
          <w:lang w:val="zh-CN"/>
        </w:rPr>
        <w:t>。由于本课程</w:t>
      </w:r>
      <w:r>
        <w:rPr>
          <w:rFonts w:ascii="宋体" w:cs="宋体"/>
          <w:sz w:val="20"/>
          <w:szCs w:val="24"/>
          <w:lang w:val="zh-CN"/>
        </w:rPr>
        <w:t>着眼于</w:t>
      </w:r>
      <w:r>
        <w:rPr>
          <w:rFonts w:hint="eastAsia" w:ascii="宋体" w:cs="宋体"/>
          <w:sz w:val="20"/>
          <w:szCs w:val="24"/>
          <w:lang w:val="zh-CN"/>
        </w:rPr>
        <w:t>实践操作能力</w:t>
      </w:r>
      <w:r>
        <w:rPr>
          <w:rFonts w:ascii="宋体" w:cs="宋体"/>
          <w:sz w:val="20"/>
          <w:szCs w:val="24"/>
          <w:lang w:val="zh-CN"/>
        </w:rPr>
        <w:t>的培养</w:t>
      </w:r>
      <w:r>
        <w:rPr>
          <w:rFonts w:hint="eastAsia" w:ascii="宋体" w:cs="宋体"/>
          <w:sz w:val="20"/>
          <w:szCs w:val="24"/>
          <w:lang w:val="zh-CN"/>
        </w:rPr>
        <w:t>，因此</w:t>
      </w:r>
      <w:r>
        <w:rPr>
          <w:rFonts w:ascii="宋体" w:cs="宋体"/>
          <w:sz w:val="20"/>
          <w:szCs w:val="24"/>
          <w:lang w:val="zh-CN"/>
        </w:rPr>
        <w:t>，</w:t>
      </w:r>
      <w:r>
        <w:rPr>
          <w:rFonts w:hint="eastAsia" w:ascii="宋体" w:cs="宋体"/>
          <w:sz w:val="20"/>
          <w:szCs w:val="24"/>
          <w:lang w:val="zh-CN"/>
        </w:rPr>
        <w:t>在教学形式上采用“工作坊”的方式进行授课</w:t>
      </w:r>
      <w:r>
        <w:rPr>
          <w:rFonts w:ascii="宋体" w:cs="宋体"/>
          <w:sz w:val="20"/>
          <w:szCs w:val="24"/>
          <w:lang w:val="zh-CN"/>
        </w:rPr>
        <w:t>，</w:t>
      </w:r>
      <w:r>
        <w:rPr>
          <w:rFonts w:hint="eastAsia" w:ascii="宋体" w:cs="宋体"/>
          <w:sz w:val="20"/>
          <w:szCs w:val="24"/>
          <w:lang w:val="zh-CN"/>
        </w:rPr>
        <w:t>即学习</w:t>
      </w:r>
      <w:r>
        <w:rPr>
          <w:rFonts w:ascii="宋体" w:cs="宋体"/>
          <w:sz w:val="20"/>
          <w:szCs w:val="24"/>
          <w:lang w:val="zh-CN"/>
        </w:rPr>
        <w:t>——</w:t>
      </w:r>
      <w:r>
        <w:rPr>
          <w:rFonts w:hint="eastAsia" w:ascii="宋体" w:cs="宋体"/>
          <w:sz w:val="20"/>
          <w:szCs w:val="24"/>
          <w:lang w:val="zh-CN"/>
        </w:rPr>
        <w:t>操作</w:t>
      </w:r>
      <w:r>
        <w:rPr>
          <w:rFonts w:ascii="宋体" w:cs="宋体"/>
          <w:sz w:val="20"/>
          <w:szCs w:val="24"/>
          <w:lang w:val="zh-CN"/>
        </w:rPr>
        <w:t>——</w:t>
      </w:r>
      <w:r>
        <w:rPr>
          <w:rFonts w:hint="eastAsia" w:ascii="宋体" w:cs="宋体"/>
          <w:sz w:val="20"/>
          <w:szCs w:val="24"/>
          <w:lang w:val="zh-CN"/>
        </w:rPr>
        <w:t>反馈</w:t>
      </w:r>
      <w:r>
        <w:rPr>
          <w:rFonts w:ascii="宋体" w:cs="宋体"/>
          <w:sz w:val="20"/>
          <w:szCs w:val="24"/>
          <w:lang w:val="zh-CN"/>
        </w:rPr>
        <w:t>——</w:t>
      </w:r>
      <w:r>
        <w:rPr>
          <w:rFonts w:hint="eastAsia" w:ascii="宋体" w:cs="宋体"/>
          <w:sz w:val="20"/>
          <w:szCs w:val="24"/>
          <w:lang w:val="zh-CN"/>
        </w:rPr>
        <w:t>分享的循环模式。同时，每周将布置给学生</w:t>
      </w:r>
      <w:r>
        <w:rPr>
          <w:rFonts w:ascii="宋体" w:cs="宋体"/>
          <w:sz w:val="20"/>
          <w:szCs w:val="24"/>
          <w:lang w:val="zh-CN"/>
        </w:rPr>
        <w:t>相应的</w:t>
      </w:r>
      <w:r>
        <w:rPr>
          <w:rFonts w:hint="eastAsia" w:ascii="宋体" w:cs="宋体"/>
          <w:sz w:val="20"/>
          <w:szCs w:val="24"/>
          <w:lang w:val="zh-CN"/>
        </w:rPr>
        <w:t>创编任务</w:t>
      </w:r>
      <w:r>
        <w:rPr>
          <w:rFonts w:ascii="宋体" w:cs="宋体"/>
          <w:sz w:val="20"/>
          <w:szCs w:val="24"/>
          <w:lang w:val="zh-CN"/>
        </w:rPr>
        <w:t>，</w:t>
      </w:r>
      <w:r>
        <w:rPr>
          <w:rFonts w:hint="eastAsia" w:ascii="宋体" w:cs="宋体"/>
          <w:sz w:val="20"/>
          <w:szCs w:val="24"/>
          <w:lang w:val="zh-CN"/>
        </w:rPr>
        <w:t>需要在课下完成</w:t>
      </w:r>
      <w:r>
        <w:rPr>
          <w:rFonts w:ascii="宋体" w:cs="宋体"/>
          <w:sz w:val="20"/>
          <w:szCs w:val="24"/>
          <w:lang w:val="zh-CN"/>
        </w:rPr>
        <w:t>，</w:t>
      </w:r>
      <w:r>
        <w:rPr>
          <w:rFonts w:hint="eastAsia" w:ascii="宋体" w:cs="宋体"/>
          <w:sz w:val="20"/>
          <w:szCs w:val="24"/>
          <w:lang w:val="zh-CN"/>
        </w:rPr>
        <w:t>充分利用课余时间。</w:t>
      </w:r>
    </w:p>
    <w:p>
      <w:pPr>
        <w:autoSpaceDE w:val="0"/>
        <w:autoSpaceDN w:val="0"/>
        <w:adjustRightInd w:val="0"/>
        <w:spacing w:before="156" w:beforeLines="50" w:after="156" w:afterLines="50" w:line="264" w:lineRule="auto"/>
        <w:jc w:val="left"/>
        <w:rPr>
          <w:rFonts w:ascii="黑体" w:eastAsia="黑体"/>
          <w:sz w:val="24"/>
          <w:szCs w:val="24"/>
          <w:lang w:val="zh-CN"/>
        </w:rPr>
      </w:pPr>
      <w:r>
        <w:rPr>
          <w:rFonts w:hint="eastAsia" w:ascii="黑体" w:eastAsia="黑体" w:cs="黑体"/>
          <w:sz w:val="24"/>
          <w:szCs w:val="24"/>
          <w:lang w:val="zh-CN"/>
        </w:rPr>
        <w:t>三、选课建议</w:t>
      </w:r>
    </w:p>
    <w:p>
      <w:pPr>
        <w:spacing w:line="264" w:lineRule="auto"/>
        <w:ind w:firstLine="400" w:firstLineChars="200"/>
        <w:rPr>
          <w:rFonts w:ascii="宋体" w:hAnsi="宋体"/>
          <w:sz w:val="20"/>
          <w:szCs w:val="21"/>
        </w:rPr>
      </w:pPr>
      <w:r>
        <w:rPr>
          <w:rFonts w:hint="eastAsia" w:ascii="宋体" w:hAnsi="宋体" w:cs="宋体"/>
          <w:sz w:val="20"/>
          <w:szCs w:val="24"/>
          <w:lang w:val="zh-TW"/>
        </w:rPr>
        <w:t>本课程为学前教育专业必修课程。分为理论、训练、创编、教学4个模块，对学前教育专业学生进行理论指导与实践训练，使他们掌握从事学前舞蹈教育教学工作必备的专业知识与能力。</w:t>
      </w: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  <w:r>
        <w:rPr>
          <w:rFonts w:hint="eastAsia" w:ascii="黑体" w:hAnsi="宋体" w:eastAsia="黑体"/>
          <w:sz w:val="24"/>
        </w:rPr>
        <w:t xml:space="preserve"> </w:t>
      </w:r>
    </w:p>
    <w:p>
      <w:pPr>
        <w:spacing w:line="360" w:lineRule="auto"/>
        <w:ind w:firstLine="400" w:firstLineChars="200"/>
        <w:rPr>
          <w:rFonts w:ascii="宋体" w:hAnsi="宋体" w:cs="宋体"/>
          <w:sz w:val="20"/>
          <w:szCs w:val="24"/>
          <w:lang w:val="zh-TW"/>
        </w:rPr>
      </w:pPr>
      <w:r>
        <w:rPr>
          <w:rFonts w:hint="eastAsia" w:ascii="宋体" w:hAnsi="宋体" w:cs="宋体"/>
          <w:sz w:val="20"/>
          <w:szCs w:val="24"/>
          <w:lang w:val="zh-TW"/>
        </w:rPr>
        <w:t>本课程旨在</w:t>
      </w:r>
      <w:r>
        <w:rPr>
          <w:rFonts w:ascii="宋体" w:hAnsi="宋体" w:cs="宋体"/>
          <w:sz w:val="20"/>
          <w:szCs w:val="24"/>
          <w:lang w:val="zh-TW"/>
        </w:rPr>
        <w:t>培养学前专业学生</w:t>
      </w:r>
      <w:r>
        <w:rPr>
          <w:rFonts w:hint="eastAsia" w:ascii="宋体" w:hAnsi="宋体" w:cs="宋体"/>
          <w:sz w:val="20"/>
          <w:szCs w:val="24"/>
          <w:lang w:val="zh-TW"/>
        </w:rPr>
        <w:t>的舞蹈艺术</w:t>
      </w:r>
      <w:r>
        <w:rPr>
          <w:rFonts w:ascii="宋体" w:hAnsi="宋体" w:cs="宋体"/>
          <w:sz w:val="20"/>
          <w:szCs w:val="24"/>
          <w:lang w:val="zh-TW"/>
        </w:rPr>
        <w:t>特长</w:t>
      </w:r>
      <w:r>
        <w:rPr>
          <w:rFonts w:hint="eastAsia" w:ascii="宋体" w:hAnsi="宋体" w:cs="宋体"/>
          <w:sz w:val="20"/>
          <w:szCs w:val="24"/>
          <w:lang w:val="zh-TW"/>
        </w:rPr>
        <w:t>，使其具备“编”、“演”、“教”的能力，强化其在幼儿园日常教育情境以及</w:t>
      </w:r>
      <w:r>
        <w:rPr>
          <w:rFonts w:ascii="宋体" w:hAnsi="宋体" w:cs="宋体"/>
          <w:sz w:val="20"/>
          <w:szCs w:val="24"/>
          <w:lang w:val="zh-TW"/>
        </w:rPr>
        <w:t>节日</w:t>
      </w:r>
      <w:r>
        <w:rPr>
          <w:rFonts w:hint="eastAsia" w:ascii="宋体" w:hAnsi="宋体" w:cs="宋体"/>
          <w:sz w:val="20"/>
          <w:szCs w:val="24"/>
          <w:lang w:val="zh-TW"/>
        </w:rPr>
        <w:t>汇演中的舞蹈实践能力。具体目标包括：</w:t>
      </w:r>
    </w:p>
    <w:tbl>
      <w:tblPr>
        <w:tblStyle w:val="10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</w:tcPr>
          <w:p>
            <w:pPr>
              <w:ind w:firstLine="400"/>
              <w:jc w:val="center"/>
              <w:rPr>
                <w:rFonts w:ascii="华文中宋" w:hAnsi="华文中宋" w:eastAsia="华文中宋" w:cs="黑体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kern w:val="0"/>
                <w:sz w:val="21"/>
                <w:szCs w:val="21"/>
              </w:rPr>
              <w:t>专业毕业要求</w:t>
            </w:r>
          </w:p>
        </w:tc>
        <w:tc>
          <w:tcPr>
            <w:tcW w:w="727" w:type="dxa"/>
          </w:tcPr>
          <w:p>
            <w:pPr>
              <w:rPr>
                <w:rFonts w:ascii="华文中宋" w:hAnsi="华文中宋" w:eastAsia="华文中宋" w:cs="黑体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kern w:val="0"/>
                <w:sz w:val="21"/>
                <w:szCs w:val="21"/>
              </w:rPr>
              <w:t>关联</w:t>
            </w:r>
          </w:p>
        </w:tc>
      </w:tr>
      <w:tr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XQ111:认同社会主义核心价值观</w:t>
            </w:r>
          </w:p>
        </w:tc>
        <w:tc>
          <w:tcPr>
            <w:tcW w:w="727" w:type="dxa"/>
            <w:vAlign w:val="center"/>
          </w:tcPr>
          <w:p>
            <w:pPr>
              <w:ind w:firstLine="48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XQ112:理解与践行学前教育核心价值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XQ113:明确与践行幼儿园教师保教行为规范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XQ121:增强专业认同感和使命感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XQ122:具有人文底蕴、生命关怀和科学精神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XQ123:践行幼儿为本和爱与自由理念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XQ211:掌握儿童发展、儿童研究的基本理论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XQ212:具备现场观察、记录、分析幼儿的意识和能力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XQ213:具备评价幼儿园教育活动的能力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XQ221:把握幼儿生理、心理特点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XQ222:掌握幼儿园保育和教育的基本知识和方法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</w:p>
        </w:tc>
      </w:tr>
      <w:tr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XQ223:熟悉五大领域知识并能合理运用于综合活动中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  <w:sym w:font="Wingdings 2" w:char="F098"/>
            </w:r>
          </w:p>
        </w:tc>
      </w:tr>
      <w:tr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XQ231:充分认识大自然、大社会对幼儿发展的价值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</w:p>
        </w:tc>
      </w:tr>
      <w:tr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XQ232:具备创设有准备的环境的知识和能力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XQ233:具备幼儿与环境互动质量的评价能力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XQ311:能引导幼儿建立班级的秩序与规则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XQ312:能营造愉悦、尊重、平等、积极的班级氛围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</w:p>
        </w:tc>
      </w:tr>
      <w:tr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XQ313:有以班级为纽带调动家庭和社区资源的意识和能力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</w:p>
        </w:tc>
      </w:tr>
      <w:tr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XQ321:充分认识一日生活的课程价值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XQ322:具备以游戏为幼儿园基本活动的意识和能力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</w:p>
        </w:tc>
      </w:tr>
      <w:tr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XQ323:具有整合幼儿园、家庭与社区资源的能力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</w:p>
        </w:tc>
      </w:tr>
      <w:tr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XQ411:养成主动学习、批判性思考的习惯和品格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</w:p>
        </w:tc>
      </w:tr>
      <w:tr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XQ412:具有自我反思和引导幼儿反思的意识和能力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</w:p>
        </w:tc>
      </w:tr>
      <w:tr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XQ413:具有创造性解决问题的意识与能力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XQ421:有参与国际教育交流的意识和能力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XQ422:把握学前教育改革发展趋势和前沿动态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XQ423:有分析和借鉴国际教育理念与实践的能力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</w:p>
        </w:tc>
      </w:tr>
      <w:tr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XQ431:具有团队协作精神，认同学习共同体的价值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  <w:sym w:font="Wingdings 2" w:char="F098"/>
            </w:r>
          </w:p>
        </w:tc>
      </w:tr>
      <w:tr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XQ432:掌握沟通合作的技能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</w:p>
        </w:tc>
      </w:tr>
      <w:tr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XQ433:有参与、组织专业团队开展合作学习的意识和能力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kern w:val="0"/>
                <w:sz w:val="21"/>
                <w:szCs w:val="21"/>
              </w:rPr>
              <w:sym w:font="Wingdings 2" w:char="F098"/>
            </w:r>
          </w:p>
        </w:tc>
      </w:tr>
    </w:tbl>
    <w:p>
      <w:pPr>
        <w:widowControl/>
        <w:spacing w:before="156" w:beforeLines="50" w:after="156" w:afterLines="50" w:line="264" w:lineRule="auto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64" w:lineRule="auto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64" w:lineRule="auto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64" w:lineRule="auto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64" w:lineRule="auto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64" w:lineRule="auto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64" w:lineRule="auto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64" w:lineRule="auto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64" w:lineRule="auto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64" w:lineRule="auto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64" w:lineRule="auto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64" w:lineRule="auto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64" w:lineRule="auto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64" w:lineRule="auto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64" w:lineRule="auto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五、</w:t>
      </w:r>
      <w:r>
        <w:rPr>
          <w:rFonts w:ascii="黑体" w:hAnsi="宋体" w:eastAsia="黑体"/>
          <w:sz w:val="24"/>
          <w:szCs w:val="24"/>
        </w:rPr>
        <w:t>课程</w:t>
      </w:r>
      <w:r>
        <w:rPr>
          <w:rFonts w:hint="eastAsia" w:ascii="黑体" w:hAnsi="宋体" w:eastAsia="黑体"/>
          <w:sz w:val="24"/>
          <w:szCs w:val="24"/>
        </w:rPr>
        <w:t>目标/课程预期学习成果</w:t>
      </w:r>
    </w:p>
    <w:tbl>
      <w:tblPr>
        <w:tblStyle w:val="9"/>
        <w:tblpPr w:leftFromText="180" w:rightFromText="180" w:vertAnchor="text" w:horzAnchor="page" w:tblpX="2163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教与学方式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XQ221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掌握舞蹈基础技能和身体素质，</w:t>
            </w:r>
            <w:r>
              <w:rPr>
                <w:color w:val="000000"/>
                <w:sz w:val="20"/>
              </w:rPr>
              <w:t>初步具备创编各类</w:t>
            </w:r>
            <w:r>
              <w:rPr>
                <w:rFonts w:hint="eastAsia"/>
                <w:color w:val="000000"/>
                <w:sz w:val="20"/>
              </w:rPr>
              <w:t>幼儿舞蹈</w:t>
            </w:r>
            <w:r>
              <w:rPr>
                <w:color w:val="000000"/>
                <w:sz w:val="20"/>
              </w:rPr>
              <w:t>的能力，并</w:t>
            </w:r>
            <w:r>
              <w:rPr>
                <w:rFonts w:hint="eastAsia"/>
                <w:color w:val="000000"/>
                <w:sz w:val="20"/>
              </w:rPr>
              <w:t>能够</w:t>
            </w:r>
            <w:r>
              <w:rPr>
                <w:color w:val="000000"/>
                <w:sz w:val="20"/>
              </w:rPr>
              <w:t>根据幼儿发展的实际水平指导舞蹈活动</w:t>
            </w:r>
            <w:r>
              <w:rPr>
                <w:rFonts w:hint="eastAsia"/>
                <w:color w:val="000000"/>
                <w:sz w:val="20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课堂讲授，示范，学生练习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课堂展示情况评分。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XQ</w:t>
            </w:r>
            <w:r>
              <w:rPr>
                <w:rFonts w:hint="eastAsia"/>
                <w:color w:val="000000"/>
                <w:sz w:val="20"/>
              </w:rPr>
              <w:t xml:space="preserve"> 2</w:t>
            </w: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将五大领域中健康、艺术知识合理应用于幼儿园综合活动中。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课堂讲授、示范，学生根据自身特点与优势，自己制定学习计划与内容。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课堂展示情况评分。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XQ 431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分组学习模式，提升学生的团结协作能力。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小组练习，共同完成学习与练习任务。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课堂小组展示情况评分。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2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XQ 433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组织策划教学竞赛汇演，提高学生的团队合作学习的意识和能力。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全班参与，承担不同责任，共同完成学习任务。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汇演展示情况评分。</w:t>
            </w:r>
          </w:p>
        </w:tc>
      </w:tr>
    </w:tbl>
    <w:p>
      <w:pPr>
        <w:spacing w:line="360" w:lineRule="auto"/>
        <w:rPr>
          <w:rFonts w:ascii="宋体" w:hAnsi="宋体" w:cs="宋体"/>
          <w:color w:val="FF0000"/>
          <w:sz w:val="20"/>
          <w:szCs w:val="24"/>
        </w:rPr>
      </w:pPr>
    </w:p>
    <w:p>
      <w:pPr>
        <w:autoSpaceDE w:val="0"/>
        <w:autoSpaceDN w:val="0"/>
        <w:adjustRightInd w:val="0"/>
        <w:spacing w:before="312" w:beforeLines="100" w:line="264" w:lineRule="auto"/>
        <w:jc w:val="left"/>
        <w:rPr>
          <w:rFonts w:ascii="黑体" w:eastAsia="黑体"/>
          <w:sz w:val="24"/>
          <w:szCs w:val="24"/>
          <w:lang w:val="zh-CN"/>
        </w:rPr>
      </w:pPr>
      <w:r>
        <w:rPr>
          <w:rFonts w:hint="eastAsia" w:ascii="黑体" w:eastAsia="黑体" w:cs="黑体"/>
          <w:sz w:val="24"/>
          <w:szCs w:val="24"/>
          <w:lang w:val="zh-CN"/>
        </w:rPr>
        <w:t>六、课程内容,共计16课时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024"/>
        <w:gridCol w:w="1749"/>
        <w:gridCol w:w="1549"/>
        <w:gridCol w:w="1122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atLeast"/>
          <w:jc w:val="center"/>
        </w:trPr>
        <w:tc>
          <w:tcPr>
            <w:tcW w:w="363" w:type="pct"/>
            <w:textDirection w:val="tbRlV"/>
            <w:vAlign w:val="center"/>
          </w:tcPr>
          <w:p>
            <w:pPr>
              <w:widowControl/>
              <w:jc w:val="center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周次</w:t>
            </w:r>
          </w:p>
        </w:tc>
        <w:tc>
          <w:tcPr>
            <w:tcW w:w="1424" w:type="pct"/>
            <w:vAlign w:val="center"/>
          </w:tcPr>
          <w:p>
            <w:pPr>
              <w:widowControl/>
              <w:jc w:val="center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讲课内容</w:t>
            </w:r>
          </w:p>
        </w:tc>
        <w:tc>
          <w:tcPr>
            <w:tcW w:w="804" w:type="pct"/>
          </w:tcPr>
          <w:p>
            <w:pPr>
              <w:widowControl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知识目标</w:t>
            </w:r>
          </w:p>
        </w:tc>
        <w:tc>
          <w:tcPr>
            <w:tcW w:w="804" w:type="pct"/>
          </w:tcPr>
          <w:p>
            <w:pPr>
              <w:widowControl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能力目标</w:t>
            </w:r>
          </w:p>
        </w:tc>
        <w:tc>
          <w:tcPr>
            <w:tcW w:w="803" w:type="pct"/>
          </w:tcPr>
          <w:p>
            <w:pPr>
              <w:widowControl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情感目标</w:t>
            </w:r>
          </w:p>
        </w:tc>
        <w:tc>
          <w:tcPr>
            <w:tcW w:w="802" w:type="pct"/>
          </w:tcPr>
          <w:p>
            <w:pPr>
              <w:widowControl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kern w:val="2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>1</w:t>
            </w:r>
          </w:p>
        </w:tc>
        <w:tc>
          <w:tcPr>
            <w:tcW w:w="1424" w:type="pct"/>
            <w:vAlign w:val="center"/>
          </w:tcPr>
          <w:p>
            <w:pPr>
              <w:widowControl/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绪论——课程目标、教学方法、课程考核方法</w:t>
            </w:r>
            <w:r>
              <w:rPr>
                <w:kern w:val="2"/>
                <w:sz w:val="20"/>
                <w:szCs w:val="24"/>
              </w:rPr>
              <w:t>、</w:t>
            </w:r>
            <w:r>
              <w:rPr>
                <w:rFonts w:hint="eastAsia"/>
                <w:kern w:val="2"/>
                <w:sz w:val="20"/>
                <w:szCs w:val="24"/>
              </w:rPr>
              <w:t>简单身体练习</w:t>
            </w:r>
          </w:p>
          <w:p>
            <w:pPr>
              <w:widowControl/>
              <w:spacing w:line="276" w:lineRule="auto"/>
              <w:rPr>
                <w:rFonts w:hint="eastAsia"/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（理论0.5课时，实践0.5课时）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了解本学期所有课程内容，考核方式。芭蕾基训中对身体的协调性的训练，以及肌肉的拉伸，从而达到柔美的姿态和纤长的肌肉线条。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能够准确掌握舞蹈中的“开、绷、直”</w:t>
            </w:r>
          </w:p>
        </w:tc>
        <w:tc>
          <w:tcPr>
            <w:tcW w:w="803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激发学生学习舞蹈的兴趣和动机</w:t>
            </w:r>
          </w:p>
        </w:tc>
        <w:tc>
          <w:tcPr>
            <w:tcW w:w="802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掌握舞蹈的基本身体形态及肌肉记忆的养成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2</w:t>
            </w:r>
          </w:p>
        </w:tc>
        <w:tc>
          <w:tcPr>
            <w:tcW w:w="1424" w:type="pct"/>
            <w:vAlign w:val="center"/>
          </w:tcPr>
          <w:p>
            <w:pPr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舞蹈要素</w:t>
            </w:r>
            <w:r>
              <w:rPr>
                <w:kern w:val="2"/>
                <w:sz w:val="20"/>
                <w:szCs w:val="24"/>
              </w:rPr>
              <w:t>的介绍（时间、</w:t>
            </w:r>
            <w:r>
              <w:rPr>
                <w:rFonts w:hint="eastAsia"/>
                <w:kern w:val="2"/>
                <w:sz w:val="20"/>
                <w:szCs w:val="24"/>
              </w:rPr>
              <w:t>空间</w:t>
            </w:r>
            <w:r>
              <w:rPr>
                <w:kern w:val="2"/>
                <w:sz w:val="20"/>
                <w:szCs w:val="24"/>
              </w:rPr>
              <w:t>、</w:t>
            </w:r>
            <w:r>
              <w:rPr>
                <w:rFonts w:hint="eastAsia"/>
                <w:kern w:val="2"/>
                <w:sz w:val="20"/>
                <w:szCs w:val="24"/>
              </w:rPr>
              <w:t>力量</w:t>
            </w:r>
            <w:r>
              <w:rPr>
                <w:kern w:val="2"/>
                <w:sz w:val="20"/>
                <w:szCs w:val="24"/>
              </w:rPr>
              <w:t>）</w:t>
            </w:r>
          </w:p>
          <w:p>
            <w:pPr>
              <w:spacing w:line="276" w:lineRule="auto"/>
              <w:rPr>
                <w:rFonts w:hint="eastAsia"/>
                <w:kern w:val="0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(理论0.5课时，实践0.5课时)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掌握舞蹈的三要素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准确把握舞蹈的三要素、空间分布和力量的区分</w:t>
            </w:r>
          </w:p>
        </w:tc>
        <w:tc>
          <w:tcPr>
            <w:tcW w:w="803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强化学生的专业意识</w:t>
            </w:r>
          </w:p>
        </w:tc>
        <w:tc>
          <w:tcPr>
            <w:tcW w:w="802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熟练指出舞蹈的9个方位点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3</w:t>
            </w:r>
          </w:p>
        </w:tc>
        <w:tc>
          <w:tcPr>
            <w:tcW w:w="1424" w:type="pct"/>
            <w:vAlign w:val="center"/>
          </w:tcPr>
          <w:p>
            <w:pPr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第一单元——</w:t>
            </w:r>
            <w:r>
              <w:rPr>
                <w:kern w:val="2"/>
                <w:sz w:val="20"/>
                <w:szCs w:val="24"/>
              </w:rPr>
              <w:t>《地面基础训练》</w:t>
            </w:r>
            <w:r>
              <w:rPr>
                <w:rFonts w:hint="eastAsia"/>
                <w:kern w:val="2"/>
                <w:sz w:val="20"/>
                <w:szCs w:val="24"/>
              </w:rPr>
              <w:t>（</w:t>
            </w: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</w:t>
            </w:r>
            <w:r>
              <w:rPr>
                <w:rFonts w:hint="eastAsia"/>
                <w:kern w:val="2"/>
                <w:sz w:val="20"/>
                <w:szCs w:val="24"/>
              </w:rPr>
              <w:t>）</w:t>
            </w:r>
          </w:p>
          <w:p>
            <w:pPr>
              <w:spacing w:line="276" w:lineRule="auto"/>
              <w:rPr>
                <w:rFonts w:hint="eastAsia"/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（理论0.5课时，实践0.5课时）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提高学高腰肌背肌的控制力</w:t>
            </w:r>
          </w:p>
        </w:tc>
        <w:tc>
          <w:tcPr>
            <w:tcW w:w="803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养成良好身体形态，提高腰肌背肌在舞蹈动作中的参与感</w:t>
            </w:r>
          </w:p>
        </w:tc>
        <w:tc>
          <w:tcPr>
            <w:tcW w:w="802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一要素：正。头、下巴、两膝、脚尖应在一条直线上，而两个肩膀也应该是水平不可一高一低。两手轻点在地面最远处与身体在同一直线上。注：两腿之间完全并拢收紧，不可分开。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4</w:t>
            </w:r>
          </w:p>
        </w:tc>
        <w:tc>
          <w:tcPr>
            <w:tcW w:w="1424" w:type="pct"/>
            <w:vAlign w:val="center"/>
          </w:tcPr>
          <w:p>
            <w:pPr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第一单元——</w:t>
            </w:r>
            <w:r>
              <w:rPr>
                <w:kern w:val="2"/>
                <w:sz w:val="20"/>
                <w:szCs w:val="24"/>
              </w:rPr>
              <w:t>《地面基础训练》</w:t>
            </w:r>
            <w:r>
              <w:rPr>
                <w:rFonts w:hint="eastAsia"/>
                <w:kern w:val="2"/>
                <w:sz w:val="20"/>
                <w:szCs w:val="24"/>
              </w:rPr>
              <w:t>（</w:t>
            </w: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</w:t>
            </w:r>
            <w:r>
              <w:rPr>
                <w:rFonts w:hint="eastAsia"/>
                <w:kern w:val="2"/>
                <w:sz w:val="20"/>
                <w:szCs w:val="24"/>
              </w:rPr>
              <w:t>）</w:t>
            </w:r>
          </w:p>
          <w:p>
            <w:pPr>
              <w:spacing w:line="276" w:lineRule="auto"/>
              <w:rPr>
                <w:rFonts w:hint="eastAsia"/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（实践1课时）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提高学高腰肌背肌的控制力</w:t>
            </w:r>
          </w:p>
        </w:tc>
        <w:tc>
          <w:tcPr>
            <w:tcW w:w="803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养成良好身体形态，提高腰肌背肌在舞蹈动作中的参与感</w:t>
            </w:r>
          </w:p>
        </w:tc>
        <w:tc>
          <w:tcPr>
            <w:tcW w:w="802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一要素：正。头、下巴、两膝、脚尖应在一条直线上，而两个肩膀也应该是水平不可一高一低。两手轻点在地面最远处与身体在同一直线上。注：两腿之间完全并拢收紧，不可分开。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5</w:t>
            </w:r>
          </w:p>
        </w:tc>
        <w:tc>
          <w:tcPr>
            <w:tcW w:w="1424" w:type="pct"/>
            <w:vAlign w:val="center"/>
          </w:tcPr>
          <w:p>
            <w:pPr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第一单元——</w:t>
            </w:r>
            <w:r>
              <w:rPr>
                <w:kern w:val="2"/>
                <w:sz w:val="20"/>
                <w:szCs w:val="24"/>
              </w:rPr>
              <w:t>《地面基础训练》</w:t>
            </w:r>
            <w:r>
              <w:rPr>
                <w:rFonts w:hint="eastAsia"/>
                <w:kern w:val="2"/>
                <w:sz w:val="20"/>
                <w:szCs w:val="24"/>
              </w:rPr>
              <w:t>（</w:t>
            </w: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综合训练组合、核心力量训练</w:t>
            </w:r>
            <w:r>
              <w:rPr>
                <w:rFonts w:hint="eastAsia"/>
                <w:kern w:val="2"/>
                <w:sz w:val="20"/>
                <w:szCs w:val="24"/>
              </w:rPr>
              <w:t>）</w:t>
            </w:r>
          </w:p>
          <w:p>
            <w:pPr>
              <w:spacing w:line="276" w:lineRule="auto"/>
              <w:rPr>
                <w:rFonts w:hint="eastAsia"/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(实践1</w:t>
            </w:r>
            <w:r>
              <w:rPr>
                <w:kern w:val="2"/>
                <w:sz w:val="20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4"/>
              </w:rPr>
              <w:t>课时)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提高学高腰肌背肌的控制力</w:t>
            </w:r>
          </w:p>
        </w:tc>
        <w:tc>
          <w:tcPr>
            <w:tcW w:w="803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养成良好身体形态，提高腰肌背肌在舞蹈动作中的参与感</w:t>
            </w:r>
          </w:p>
        </w:tc>
        <w:tc>
          <w:tcPr>
            <w:tcW w:w="802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一要素：正。头、下巴、两膝、脚尖应在一条直线上，而两个肩膀也应该是水平不可一高一低。两手轻点在地面最远处与身体在同一直线上。注：两腿之间完全并拢收紧，不可分开。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6</w:t>
            </w:r>
          </w:p>
        </w:tc>
        <w:tc>
          <w:tcPr>
            <w:tcW w:w="1424" w:type="pct"/>
            <w:vAlign w:val="center"/>
          </w:tcPr>
          <w:p>
            <w:pPr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第一单元——</w:t>
            </w:r>
            <w:r>
              <w:rPr>
                <w:kern w:val="2"/>
                <w:sz w:val="20"/>
                <w:szCs w:val="24"/>
              </w:rPr>
              <w:t>《地面基础训练》</w:t>
            </w:r>
            <w:r>
              <w:rPr>
                <w:rFonts w:hint="eastAsia"/>
                <w:kern w:val="2"/>
                <w:sz w:val="20"/>
                <w:szCs w:val="24"/>
              </w:rPr>
              <w:t>（</w:t>
            </w: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综合训练组合、核心力量训练</w:t>
            </w:r>
            <w:r>
              <w:rPr>
                <w:rFonts w:hint="eastAsia"/>
                <w:kern w:val="2"/>
                <w:sz w:val="20"/>
                <w:szCs w:val="24"/>
              </w:rPr>
              <w:t>）</w:t>
            </w:r>
          </w:p>
          <w:p>
            <w:pPr>
              <w:spacing w:line="276" w:lineRule="auto"/>
              <w:rPr>
                <w:rFonts w:hint="eastAsia"/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（实践1课时）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提高学高腰肌背肌的控制力</w:t>
            </w:r>
          </w:p>
        </w:tc>
        <w:tc>
          <w:tcPr>
            <w:tcW w:w="803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养成良好身体形态，提高腰肌背肌在舞蹈动作中的参与感</w:t>
            </w:r>
          </w:p>
        </w:tc>
        <w:tc>
          <w:tcPr>
            <w:tcW w:w="802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一要素：正。头、下巴、两膝、脚尖应在一条直线上，而两个肩膀也应该是水平不可一高一低。两手轻点在地面最远处与身体在同一直线上。注：两腿之间完全并拢收紧，不可分开。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7</w:t>
            </w:r>
          </w:p>
        </w:tc>
        <w:tc>
          <w:tcPr>
            <w:tcW w:w="1424" w:type="pct"/>
            <w:vAlign w:val="center"/>
          </w:tcPr>
          <w:p>
            <w:pPr>
              <w:widowControl/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>分组交流《舞蹈艺术的风格与形式》（古典舞、民间舞、</w:t>
            </w:r>
            <w:r>
              <w:rPr>
                <w:rFonts w:hint="eastAsia"/>
                <w:kern w:val="2"/>
                <w:sz w:val="20"/>
                <w:szCs w:val="24"/>
              </w:rPr>
              <w:t>现代舞</w:t>
            </w:r>
            <w:r>
              <w:rPr>
                <w:kern w:val="2"/>
                <w:sz w:val="20"/>
                <w:szCs w:val="24"/>
              </w:rPr>
              <w:t>、</w:t>
            </w:r>
            <w:r>
              <w:rPr>
                <w:rFonts w:hint="eastAsia"/>
                <w:kern w:val="2"/>
                <w:sz w:val="20"/>
                <w:szCs w:val="24"/>
              </w:rPr>
              <w:t>当代舞</w:t>
            </w:r>
            <w:r>
              <w:rPr>
                <w:kern w:val="2"/>
                <w:sz w:val="20"/>
                <w:szCs w:val="24"/>
              </w:rPr>
              <w:t>）</w:t>
            </w:r>
          </w:p>
          <w:p>
            <w:pPr>
              <w:widowControl/>
              <w:spacing w:line="276" w:lineRule="auto"/>
              <w:rPr>
                <w:rFonts w:hint="eastAsia"/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（理论1课时）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区分不同舞种之间的异同点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不同舞种的特点及代表作</w:t>
            </w:r>
          </w:p>
        </w:tc>
        <w:tc>
          <w:tcPr>
            <w:tcW w:w="803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提高舞蹈鉴赏能力，特别是以中国的民族民间舞为例进行分析，提高民族自信</w:t>
            </w:r>
          </w:p>
        </w:tc>
        <w:tc>
          <w:tcPr>
            <w:tcW w:w="802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现代舞当代舞的区分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8</w:t>
            </w:r>
          </w:p>
        </w:tc>
        <w:tc>
          <w:tcPr>
            <w:tcW w:w="1424" w:type="pct"/>
            <w:vAlign w:val="center"/>
          </w:tcPr>
          <w:p>
            <w:pPr>
              <w:pStyle w:val="25"/>
              <w:spacing w:line="276" w:lineRule="auto"/>
              <w:ind w:firstLine="0" w:firstLineChars="0"/>
              <w:rPr>
                <w:rFonts w:ascii="Times New Roman" w:hAnsi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第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二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单元——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《芭蕾舞把杆训练》（基本站姿）</w:t>
            </w:r>
          </w:p>
          <w:p>
            <w:pPr>
              <w:pStyle w:val="25"/>
              <w:spacing w:line="276" w:lineRule="auto"/>
              <w:ind w:firstLine="0" w:firstLineChars="0"/>
              <w:rPr>
                <w:rFonts w:hint="eastAsia" w:ascii="Times New Roman" w:hAnsi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（理论0.5课时，实践0.5课时）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站姿基本训练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找到身体垂直的感觉和身体对抗的力量</w:t>
            </w:r>
          </w:p>
        </w:tc>
        <w:tc>
          <w:tcPr>
            <w:tcW w:w="803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改正不良身体形体</w:t>
            </w:r>
          </w:p>
        </w:tc>
        <w:tc>
          <w:tcPr>
            <w:tcW w:w="802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找到身体垂直的感觉和身体对抗的力量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9</w:t>
            </w:r>
          </w:p>
        </w:tc>
        <w:tc>
          <w:tcPr>
            <w:tcW w:w="1424" w:type="pct"/>
            <w:vAlign w:val="center"/>
          </w:tcPr>
          <w:p>
            <w:pPr>
              <w:pStyle w:val="25"/>
              <w:spacing w:line="276" w:lineRule="auto"/>
              <w:ind w:firstLine="0" w:firstLineChars="0"/>
              <w:rPr>
                <w:rFonts w:ascii="Times New Roman" w:hAnsi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第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二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单元——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《芭蕾舞把杆训练》（基本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脚位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）</w:t>
            </w:r>
          </w:p>
          <w:p>
            <w:pPr>
              <w:pStyle w:val="25"/>
              <w:spacing w:line="276" w:lineRule="auto"/>
              <w:ind w:firstLine="0" w:firstLineChars="0"/>
              <w:rPr>
                <w:rFonts w:hint="eastAsia" w:ascii="Times New Roman" w:hAnsi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（理论0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.5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课时，实践0.5课时）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芭蕾五个脚位的变化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五个脚位位置的变化</w:t>
            </w:r>
          </w:p>
        </w:tc>
        <w:tc>
          <w:tcPr>
            <w:tcW w:w="803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提高审美意识，了解芭蕾的开绷直</w:t>
            </w:r>
          </w:p>
        </w:tc>
        <w:tc>
          <w:tcPr>
            <w:tcW w:w="802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芭蕾五个脚位的变化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10</w:t>
            </w:r>
          </w:p>
        </w:tc>
        <w:tc>
          <w:tcPr>
            <w:tcW w:w="1424" w:type="pct"/>
            <w:vAlign w:val="center"/>
          </w:tcPr>
          <w:p>
            <w:pPr>
              <w:pStyle w:val="25"/>
              <w:spacing w:line="276" w:lineRule="auto"/>
              <w:ind w:firstLine="0" w:firstLineChars="0"/>
              <w:rPr>
                <w:rFonts w:ascii="Times New Roman" w:hAnsi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第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二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单元——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《芭蕾舞把杆训练》（Plié、Battement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tendu）</w:t>
            </w:r>
          </w:p>
          <w:p>
            <w:pPr>
              <w:pStyle w:val="25"/>
              <w:spacing w:line="276" w:lineRule="auto"/>
              <w:ind w:firstLine="0" w:firstLineChars="0"/>
              <w:rPr>
                <w:rFonts w:hint="eastAsia" w:ascii="Times New Roman" w:hAnsi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（理论0.5课时，实践0.5课时）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>芭蕾舞把杆训练》（Plié、Battement</w:t>
            </w:r>
            <w:r>
              <w:rPr>
                <w:rFonts w:hint="eastAsia"/>
                <w:kern w:val="2"/>
                <w:sz w:val="20"/>
                <w:szCs w:val="24"/>
              </w:rPr>
              <w:t>-</w:t>
            </w:r>
            <w:r>
              <w:rPr>
                <w:kern w:val="2"/>
                <w:sz w:val="20"/>
                <w:szCs w:val="24"/>
              </w:rPr>
              <w:t>tendu）</w:t>
            </w:r>
            <w:r>
              <w:rPr>
                <w:rFonts w:hint="eastAsia"/>
                <w:kern w:val="2"/>
                <w:sz w:val="20"/>
                <w:szCs w:val="24"/>
              </w:rPr>
              <w:t>组合学习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rPr>
                <w:kern w:val="0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>Plié、Battement</w:t>
            </w:r>
            <w:r>
              <w:rPr>
                <w:rFonts w:hint="eastAsia"/>
                <w:kern w:val="2"/>
                <w:sz w:val="20"/>
                <w:szCs w:val="24"/>
              </w:rPr>
              <w:t>-</w:t>
            </w:r>
            <w:r>
              <w:rPr>
                <w:kern w:val="2"/>
                <w:sz w:val="20"/>
                <w:szCs w:val="24"/>
              </w:rPr>
              <w:t xml:space="preserve">tendu </w:t>
            </w:r>
            <w:r>
              <w:rPr>
                <w:rFonts w:hint="eastAsia"/>
                <w:kern w:val="2"/>
                <w:sz w:val="20"/>
                <w:szCs w:val="24"/>
              </w:rPr>
              <w:t>膝盖、脚位、胯、手位的综合练习</w:t>
            </w:r>
          </w:p>
        </w:tc>
        <w:tc>
          <w:tcPr>
            <w:tcW w:w="803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提高审美意识，了解芭蕾的开绷直</w:t>
            </w:r>
          </w:p>
        </w:tc>
        <w:tc>
          <w:tcPr>
            <w:tcW w:w="802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>Plié、Battement</w:t>
            </w:r>
            <w:r>
              <w:rPr>
                <w:rFonts w:hint="eastAsia"/>
                <w:kern w:val="2"/>
                <w:sz w:val="20"/>
                <w:szCs w:val="24"/>
              </w:rPr>
              <w:t>-</w:t>
            </w:r>
            <w:r>
              <w:rPr>
                <w:kern w:val="2"/>
                <w:sz w:val="20"/>
                <w:szCs w:val="24"/>
              </w:rPr>
              <w:t xml:space="preserve">tendu </w:t>
            </w:r>
            <w:r>
              <w:rPr>
                <w:rFonts w:hint="eastAsia"/>
                <w:kern w:val="2"/>
                <w:sz w:val="20"/>
                <w:szCs w:val="24"/>
              </w:rPr>
              <w:t>膝盖、脚位、胯、手位的配合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11</w:t>
            </w:r>
          </w:p>
        </w:tc>
        <w:tc>
          <w:tcPr>
            <w:tcW w:w="1424" w:type="pct"/>
            <w:vAlign w:val="center"/>
          </w:tcPr>
          <w:p>
            <w:pPr>
              <w:pStyle w:val="25"/>
              <w:spacing w:line="276" w:lineRule="auto"/>
              <w:ind w:firstLine="0" w:firstLineChars="0"/>
              <w:rPr>
                <w:rFonts w:ascii="Times New Roman" w:hAnsi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第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二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单元——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《芭蕾舞把杆训练》（Plié、Battement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tendu）</w:t>
            </w:r>
          </w:p>
          <w:p>
            <w:pPr>
              <w:pStyle w:val="25"/>
              <w:spacing w:line="276" w:lineRule="auto"/>
              <w:ind w:firstLine="0" w:firstLineChars="0"/>
              <w:rPr>
                <w:rFonts w:hint="eastAsia" w:ascii="Times New Roman" w:hAnsi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实践1课时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>芭蕾舞把杆训练》（Plié、Battement</w:t>
            </w:r>
            <w:r>
              <w:rPr>
                <w:rFonts w:hint="eastAsia"/>
                <w:kern w:val="2"/>
                <w:sz w:val="20"/>
                <w:szCs w:val="24"/>
              </w:rPr>
              <w:t>-</w:t>
            </w:r>
            <w:r>
              <w:rPr>
                <w:kern w:val="2"/>
                <w:sz w:val="20"/>
                <w:szCs w:val="24"/>
              </w:rPr>
              <w:t>tendu）</w:t>
            </w:r>
            <w:r>
              <w:rPr>
                <w:rFonts w:hint="eastAsia"/>
                <w:kern w:val="2"/>
                <w:sz w:val="20"/>
                <w:szCs w:val="24"/>
              </w:rPr>
              <w:t>组合学习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>Plié、Battement</w:t>
            </w:r>
            <w:r>
              <w:rPr>
                <w:rFonts w:hint="eastAsia"/>
                <w:kern w:val="2"/>
                <w:sz w:val="20"/>
                <w:szCs w:val="24"/>
              </w:rPr>
              <w:t>-</w:t>
            </w:r>
            <w:r>
              <w:rPr>
                <w:kern w:val="2"/>
                <w:sz w:val="20"/>
                <w:szCs w:val="24"/>
              </w:rPr>
              <w:t xml:space="preserve">tendu </w:t>
            </w:r>
            <w:r>
              <w:rPr>
                <w:rFonts w:hint="eastAsia"/>
                <w:kern w:val="2"/>
                <w:sz w:val="20"/>
                <w:szCs w:val="24"/>
              </w:rPr>
              <w:t>膝盖、脚位、胯、手位的综合练习</w:t>
            </w:r>
          </w:p>
        </w:tc>
        <w:tc>
          <w:tcPr>
            <w:tcW w:w="803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提高审美意识，了解芭蕾的开绷直</w:t>
            </w:r>
          </w:p>
        </w:tc>
        <w:tc>
          <w:tcPr>
            <w:tcW w:w="802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>Plié、Battement</w:t>
            </w:r>
            <w:r>
              <w:rPr>
                <w:rFonts w:hint="eastAsia"/>
                <w:kern w:val="2"/>
                <w:sz w:val="20"/>
                <w:szCs w:val="24"/>
              </w:rPr>
              <w:t>-</w:t>
            </w:r>
            <w:r>
              <w:rPr>
                <w:kern w:val="2"/>
                <w:sz w:val="20"/>
                <w:szCs w:val="24"/>
              </w:rPr>
              <w:t xml:space="preserve">tendu </w:t>
            </w:r>
            <w:r>
              <w:rPr>
                <w:rFonts w:hint="eastAsia"/>
                <w:kern w:val="2"/>
                <w:sz w:val="20"/>
                <w:szCs w:val="24"/>
              </w:rPr>
              <w:t>膝盖、脚位、胯、手位的配合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12</w:t>
            </w:r>
          </w:p>
        </w:tc>
        <w:tc>
          <w:tcPr>
            <w:tcW w:w="1424" w:type="pct"/>
            <w:vAlign w:val="center"/>
          </w:tcPr>
          <w:p>
            <w:pPr>
              <w:pStyle w:val="25"/>
              <w:spacing w:line="276" w:lineRule="auto"/>
              <w:ind w:firstLine="0" w:firstLineChars="0"/>
              <w:rPr>
                <w:rFonts w:ascii="Times New Roman" w:hAnsi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第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二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单元——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《芭蕾舞把杆训练》（Plié、Battement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tendu）</w:t>
            </w:r>
          </w:p>
          <w:p>
            <w:pPr>
              <w:pStyle w:val="25"/>
              <w:spacing w:line="276" w:lineRule="auto"/>
              <w:ind w:firstLine="0" w:firstLineChars="0"/>
              <w:rPr>
                <w:rFonts w:hint="eastAsia" w:ascii="Times New Roman" w:hAnsi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实践1课时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>芭蕾舞把杆训练》（Plié、Battement</w:t>
            </w:r>
            <w:r>
              <w:rPr>
                <w:rFonts w:hint="eastAsia"/>
                <w:kern w:val="2"/>
                <w:sz w:val="20"/>
                <w:szCs w:val="24"/>
              </w:rPr>
              <w:t>-</w:t>
            </w:r>
            <w:r>
              <w:rPr>
                <w:kern w:val="2"/>
                <w:sz w:val="20"/>
                <w:szCs w:val="24"/>
              </w:rPr>
              <w:t>tendu）</w:t>
            </w:r>
            <w:r>
              <w:rPr>
                <w:rFonts w:hint="eastAsia"/>
                <w:kern w:val="2"/>
                <w:sz w:val="20"/>
                <w:szCs w:val="24"/>
              </w:rPr>
              <w:t>组合学习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>Plié、Battement</w:t>
            </w:r>
            <w:r>
              <w:rPr>
                <w:rFonts w:hint="eastAsia"/>
                <w:kern w:val="2"/>
                <w:sz w:val="20"/>
                <w:szCs w:val="24"/>
              </w:rPr>
              <w:t>-</w:t>
            </w:r>
            <w:r>
              <w:rPr>
                <w:kern w:val="2"/>
                <w:sz w:val="20"/>
                <w:szCs w:val="24"/>
              </w:rPr>
              <w:t xml:space="preserve">tendu </w:t>
            </w:r>
            <w:r>
              <w:rPr>
                <w:rFonts w:hint="eastAsia"/>
                <w:kern w:val="2"/>
                <w:sz w:val="20"/>
                <w:szCs w:val="24"/>
              </w:rPr>
              <w:t>膝盖、脚位、胯、手位的综合练习</w:t>
            </w:r>
          </w:p>
        </w:tc>
        <w:tc>
          <w:tcPr>
            <w:tcW w:w="803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提高审美意识，了解芭蕾的开绷直</w:t>
            </w:r>
          </w:p>
        </w:tc>
        <w:tc>
          <w:tcPr>
            <w:tcW w:w="802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>Plié、Battement</w:t>
            </w:r>
            <w:r>
              <w:rPr>
                <w:rFonts w:hint="eastAsia"/>
                <w:kern w:val="2"/>
                <w:sz w:val="20"/>
                <w:szCs w:val="24"/>
              </w:rPr>
              <w:t>-</w:t>
            </w:r>
            <w:r>
              <w:rPr>
                <w:kern w:val="2"/>
                <w:sz w:val="20"/>
                <w:szCs w:val="24"/>
              </w:rPr>
              <w:t xml:space="preserve">tendu </w:t>
            </w:r>
            <w:r>
              <w:rPr>
                <w:rFonts w:hint="eastAsia"/>
                <w:kern w:val="2"/>
                <w:sz w:val="20"/>
                <w:szCs w:val="24"/>
              </w:rPr>
              <w:t>膝盖、脚位、胯、手位的配合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13</w:t>
            </w:r>
          </w:p>
        </w:tc>
        <w:tc>
          <w:tcPr>
            <w:tcW w:w="1424" w:type="pct"/>
            <w:vAlign w:val="center"/>
          </w:tcPr>
          <w:p>
            <w:pPr>
              <w:widowControl/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第三单元——</w:t>
            </w:r>
            <w:r>
              <w:rPr>
                <w:kern w:val="2"/>
                <w:sz w:val="20"/>
                <w:szCs w:val="24"/>
              </w:rPr>
              <w:t>《芭蕾舞中间训练》（</w:t>
            </w:r>
            <w:r>
              <w:rPr>
                <w:rFonts w:hint="eastAsia"/>
                <w:kern w:val="2"/>
                <w:sz w:val="20"/>
                <w:szCs w:val="24"/>
              </w:rPr>
              <w:t>Port-de-bras</w:t>
            </w:r>
            <w:r>
              <w:rPr>
                <w:kern w:val="2"/>
                <w:sz w:val="20"/>
                <w:szCs w:val="24"/>
              </w:rPr>
              <w:t>）</w:t>
            </w:r>
          </w:p>
          <w:p>
            <w:pPr>
              <w:widowControl/>
              <w:spacing w:line="276" w:lineRule="auto"/>
              <w:rPr>
                <w:rFonts w:hint="eastAsia"/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实践1课时）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Port-de-bras组合学习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胸腰的练习及手臂的延伸</w:t>
            </w:r>
          </w:p>
        </w:tc>
        <w:tc>
          <w:tcPr>
            <w:tcW w:w="803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提高审美意识，了解芭蕾的开绷直及手臂的延伸</w:t>
            </w:r>
          </w:p>
        </w:tc>
        <w:tc>
          <w:tcPr>
            <w:tcW w:w="802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胸腰的练习手臂的延伸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14</w:t>
            </w:r>
          </w:p>
        </w:tc>
        <w:tc>
          <w:tcPr>
            <w:tcW w:w="1424" w:type="pct"/>
            <w:vAlign w:val="center"/>
          </w:tcPr>
          <w:p>
            <w:pPr>
              <w:widowControl/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第三单元——</w:t>
            </w:r>
            <w:r>
              <w:rPr>
                <w:kern w:val="2"/>
                <w:sz w:val="20"/>
                <w:szCs w:val="24"/>
              </w:rPr>
              <w:t>《芭蕾舞中间训练》（Relevé</w:t>
            </w:r>
            <w:r>
              <w:rPr>
                <w:rFonts w:hint="eastAsia"/>
                <w:kern w:val="2"/>
                <w:sz w:val="20"/>
                <w:szCs w:val="24"/>
              </w:rPr>
              <w:t xml:space="preserve"> &amp; S</w:t>
            </w:r>
            <w:r>
              <w:rPr>
                <w:kern w:val="2"/>
                <w:sz w:val="20"/>
                <w:szCs w:val="24"/>
              </w:rPr>
              <w:t>aute）</w:t>
            </w:r>
          </w:p>
          <w:p>
            <w:pPr>
              <w:widowControl/>
              <w:spacing w:line="276" w:lineRule="auto"/>
              <w:rPr>
                <w:rFonts w:hint="eastAsia"/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实践1课时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>Relevé</w:t>
            </w:r>
            <w:r>
              <w:rPr>
                <w:rFonts w:hint="eastAsia"/>
                <w:kern w:val="2"/>
                <w:sz w:val="20"/>
                <w:szCs w:val="24"/>
              </w:rPr>
              <w:t xml:space="preserve"> &amp; S</w:t>
            </w:r>
            <w:r>
              <w:rPr>
                <w:kern w:val="2"/>
                <w:sz w:val="20"/>
                <w:szCs w:val="24"/>
              </w:rPr>
              <w:t>aute</w:t>
            </w:r>
            <w:r>
              <w:rPr>
                <w:rFonts w:hint="eastAsia"/>
                <w:kern w:val="2"/>
                <w:sz w:val="20"/>
                <w:szCs w:val="24"/>
              </w:rPr>
              <w:t>组合学习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脚踝的力量训练</w:t>
            </w:r>
          </w:p>
        </w:tc>
        <w:tc>
          <w:tcPr>
            <w:tcW w:w="803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提高审美意识，了解芭蕾的开绷直及脚踝力量训练</w:t>
            </w:r>
          </w:p>
        </w:tc>
        <w:tc>
          <w:tcPr>
            <w:tcW w:w="802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跳跃腾空及落地后脚腿的控制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5" w:hRule="atLeast"/>
          <w:jc w:val="center"/>
        </w:trPr>
        <w:tc>
          <w:tcPr>
            <w:tcW w:w="36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15</w:t>
            </w:r>
          </w:p>
        </w:tc>
        <w:tc>
          <w:tcPr>
            <w:tcW w:w="1424" w:type="pct"/>
            <w:vAlign w:val="center"/>
          </w:tcPr>
          <w:p>
            <w:pPr>
              <w:widowControl/>
              <w:spacing w:line="276" w:lineRule="auto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总复习与分组练习</w:t>
            </w:r>
          </w:p>
          <w:p>
            <w:pPr>
              <w:widowControl/>
              <w:spacing w:line="276" w:lineRule="auto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期末考核：分组展示</w:t>
            </w:r>
          </w:p>
          <w:p>
            <w:pPr>
              <w:widowControl/>
              <w:spacing w:line="276" w:lineRule="auto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实践1课时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总复习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回顾前三单元内容</w:t>
            </w:r>
          </w:p>
        </w:tc>
        <w:tc>
          <w:tcPr>
            <w:tcW w:w="803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掌握芭蕾舞的舞蹈意识，提高身体素质</w:t>
            </w:r>
          </w:p>
        </w:tc>
        <w:tc>
          <w:tcPr>
            <w:tcW w:w="802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将芭蕾基础动作组合进行回顾与练习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16</w:t>
            </w:r>
          </w:p>
        </w:tc>
        <w:tc>
          <w:tcPr>
            <w:tcW w:w="1424" w:type="pct"/>
            <w:vAlign w:val="center"/>
          </w:tcPr>
          <w:p>
            <w:pPr>
              <w:widowControl/>
              <w:spacing w:line="276" w:lineRule="auto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期末考核：分组展示</w:t>
            </w:r>
          </w:p>
          <w:p>
            <w:pPr>
              <w:widowControl/>
              <w:spacing w:line="276" w:lineRule="auto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实践1课时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/</w:t>
            </w:r>
          </w:p>
        </w:tc>
        <w:tc>
          <w:tcPr>
            <w:tcW w:w="804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/</w:t>
            </w:r>
          </w:p>
        </w:tc>
        <w:tc>
          <w:tcPr>
            <w:tcW w:w="803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/</w:t>
            </w:r>
          </w:p>
        </w:tc>
        <w:tc>
          <w:tcPr>
            <w:tcW w:w="802" w:type="pct"/>
          </w:tcPr>
          <w:p>
            <w:pPr>
              <w:widowControl/>
              <w:spacing w:line="276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/</w:t>
            </w:r>
          </w:p>
        </w:tc>
      </w:tr>
    </w:tbl>
    <w:p>
      <w:pPr>
        <w:spacing w:line="360" w:lineRule="auto"/>
        <w:ind w:right="210" w:rightChars="100"/>
        <w:rPr>
          <w:kern w:val="0"/>
          <w:sz w:val="20"/>
          <w:szCs w:val="24"/>
        </w:rPr>
      </w:pPr>
      <w:r>
        <w:rPr>
          <w:rFonts w:hint="eastAsia" w:ascii="黑体" w:eastAsia="黑体" w:cs="黑体"/>
          <w:b/>
          <w:sz w:val="24"/>
          <w:szCs w:val="24"/>
          <w:lang w:val="zh-CN"/>
        </w:rPr>
        <w:t>教学重点及难点</w:t>
      </w:r>
      <w:r>
        <w:rPr>
          <w:rFonts w:ascii="黑体" w:eastAsia="黑体" w:cs="黑体"/>
          <w:b/>
          <w:sz w:val="24"/>
          <w:szCs w:val="24"/>
          <w:lang w:val="zh-CN"/>
        </w:rPr>
        <w:t>：</w:t>
      </w:r>
      <w:r>
        <w:rPr>
          <w:rFonts w:hint="eastAsia"/>
          <w:kern w:val="0"/>
          <w:sz w:val="20"/>
          <w:szCs w:val="24"/>
        </w:rPr>
        <w:t>本课程教学重点落在</w:t>
      </w:r>
      <w:r>
        <w:rPr>
          <w:kern w:val="0"/>
          <w:sz w:val="20"/>
          <w:szCs w:val="24"/>
        </w:rPr>
        <w:t>舞蹈艺术基础</w:t>
      </w:r>
      <w:r>
        <w:rPr>
          <w:rFonts w:hint="eastAsia"/>
          <w:kern w:val="0"/>
          <w:sz w:val="20"/>
          <w:szCs w:val="24"/>
        </w:rPr>
        <w:t>知识</w:t>
      </w:r>
      <w:r>
        <w:rPr>
          <w:kern w:val="0"/>
          <w:sz w:val="20"/>
          <w:szCs w:val="24"/>
        </w:rPr>
        <w:t>的掌握</w:t>
      </w:r>
      <w:r>
        <w:rPr>
          <w:rFonts w:hint="eastAsia"/>
          <w:kern w:val="0"/>
          <w:sz w:val="20"/>
          <w:szCs w:val="24"/>
        </w:rPr>
        <w:t>与</w:t>
      </w:r>
      <w:r>
        <w:rPr>
          <w:kern w:val="0"/>
          <w:sz w:val="20"/>
          <w:szCs w:val="24"/>
        </w:rPr>
        <w:t>舞蹈组合之</w:t>
      </w:r>
      <w:r>
        <w:rPr>
          <w:rFonts w:hint="eastAsia"/>
          <w:kern w:val="0"/>
          <w:sz w:val="20"/>
          <w:szCs w:val="24"/>
        </w:rPr>
        <w:t>基本动作</w:t>
      </w:r>
      <w:r>
        <w:rPr>
          <w:kern w:val="0"/>
          <w:sz w:val="20"/>
          <w:szCs w:val="24"/>
        </w:rPr>
        <w:t>、体态舞姿</w:t>
      </w:r>
      <w:r>
        <w:rPr>
          <w:rFonts w:hint="eastAsia"/>
          <w:kern w:val="0"/>
          <w:sz w:val="20"/>
          <w:szCs w:val="24"/>
        </w:rPr>
        <w:t>和</w:t>
      </w:r>
      <w:r>
        <w:rPr>
          <w:kern w:val="0"/>
          <w:sz w:val="20"/>
          <w:szCs w:val="24"/>
        </w:rPr>
        <w:t>身体</w:t>
      </w:r>
      <w:r>
        <w:rPr>
          <w:rFonts w:hint="eastAsia"/>
          <w:kern w:val="0"/>
          <w:sz w:val="20"/>
          <w:szCs w:val="24"/>
        </w:rPr>
        <w:t>素质</w:t>
      </w:r>
      <w:r>
        <w:rPr>
          <w:kern w:val="0"/>
          <w:sz w:val="20"/>
          <w:szCs w:val="24"/>
        </w:rPr>
        <w:t>的训练</w:t>
      </w:r>
      <w:r>
        <w:rPr>
          <w:rFonts w:hint="eastAsia"/>
          <w:kern w:val="0"/>
          <w:sz w:val="20"/>
          <w:szCs w:val="24"/>
        </w:rPr>
        <w:t>。教学难点在于</w:t>
      </w:r>
      <w:r>
        <w:rPr>
          <w:kern w:val="0"/>
          <w:sz w:val="20"/>
          <w:szCs w:val="24"/>
        </w:rPr>
        <w:t>各个舞蹈组合的姿态分解与动作要点的讲析</w:t>
      </w:r>
      <w:r>
        <w:rPr>
          <w:rFonts w:hint="eastAsia"/>
          <w:kern w:val="0"/>
          <w:sz w:val="20"/>
          <w:szCs w:val="24"/>
        </w:rPr>
        <w:t>，</w:t>
      </w:r>
      <w:r>
        <w:rPr>
          <w:kern w:val="0"/>
          <w:sz w:val="20"/>
          <w:szCs w:val="24"/>
        </w:rPr>
        <w:t>从而</w:t>
      </w:r>
      <w:r>
        <w:rPr>
          <w:rFonts w:hint="eastAsia"/>
          <w:kern w:val="0"/>
          <w:sz w:val="20"/>
          <w:szCs w:val="24"/>
        </w:rPr>
        <w:t>培养学生舞蹈训练的</w:t>
      </w:r>
      <w:r>
        <w:rPr>
          <w:kern w:val="0"/>
          <w:sz w:val="20"/>
          <w:szCs w:val="24"/>
        </w:rPr>
        <w:t>科学方法与正确</w:t>
      </w:r>
      <w:r>
        <w:rPr>
          <w:rFonts w:hint="eastAsia"/>
          <w:kern w:val="0"/>
          <w:sz w:val="20"/>
          <w:szCs w:val="24"/>
        </w:rPr>
        <w:t>习惯，并且能够让学生在无人指导</w:t>
      </w:r>
      <w:r>
        <w:rPr>
          <w:kern w:val="0"/>
          <w:sz w:val="20"/>
          <w:szCs w:val="24"/>
        </w:rPr>
        <w:t>的情况</w:t>
      </w:r>
      <w:r>
        <w:rPr>
          <w:rFonts w:hint="eastAsia"/>
          <w:kern w:val="0"/>
          <w:sz w:val="20"/>
          <w:szCs w:val="24"/>
        </w:rPr>
        <w:t>下进行</w:t>
      </w:r>
      <w:r>
        <w:rPr>
          <w:kern w:val="0"/>
          <w:sz w:val="20"/>
          <w:szCs w:val="24"/>
        </w:rPr>
        <w:t>自我</w:t>
      </w:r>
      <w:r>
        <w:rPr>
          <w:rFonts w:hint="eastAsia"/>
          <w:kern w:val="0"/>
          <w:sz w:val="20"/>
          <w:szCs w:val="24"/>
        </w:rPr>
        <w:t>练习。</w:t>
      </w:r>
    </w:p>
    <w:p>
      <w:pPr>
        <w:spacing w:before="156" w:beforeLines="50" w:after="156" w:afterLines="50" w:line="288" w:lineRule="auto"/>
        <w:ind w:firstLine="315" w:firstLineChars="150"/>
        <w:rPr>
          <w:rFonts w:ascii="黑体" w:eastAsia="黑体"/>
        </w:rPr>
      </w:pPr>
      <w:r>
        <w:rPr>
          <w:rFonts w:hint="eastAsia" w:ascii="黑体" w:eastAsia="黑体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sz w:val="20"/>
        </w:rPr>
      </w:pPr>
      <w:r>
        <w:rPr>
          <w:rFonts w:hint="eastAsia"/>
          <w:sz w:val="20"/>
        </w:rPr>
        <w:t>列出实践环节各阶段的名称、实践的天数或周数及每个阶段的内容简述。</w:t>
      </w:r>
    </w:p>
    <w:tbl>
      <w:tblPr>
        <w:tblStyle w:val="9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sz w:val="20"/>
              </w:rPr>
            </w:pPr>
            <w:r>
              <w:rPr>
                <w:rFonts w:hint="eastAsia"/>
                <w:sz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sz w:val="20"/>
              </w:rPr>
            </w:pPr>
            <w:r>
              <w:rPr>
                <w:rFonts w:hint="eastAsia"/>
                <w:sz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舞蹈排练展示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站姿 坐姿练习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舞蹈排练展示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卧姿力量练习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舞蹈排练展示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把上训练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舞蹈排练展示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中间训练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</w:tbl>
    <w:p>
      <w:pPr>
        <w:spacing w:line="264" w:lineRule="auto"/>
        <w:rPr>
          <w:rFonts w:hint="eastAsia" w:asciiTheme="minorEastAsia" w:hAnsiTheme="minorEastAsia" w:eastAsiaTheme="minorEastAsia"/>
          <w:sz w:val="20"/>
          <w:szCs w:val="24"/>
        </w:rPr>
      </w:pPr>
    </w:p>
    <w:p>
      <w:pPr>
        <w:autoSpaceDE w:val="0"/>
        <w:autoSpaceDN w:val="0"/>
        <w:adjustRightInd w:val="0"/>
        <w:spacing w:before="156" w:beforeLines="50" w:after="156" w:afterLines="50" w:line="264" w:lineRule="auto"/>
        <w:jc w:val="left"/>
        <w:rPr>
          <w:rFonts w:ascii="黑体" w:eastAsia="黑体"/>
          <w:sz w:val="24"/>
          <w:szCs w:val="24"/>
          <w:lang w:val="zh-CN"/>
        </w:rPr>
      </w:pPr>
      <w:r>
        <w:rPr>
          <w:rFonts w:hint="eastAsia" w:ascii="黑体" w:eastAsia="黑体" w:cs="黑体"/>
          <w:sz w:val="24"/>
          <w:szCs w:val="24"/>
          <w:lang w:val="zh-CN"/>
        </w:rPr>
        <w:t>八、评价方式与成绩</w:t>
      </w:r>
    </w:p>
    <w:tbl>
      <w:tblPr>
        <w:tblStyle w:val="9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总评构成</w:t>
            </w:r>
            <w:r>
              <w:rPr>
                <w:rFonts w:hint="default"/>
                <w:sz w:val="20"/>
                <w:szCs w:val="24"/>
              </w:rPr>
              <w:t>1+3</w:t>
            </w:r>
            <w:r>
              <w:rPr>
                <w:sz w:val="20"/>
                <w:szCs w:val="24"/>
              </w:rPr>
              <w:t>X</w:t>
            </w:r>
            <w:r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评价方式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期末考核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</w:t>
            </w:r>
            <w:r>
              <w:rPr>
                <w:rFonts w:hint="eastAsia" w:ascii="宋体" w:hAnsi="宋体"/>
                <w:sz w:val="20"/>
                <w:lang w:val="en-US" w:eastAsia="zh-Hans"/>
              </w:rPr>
              <w:t>体重</w:t>
            </w:r>
            <w:r>
              <w:rPr>
                <w:rFonts w:hint="default" w:ascii="宋体" w:hAnsi="宋体"/>
                <w:sz w:val="20"/>
                <w:lang w:eastAsia="zh-Hans"/>
              </w:rPr>
              <w:t>、</w:t>
            </w:r>
            <w:r>
              <w:rPr>
                <w:rFonts w:hint="eastAsia" w:ascii="宋体" w:hAnsi="宋体"/>
                <w:sz w:val="20"/>
                <w:lang w:val="zh-TW"/>
              </w:rPr>
              <w:t>着装、课堂练习评价）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X2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hint="eastAsia" w:ascii="宋体" w:hAnsi="宋体"/>
                <w:sz w:val="20"/>
                <w:lang w:val="zh-TW"/>
              </w:rPr>
              <w:t>课堂展示：</w:t>
            </w:r>
            <w:r>
              <w:rPr>
                <w:rFonts w:ascii="宋体" w:hAnsi="宋体"/>
                <w:sz w:val="20"/>
                <w:lang w:val="zh-TW"/>
              </w:rPr>
              <w:t>《舞蹈艺术的风格与形式》</w:t>
            </w:r>
            <w:r>
              <w:rPr>
                <w:rFonts w:hint="eastAsia" w:ascii="宋体" w:hAnsi="宋体"/>
                <w:sz w:val="20"/>
                <w:lang w:val="zh-TW"/>
              </w:rPr>
              <w:t>分组交流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X3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课堂展示：形体舞蹈基本功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</w:tbl>
    <w:p>
      <w:pPr>
        <w:spacing w:before="156" w:beforeLines="50" w:line="340" w:lineRule="exact"/>
        <w:rPr>
          <w:rFonts w:ascii="宋体" w:hAnsi="宋体"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”的评价方式（100 %）</w:t>
      </w:r>
      <w:bookmarkStart w:id="0" w:name="_GoBack"/>
      <w:bookmarkEnd w:id="0"/>
    </w:p>
    <w:p>
      <w:pPr>
        <w:spacing w:line="340" w:lineRule="exact"/>
        <w:ind w:firstLine="400" w:firstLineChars="200"/>
        <w:rPr>
          <w:rFonts w:ascii="宋体" w:hAnsi="宋体"/>
          <w:b/>
          <w:bCs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>本课程考核由1、X1、X2和X3组成，分别占40%、20%、20%和20%。</w:t>
      </w:r>
    </w:p>
    <w:p>
      <w:pPr>
        <w:spacing w:before="156" w:beforeLines="50" w:line="264" w:lineRule="auto"/>
        <w:rPr>
          <w:rFonts w:ascii="宋体" w:hAnsi="宋体"/>
          <w:bCs/>
          <w:sz w:val="20"/>
          <w:szCs w:val="21"/>
        </w:rPr>
      </w:pPr>
      <w:r>
        <w:rPr>
          <w:rFonts w:hint="eastAsia" w:ascii="宋体" w:hAnsi="宋体"/>
          <w:b/>
          <w:bCs/>
          <w:sz w:val="20"/>
          <w:szCs w:val="24"/>
        </w:rPr>
        <w:t>（一） “1”期末考核的评价方式：</w:t>
      </w:r>
      <w:r>
        <w:rPr>
          <w:rFonts w:hint="eastAsia"/>
          <w:sz w:val="20"/>
          <w:szCs w:val="24"/>
        </w:rPr>
        <w:t>所学舞蹈组合</w:t>
      </w:r>
      <w:r>
        <w:rPr>
          <w:rFonts w:hint="eastAsia" w:ascii="宋体" w:hAnsi="宋体"/>
          <w:bCs/>
          <w:sz w:val="20"/>
          <w:szCs w:val="21"/>
        </w:rPr>
        <w:t>（满分100分）</w:t>
      </w:r>
    </w:p>
    <w:p>
      <w:pPr>
        <w:spacing w:line="264" w:lineRule="auto"/>
        <w:ind w:left="428" w:leftChars="204"/>
        <w:rPr>
          <w:sz w:val="20"/>
          <w:szCs w:val="24"/>
        </w:rPr>
      </w:pPr>
      <w:r>
        <w:rPr>
          <w:sz w:val="20"/>
          <w:szCs w:val="24"/>
        </w:rPr>
        <w:t>组合表演要求：</w:t>
      </w:r>
      <w:r>
        <w:rPr>
          <w:rFonts w:hint="eastAsia"/>
          <w:sz w:val="20"/>
          <w:szCs w:val="24"/>
        </w:rPr>
        <w:t>能</w:t>
      </w:r>
      <w:r>
        <w:rPr>
          <w:sz w:val="20"/>
          <w:szCs w:val="24"/>
        </w:rPr>
        <w:t>够</w:t>
      </w:r>
      <w:r>
        <w:rPr>
          <w:rFonts w:hint="eastAsia"/>
          <w:sz w:val="20"/>
          <w:szCs w:val="24"/>
        </w:rPr>
        <w:t>准确把握音乐</w:t>
      </w:r>
      <w:r>
        <w:rPr>
          <w:sz w:val="20"/>
          <w:szCs w:val="24"/>
        </w:rPr>
        <w:t>的</w:t>
      </w:r>
      <w:r>
        <w:rPr>
          <w:rFonts w:hint="eastAsia"/>
          <w:sz w:val="20"/>
          <w:szCs w:val="24"/>
        </w:rPr>
        <w:t>节奏，熟练地完成规定之舞蹈组合，且动作协调、</w:t>
      </w:r>
      <w:r>
        <w:rPr>
          <w:sz w:val="20"/>
          <w:szCs w:val="24"/>
        </w:rPr>
        <w:t>标准、</w:t>
      </w:r>
      <w:r>
        <w:rPr>
          <w:rFonts w:hint="eastAsia"/>
          <w:sz w:val="20"/>
          <w:szCs w:val="24"/>
        </w:rPr>
        <w:t>动作优美、表现力强</w:t>
      </w:r>
      <w:r>
        <w:rPr>
          <w:sz w:val="20"/>
          <w:szCs w:val="24"/>
        </w:rPr>
        <w:t>。</w:t>
      </w:r>
    </w:p>
    <w:tbl>
      <w:tblPr>
        <w:tblStyle w:val="9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7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7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w w:val="8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w w:val="96"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w w:val="96"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节奏；熟练地完成规定之舞蹈组合，且动作协调、</w:t>
            </w:r>
            <w:r>
              <w:rPr>
                <w:rFonts w:ascii="宋体" w:hAnsi="宋体"/>
                <w:bCs/>
                <w:w w:val="96"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动作优美、表现力强</w:t>
            </w:r>
            <w:r>
              <w:rPr>
                <w:rFonts w:ascii="宋体" w:hAnsi="宋体"/>
                <w:bCs/>
                <w:w w:val="80"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7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间断不得超过一次；动作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7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较</w:t>
            </w:r>
            <w:r>
              <w:rPr>
                <w:rFonts w:ascii="宋体" w:hAnsi="宋体"/>
                <w:bCs/>
                <w:sz w:val="20"/>
                <w:szCs w:val="21"/>
              </w:rPr>
              <w:t>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准确地把握音乐节奏；完成规定之舞蹈组合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间断不得超过两次；动作尚且协调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7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基本</w:t>
            </w:r>
            <w:r>
              <w:rPr>
                <w:rFonts w:ascii="宋体" w:hAnsi="宋体"/>
                <w:bCs/>
                <w:sz w:val="20"/>
                <w:szCs w:val="21"/>
              </w:rPr>
              <w:t>能够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间断不得超过四次；动作尚且协调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7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w w:val="98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不能</w:t>
            </w:r>
            <w:r>
              <w:rPr>
                <w:rFonts w:ascii="宋体" w:hAnsi="宋体"/>
                <w:bCs/>
                <w:w w:val="98"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配合</w:t>
            </w:r>
            <w:r>
              <w:rPr>
                <w:rFonts w:ascii="宋体" w:hAnsi="宋体"/>
                <w:bCs/>
                <w:w w:val="98"/>
                <w:sz w:val="20"/>
                <w:szCs w:val="21"/>
              </w:rPr>
              <w:t>音乐进行舞蹈动作的展示</w:t>
            </w: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w w:val="98"/>
                <w:sz w:val="20"/>
                <w:szCs w:val="21"/>
              </w:rPr>
              <w:t>标准性；</w:t>
            </w: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完成舞蹈组合时断时续。</w:t>
            </w:r>
          </w:p>
        </w:tc>
      </w:tr>
    </w:tbl>
    <w:p>
      <w:pPr>
        <w:spacing w:before="156" w:beforeLines="50" w:line="340" w:lineRule="exact"/>
        <w:rPr>
          <w:rFonts w:ascii="宋体" w:hAnsi="宋体"/>
          <w:sz w:val="20"/>
          <w:lang w:val="zh-TW"/>
        </w:rPr>
      </w:pPr>
      <w:r>
        <w:rPr>
          <w:rFonts w:hint="eastAsia" w:ascii="宋体" w:hAnsi="宋体"/>
          <w:b/>
          <w:sz w:val="20"/>
        </w:rPr>
        <w:t>（二）“</w:t>
      </w:r>
      <w:r>
        <w:rPr>
          <w:rFonts w:ascii="宋体" w:hAnsi="宋体"/>
          <w:b/>
          <w:sz w:val="20"/>
        </w:rPr>
        <w:t>X</w:t>
      </w:r>
      <w:r>
        <w:rPr>
          <w:rFonts w:hint="eastAsia" w:ascii="宋体" w:hAnsi="宋体"/>
          <w:b/>
          <w:sz w:val="20"/>
        </w:rPr>
        <w:t>1”的评价方式：</w:t>
      </w:r>
      <w:r>
        <w:rPr>
          <w:rFonts w:hint="eastAsia" w:ascii="宋体" w:hAnsi="宋体"/>
          <w:sz w:val="20"/>
          <w:lang w:val="zh-TW"/>
        </w:rPr>
        <w:t>考勤、检查着装、课堂练习评价（满分</w:t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  <w:lang w:val="zh-TW"/>
        </w:rPr>
        <w:t>分）</w:t>
      </w:r>
    </w:p>
    <w:p>
      <w:pPr>
        <w:spacing w:line="340" w:lineRule="exact"/>
        <w:rPr>
          <w:rFonts w:ascii="宋体" w:hAnsi="宋体"/>
          <w:b/>
          <w:bCs/>
          <w:sz w:val="20"/>
        </w:rPr>
      </w:pPr>
      <w:r>
        <w:rPr>
          <w:rFonts w:ascii="宋体" w:hAnsi="宋体" w:cs="宋体"/>
          <w:sz w:val="20"/>
        </w:rPr>
        <w:t xml:space="preserve"> 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  <w:lang w:val="zh-TW"/>
        </w:rPr>
        <w:t>每学期要求参与</w:t>
      </w:r>
      <w:r>
        <w:rPr>
          <w:rFonts w:ascii="宋体" w:hAnsi="宋体"/>
          <w:sz w:val="20"/>
          <w:lang w:val="zh-TW"/>
        </w:rPr>
        <w:t>16</w:t>
      </w:r>
      <w:r>
        <w:rPr>
          <w:rFonts w:hint="eastAsia" w:ascii="宋体" w:hAnsi="宋体"/>
          <w:sz w:val="20"/>
          <w:lang w:val="zh-TW"/>
        </w:rPr>
        <w:t>次课堂学习，每次课进行考勤，迟到一次扣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分，早退一次扣</w:t>
      </w:r>
      <w:r>
        <w:rPr>
          <w:rFonts w:ascii="宋体" w:hAnsi="宋体"/>
          <w:sz w:val="20"/>
        </w:rPr>
        <w:t>10</w:t>
      </w:r>
      <w:r>
        <w:rPr>
          <w:rFonts w:hint="eastAsia" w:ascii="宋体" w:hAnsi="宋体"/>
          <w:sz w:val="20"/>
          <w:lang w:val="zh-TW"/>
        </w:rPr>
        <w:t>分，旷课一次扣</w:t>
      </w:r>
      <w:r>
        <w:rPr>
          <w:rFonts w:ascii="宋体" w:hAnsi="宋体"/>
          <w:sz w:val="20"/>
        </w:rPr>
        <w:t>15</w:t>
      </w:r>
      <w:r>
        <w:rPr>
          <w:rFonts w:hint="eastAsia" w:ascii="宋体" w:hAnsi="宋体"/>
          <w:sz w:val="20"/>
          <w:lang w:val="zh-TW"/>
        </w:rPr>
        <w:t>分；上课玩手机每次扣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分；未按要求穿着服装上课每次扣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分；未按规定完成练习扣</w:t>
      </w:r>
      <w:r>
        <w:rPr>
          <w:rFonts w:ascii="宋体" w:hAnsi="宋体"/>
          <w:sz w:val="20"/>
        </w:rPr>
        <w:t>5</w:t>
      </w:r>
      <w:r>
        <w:rPr>
          <w:rFonts w:ascii="宋体" w:hAnsi="宋体"/>
          <w:sz w:val="20"/>
          <w:lang w:val="zh-TW"/>
        </w:rPr>
        <w:t>-</w:t>
      </w:r>
      <w:r>
        <w:rPr>
          <w:rFonts w:ascii="宋体" w:hAnsi="宋体"/>
          <w:sz w:val="20"/>
        </w:rPr>
        <w:t>15</w:t>
      </w:r>
      <w:r>
        <w:rPr>
          <w:rFonts w:hint="eastAsia" w:ascii="宋体" w:hAnsi="宋体"/>
          <w:sz w:val="20"/>
          <w:lang w:val="zh-TW"/>
        </w:rPr>
        <w:t>分。凡一学期累计缺课（包括病假、事假、公假等</w:t>
      </w:r>
      <w:r>
        <w:rPr>
          <w:rFonts w:hint="eastAsia" w:ascii="宋体" w:hAnsi="宋体"/>
          <w:sz w:val="20"/>
          <w:highlight w:val="yellow"/>
          <w:lang w:val="zh-TW"/>
        </w:rPr>
        <w:t>）达到</w:t>
      </w:r>
      <w:r>
        <w:rPr>
          <w:rFonts w:ascii="宋体" w:hAnsi="宋体"/>
          <w:sz w:val="20"/>
          <w:highlight w:val="yellow"/>
          <w:lang w:val="zh-TW"/>
        </w:rPr>
        <w:t>1/3(6</w:t>
      </w:r>
      <w:r>
        <w:rPr>
          <w:rFonts w:hint="eastAsia" w:ascii="宋体" w:hAnsi="宋体"/>
          <w:sz w:val="20"/>
          <w:highlight w:val="yellow"/>
          <w:lang w:val="zh-TW"/>
        </w:rPr>
        <w:t>次</w:t>
      </w:r>
      <w:r>
        <w:rPr>
          <w:rFonts w:ascii="宋体" w:hAnsi="宋体"/>
          <w:sz w:val="20"/>
          <w:highlight w:val="yellow"/>
          <w:lang w:val="zh-TW"/>
        </w:rPr>
        <w:t>)</w:t>
      </w:r>
      <w:r>
        <w:rPr>
          <w:rFonts w:hint="eastAsia" w:ascii="宋体" w:hAnsi="宋体"/>
          <w:sz w:val="20"/>
          <w:highlight w:val="yellow"/>
          <w:lang w:val="zh-TW"/>
        </w:rPr>
        <w:t>及以上，总</w:t>
      </w:r>
      <w:r>
        <w:rPr>
          <w:rFonts w:hint="eastAsia" w:ascii="宋体" w:hAnsi="宋体"/>
          <w:sz w:val="20"/>
          <w:lang w:val="zh-TW"/>
        </w:rPr>
        <w:t>成绩“</w:t>
      </w:r>
      <w:r>
        <w:rPr>
          <w:rFonts w:ascii="宋体" w:hAnsi="宋体"/>
          <w:sz w:val="20"/>
          <w:lang w:val="zh-TW"/>
        </w:rPr>
        <w:t>0</w:t>
      </w:r>
      <w:r>
        <w:rPr>
          <w:rFonts w:hint="eastAsia" w:ascii="宋体" w:hAnsi="宋体"/>
          <w:sz w:val="20"/>
          <w:lang w:val="zh-TW"/>
        </w:rPr>
        <w:t>”分，不予安排补考，做重修处理。</w:t>
      </w:r>
      <w:r>
        <w:rPr>
          <w:rFonts w:hint="eastAsia" w:ascii="宋体" w:hAnsi="宋体"/>
          <w:b/>
          <w:bCs/>
          <w:sz w:val="20"/>
        </w:rPr>
        <w:t xml:space="preserve">  </w:t>
      </w:r>
    </w:p>
    <w:p>
      <w:pPr>
        <w:spacing w:before="156" w:beforeLines="50" w:line="340" w:lineRule="exact"/>
        <w:rPr>
          <w:rFonts w:ascii="宋体" w:hAnsi="宋体"/>
          <w:b/>
          <w:bCs/>
          <w:sz w:val="20"/>
        </w:rPr>
      </w:pPr>
      <w:r>
        <w:rPr>
          <w:rFonts w:hint="eastAsia" w:ascii="宋体" w:hAnsi="宋体"/>
          <w:b/>
          <w:bCs/>
          <w:sz w:val="20"/>
        </w:rPr>
        <w:t>（三）“X2”</w:t>
      </w:r>
      <w:r>
        <w:rPr>
          <w:rFonts w:hint="eastAsia" w:ascii="宋体" w:hAnsi="宋体"/>
          <w:b/>
          <w:sz w:val="20"/>
          <w:szCs w:val="24"/>
        </w:rPr>
        <w:t xml:space="preserve"> 的评价方式：</w:t>
      </w:r>
      <w:r>
        <w:rPr>
          <w:rFonts w:hint="eastAsia" w:ascii="宋体" w:hAnsi="宋体"/>
          <w:sz w:val="20"/>
          <w:lang w:val="zh-TW"/>
        </w:rPr>
        <w:t>课堂展示评价——</w:t>
      </w:r>
      <w:r>
        <w:rPr>
          <w:rFonts w:ascii="宋体" w:hAnsi="宋体"/>
          <w:sz w:val="20"/>
          <w:lang w:val="zh-TW"/>
        </w:rPr>
        <w:t>《舞蹈艺术的风格与形式》</w:t>
      </w:r>
      <w:r>
        <w:rPr>
          <w:rFonts w:hint="eastAsia" w:ascii="宋体" w:hAnsi="宋体"/>
          <w:sz w:val="20"/>
          <w:lang w:val="zh-TW"/>
        </w:rPr>
        <w:t>分组交流）</w:t>
      </w:r>
      <w:r>
        <w:rPr>
          <w:rFonts w:hint="eastAsia"/>
          <w:sz w:val="20"/>
          <w:szCs w:val="22"/>
          <w:lang w:val="zh-TW"/>
        </w:rPr>
        <w:t>（满分</w:t>
      </w:r>
      <w:r>
        <w:rPr>
          <w:sz w:val="20"/>
          <w:szCs w:val="22"/>
        </w:rPr>
        <w:t>100</w:t>
      </w:r>
      <w:r>
        <w:rPr>
          <w:rFonts w:hint="eastAsia"/>
          <w:sz w:val="20"/>
          <w:szCs w:val="22"/>
          <w:lang w:val="zh-TW"/>
        </w:rPr>
        <w:t>分）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全体小组成员共同参与，舞蹈风格与形式阐述准确，介绍详细，有配乐展示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全体小组成员共同参与，舞蹈风格与形式阐述准确，介绍详细，有展示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全体小组成员共同参与，舞蹈风格与形式阐述准确，介绍详细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部分小组成员参与，舞蹈风格与形式阐述较准确，介绍较详细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小组成员参与度低，舞蹈风格与形式的阐述不全面</w:t>
            </w:r>
          </w:p>
        </w:tc>
      </w:tr>
    </w:tbl>
    <w:p>
      <w:pPr>
        <w:spacing w:line="340" w:lineRule="exact"/>
        <w:rPr>
          <w:rFonts w:ascii="宋体" w:hAnsi="宋体" w:cs="宋体"/>
          <w:sz w:val="20"/>
          <w:lang w:val="zh-TW"/>
        </w:rPr>
      </w:pPr>
      <w:r>
        <w:rPr>
          <w:rFonts w:hint="eastAsia" w:ascii="宋体" w:hAnsi="宋体" w:cs="宋体"/>
          <w:sz w:val="20"/>
          <w:lang w:val="zh-TW"/>
        </w:rPr>
        <w:t xml:space="preserve"> </w:t>
      </w:r>
    </w:p>
    <w:p>
      <w:pPr>
        <w:spacing w:before="156" w:beforeLines="50" w:line="340" w:lineRule="exact"/>
        <w:rPr>
          <w:rFonts w:ascii="宋体"/>
          <w:bCs/>
          <w:color w:val="000000"/>
          <w:sz w:val="20"/>
        </w:rPr>
      </w:pPr>
      <w:r>
        <w:rPr>
          <w:rFonts w:hint="eastAsia" w:ascii="宋体" w:hAnsi="宋体"/>
          <w:b/>
          <w:bCs/>
          <w:sz w:val="20"/>
        </w:rPr>
        <w:t>（四）</w:t>
      </w:r>
      <w:r>
        <w:rPr>
          <w:rFonts w:hint="eastAsia" w:ascii="宋体" w:hAnsi="宋体"/>
          <w:b/>
          <w:bCs/>
          <w:sz w:val="20"/>
          <w:szCs w:val="21"/>
        </w:rPr>
        <w:t>“X3”的评价方式</w:t>
      </w:r>
      <w:r>
        <w:rPr>
          <w:rFonts w:hint="eastAsia" w:ascii="宋体" w:hAnsi="宋体"/>
          <w:sz w:val="20"/>
          <w:szCs w:val="21"/>
        </w:rPr>
        <w:t>：课堂展示——</w:t>
      </w:r>
      <w:r>
        <w:rPr>
          <w:rFonts w:hint="eastAsia" w:ascii="宋体"/>
          <w:bCs/>
          <w:color w:val="000000"/>
          <w:sz w:val="20"/>
          <w:szCs w:val="24"/>
        </w:rPr>
        <w:t>形体舞蹈基本功展示</w:t>
      </w:r>
      <w:r>
        <w:rPr>
          <w:rFonts w:hint="eastAsia" w:ascii="宋体"/>
          <w:bCs/>
          <w:color w:val="000000"/>
          <w:sz w:val="20"/>
        </w:rPr>
        <w:t>（满分100分）</w:t>
      </w:r>
    </w:p>
    <w:p>
      <w:pPr>
        <w:spacing w:before="156" w:beforeLines="50" w:line="340" w:lineRule="exact"/>
        <w:ind w:firstLine="420"/>
        <w:rPr>
          <w:rFonts w:ascii="宋体"/>
          <w:bCs/>
          <w:color w:val="000000"/>
          <w:sz w:val="20"/>
        </w:rPr>
      </w:pPr>
      <w:r>
        <w:rPr>
          <w:rFonts w:hint="eastAsia" w:ascii="宋体"/>
          <w:bCs/>
          <w:color w:val="000000"/>
          <w:sz w:val="20"/>
        </w:rPr>
        <w:t>考核方式：随机抽取考核内容（地面基础训练动作或芭蕾舞把杆训练动作），单独完成展示。</w:t>
      </w:r>
    </w:p>
    <w:p>
      <w:pPr>
        <w:spacing w:before="156" w:beforeLines="50" w:line="340" w:lineRule="exact"/>
        <w:ind w:firstLine="420"/>
        <w:rPr>
          <w:rFonts w:ascii="宋体"/>
          <w:bCs/>
          <w:color w:val="000000"/>
          <w:sz w:val="20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>
      <w:r>
        <w:rPr>
          <w:rFonts w:hint="eastAsia"/>
        </w:rPr>
        <w:t xml:space="preserve">撰写人：李枚琳 </w:t>
      </w:r>
      <w:r>
        <w:t xml:space="preserve">                </w:t>
      </w:r>
      <w:r>
        <w:rPr>
          <w:rFonts w:hint="eastAsia"/>
        </w:rPr>
        <w:t>系主任签名</w:t>
      </w:r>
      <w:r>
        <w:rPr>
          <w:rFonts w:hint="eastAsia"/>
        </w:rPr>
        <w:drawing>
          <wp:inline distT="0" distB="0" distL="0" distR="0">
            <wp:extent cx="1009650" cy="635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审核时间：2020-3-4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995947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-383540</wp:posOffset>
              </wp:positionH>
              <wp:positionV relativeFrom="paragraph">
                <wp:posOffset>21590</wp:posOffset>
              </wp:positionV>
              <wp:extent cx="2635250" cy="280670"/>
              <wp:effectExtent l="0" t="0" r="0" b="508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/>
                              <w:color w:val="000000" w:themeColor="text1"/>
                              <w:spacing w:val="20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/>
                              <w:color w:val="000000" w:themeColor="text1"/>
                              <w:spacing w:val="20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color w:val="000000" w:themeColor="text1"/>
                              <w:spacing w:val="20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Q</w:t>
                          </w:r>
                          <w:r>
                            <w:rPr>
                              <w:rFonts w:hint="eastAsia" w:ascii="宋体" w:hAnsi="宋体"/>
                              <w:color w:val="000000" w:themeColor="text1"/>
                              <w:spacing w:val="20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color w:val="000000" w:themeColor="text1"/>
                              <w:spacing w:val="20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0</w:t>
                          </w:r>
                          <w:r>
                            <w:rPr>
                              <w:rFonts w:hint="eastAsia" w:ascii="宋体" w:hAnsi="宋体"/>
                              <w:color w:val="000000" w:themeColor="text1"/>
                              <w:spacing w:val="20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33（A</w:t>
                          </w:r>
                          <w:r>
                            <w:rPr>
                              <w:rFonts w:ascii="宋体" w:hAnsi="宋体"/>
                              <w:color w:val="000000" w:themeColor="text1"/>
                              <w:spacing w:val="20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0.2pt;margin-top:1.7pt;height:22.1pt;width:207.5pt;mso-wrap-distance-bottom:0pt;mso-wrap-distance-left:9pt;mso-wrap-distance-right:9pt;mso-wrap-distance-top:0pt;z-index:251659264;mso-width-relative:page;mso-height-relative:page;" fillcolor="#FFFFFF" filled="t" stroked="f" coordsize="21600,21600" o:gfxdata="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Ma4erDVAAAACAEAAA8AAAAAAAAAAQAgAAAAOAAAAGRycy9kb3ducmV2LnhtbFBL&#10;AQIUABQAAAAIAIdO4kBrVA6tVQIAAJ0EAAAOAAAAAAAAAAEAIAAAADo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/>
                        <w:color w:val="000000" w:themeColor="text1"/>
                        <w:spacing w:val="20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/>
                        <w:color w:val="000000" w:themeColor="text1"/>
                        <w:spacing w:val="20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SJQU-</w:t>
                    </w:r>
                    <w:r>
                      <w:rPr>
                        <w:rFonts w:ascii="宋体" w:hAnsi="宋体"/>
                        <w:color w:val="000000" w:themeColor="text1"/>
                        <w:spacing w:val="20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Q</w:t>
                    </w:r>
                    <w:r>
                      <w:rPr>
                        <w:rFonts w:hint="eastAsia" w:ascii="宋体" w:hAnsi="宋体"/>
                        <w:color w:val="000000" w:themeColor="text1"/>
                        <w:spacing w:val="20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R-JW-</w:t>
                    </w:r>
                    <w:r>
                      <w:rPr>
                        <w:rFonts w:ascii="宋体" w:hAnsi="宋体"/>
                        <w:color w:val="000000" w:themeColor="text1"/>
                        <w:spacing w:val="20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0</w:t>
                    </w:r>
                    <w:r>
                      <w:rPr>
                        <w:rFonts w:hint="eastAsia" w:ascii="宋体" w:hAnsi="宋体"/>
                        <w:color w:val="000000" w:themeColor="text1"/>
                        <w:spacing w:val="20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33（A</w:t>
                    </w:r>
                    <w:r>
                      <w:rPr>
                        <w:rFonts w:ascii="宋体" w:hAnsi="宋体"/>
                        <w:color w:val="000000" w:themeColor="text1"/>
                        <w:spacing w:val="20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0）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71"/>
    <w:rsid w:val="00074018"/>
    <w:rsid w:val="001310AC"/>
    <w:rsid w:val="00132D00"/>
    <w:rsid w:val="001341D7"/>
    <w:rsid w:val="00163B10"/>
    <w:rsid w:val="00173915"/>
    <w:rsid w:val="00194EAD"/>
    <w:rsid w:val="001A24F8"/>
    <w:rsid w:val="001B25D5"/>
    <w:rsid w:val="001B6D64"/>
    <w:rsid w:val="001C25A3"/>
    <w:rsid w:val="001E5F15"/>
    <w:rsid w:val="001F085C"/>
    <w:rsid w:val="001F2D39"/>
    <w:rsid w:val="0022519D"/>
    <w:rsid w:val="00252334"/>
    <w:rsid w:val="002907E0"/>
    <w:rsid w:val="002A3963"/>
    <w:rsid w:val="002C7B3D"/>
    <w:rsid w:val="002E5835"/>
    <w:rsid w:val="00301F61"/>
    <w:rsid w:val="003206D1"/>
    <w:rsid w:val="0032110E"/>
    <w:rsid w:val="003839B4"/>
    <w:rsid w:val="003D2032"/>
    <w:rsid w:val="0043342D"/>
    <w:rsid w:val="00446DE4"/>
    <w:rsid w:val="00453517"/>
    <w:rsid w:val="00481FC4"/>
    <w:rsid w:val="00482D01"/>
    <w:rsid w:val="004A64E5"/>
    <w:rsid w:val="004D7CDD"/>
    <w:rsid w:val="00502D59"/>
    <w:rsid w:val="00541BD0"/>
    <w:rsid w:val="00563589"/>
    <w:rsid w:val="006346F7"/>
    <w:rsid w:val="0064087B"/>
    <w:rsid w:val="007144A3"/>
    <w:rsid w:val="00735B10"/>
    <w:rsid w:val="00796617"/>
    <w:rsid w:val="007B6DAE"/>
    <w:rsid w:val="00806B34"/>
    <w:rsid w:val="008442EE"/>
    <w:rsid w:val="00863B4A"/>
    <w:rsid w:val="00865966"/>
    <w:rsid w:val="00882193"/>
    <w:rsid w:val="008A6DA0"/>
    <w:rsid w:val="008B055F"/>
    <w:rsid w:val="008D479C"/>
    <w:rsid w:val="00953EF7"/>
    <w:rsid w:val="00977BBB"/>
    <w:rsid w:val="009C1755"/>
    <w:rsid w:val="00A22A12"/>
    <w:rsid w:val="00A56FBF"/>
    <w:rsid w:val="00A6682D"/>
    <w:rsid w:val="00A77F18"/>
    <w:rsid w:val="00AA53B4"/>
    <w:rsid w:val="00AC4CFE"/>
    <w:rsid w:val="00AD10CD"/>
    <w:rsid w:val="00B031CE"/>
    <w:rsid w:val="00B35D2D"/>
    <w:rsid w:val="00B609A6"/>
    <w:rsid w:val="00B711F6"/>
    <w:rsid w:val="00B914A1"/>
    <w:rsid w:val="00BB194E"/>
    <w:rsid w:val="00BE5B3C"/>
    <w:rsid w:val="00C35421"/>
    <w:rsid w:val="00C53B0B"/>
    <w:rsid w:val="00C60B78"/>
    <w:rsid w:val="00C62D50"/>
    <w:rsid w:val="00C731AB"/>
    <w:rsid w:val="00C8466B"/>
    <w:rsid w:val="00CE2951"/>
    <w:rsid w:val="00CE2D0B"/>
    <w:rsid w:val="00CF155A"/>
    <w:rsid w:val="00CF2B82"/>
    <w:rsid w:val="00CF40B1"/>
    <w:rsid w:val="00D0541F"/>
    <w:rsid w:val="00D15A76"/>
    <w:rsid w:val="00D22E01"/>
    <w:rsid w:val="00D501D3"/>
    <w:rsid w:val="00D543DC"/>
    <w:rsid w:val="00D7554A"/>
    <w:rsid w:val="00D81BEF"/>
    <w:rsid w:val="00DC40FD"/>
    <w:rsid w:val="00E170F6"/>
    <w:rsid w:val="00E6635E"/>
    <w:rsid w:val="00E740A3"/>
    <w:rsid w:val="00E81C79"/>
    <w:rsid w:val="00EA4967"/>
    <w:rsid w:val="00EC7871"/>
    <w:rsid w:val="00EE48FC"/>
    <w:rsid w:val="00EE68E0"/>
    <w:rsid w:val="00F00A1B"/>
    <w:rsid w:val="00F335F1"/>
    <w:rsid w:val="00F35EA2"/>
    <w:rsid w:val="00F4413F"/>
    <w:rsid w:val="00F81522"/>
    <w:rsid w:val="00FA5050"/>
    <w:rsid w:val="00FE0E6B"/>
    <w:rsid w:val="7FE92BD2"/>
    <w:rsid w:val="8DFFAB69"/>
    <w:rsid w:val="EFE958CC"/>
    <w:rsid w:val="FBFDB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8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0"/>
    <w:rPr>
      <w:color w:val="0000FF"/>
      <w:u w:val="single"/>
    </w:rPr>
  </w:style>
  <w:style w:type="character" w:customStyle="1" w:styleId="13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6">
    <w:name w:val="Hyperlink.0"/>
    <w:basedOn w:val="17"/>
    <w:qFormat/>
    <w:uiPriority w:val="0"/>
    <w:rPr>
      <w:rFonts w:ascii="宋体" w:hAnsi="宋体" w:eastAsia="宋体" w:cs="宋体"/>
      <w:sz w:val="20"/>
      <w:szCs w:val="20"/>
      <w:lang w:val="zh-TW" w:eastAsia="zh-TW"/>
    </w:rPr>
  </w:style>
  <w:style w:type="character" w:customStyle="1" w:styleId="17">
    <w:name w:val="无"/>
    <w:qFormat/>
    <w:uiPriority w:val="0"/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15"/>
    <w:basedOn w:val="11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0">
    <w:name w:val="16"/>
    <w:basedOn w:val="11"/>
    <w:qFormat/>
    <w:uiPriority w:val="0"/>
    <w:rPr>
      <w:rFonts w:hint="default" w:ascii="Times New Roman" w:hAnsi="Times New Roman" w:cs="Times New Roman"/>
      <w:color w:val="CC0000"/>
    </w:rPr>
  </w:style>
  <w:style w:type="character" w:customStyle="1" w:styleId="21">
    <w:name w:val="con"/>
    <w:basedOn w:val="11"/>
    <w:qFormat/>
    <w:uiPriority w:val="0"/>
  </w:style>
  <w:style w:type="character" w:customStyle="1" w:styleId="22">
    <w:name w:val="标题 1 字符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4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884</Words>
  <Characters>5039</Characters>
  <Lines>41</Lines>
  <Paragraphs>11</Paragraphs>
  <TotalTime>684</TotalTime>
  <ScaleCrop>false</ScaleCrop>
  <LinksUpToDate>false</LinksUpToDate>
  <CharactersWithSpaces>5912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2021-05-01T19:48:00Z</dcterms:created>
  <dc:creator>AutoBVT</dc:creator>
  <cp:lastModifiedBy>leee</cp:lastModifiedBy>
  <cp:lastPrinted>2021-05-06T19:10:00Z</cp:lastPrinted>
  <dcterms:modified xsi:type="dcterms:W3CDTF">2022-10-21T11:44:17Z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A75BEEE49E7CD03C78174563DCD1987F</vt:lpwstr>
  </property>
</Properties>
</file>