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71A88">
      <w:pPr>
        <w:jc w:val="left"/>
        <w:rPr>
          <w:rFonts w:ascii="宋体" w:hAnsi="宋体"/>
          <w:spacing w:val="20"/>
          <w:sz w:val="24"/>
          <w:szCs w:val="24"/>
        </w:rPr>
      </w:pPr>
      <w:bookmarkStart w:id="0" w:name="_Toc7099"/>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p w14:paraId="231C1DB0">
      <w:pPr>
        <w:pStyle w:val="2"/>
        <w:bidi w:val="0"/>
        <w:jc w:val="center"/>
        <w:rPr>
          <w:sz w:val="28"/>
          <w:szCs w:val="28"/>
        </w:rPr>
      </w:pPr>
      <w:r>
        <w:rPr>
          <w:rFonts w:hint="eastAsia"/>
          <w:sz w:val="28"/>
          <w:szCs w:val="28"/>
        </w:rPr>
        <w:t>【</w:t>
      </w:r>
      <w:r>
        <w:rPr>
          <w:rFonts w:hint="eastAsia"/>
          <w:sz w:val="28"/>
          <w:szCs w:val="28"/>
          <w:lang w:val="en-US"/>
        </w:rPr>
        <w:t>学前儿童艺术教育</w:t>
      </w:r>
      <w:r>
        <w:rPr>
          <w:rFonts w:hint="eastAsia"/>
          <w:sz w:val="28"/>
          <w:szCs w:val="28"/>
        </w:rPr>
        <w:t>】</w:t>
      </w:r>
      <w:bookmarkEnd w:id="0"/>
    </w:p>
    <w:p w14:paraId="46D7326B">
      <w:pPr>
        <w:shd w:val="clear" w:color="auto" w:fill="F5F5F5"/>
        <w:jc w:val="center"/>
        <w:textAlignment w:val="top"/>
        <w:rPr>
          <w:rFonts w:hint="default" w:ascii="Times New Roman" w:hAnsi="Times New Roman" w:cs="Times New Roman"/>
          <w:b/>
          <w:sz w:val="28"/>
          <w:szCs w:val="30"/>
        </w:rPr>
      </w:pPr>
      <w:r>
        <w:rPr>
          <w:rFonts w:hint="default" w:ascii="Times New Roman" w:hAnsi="Times New Roman" w:cs="Times New Roman"/>
          <w:b/>
          <w:sz w:val="28"/>
          <w:szCs w:val="28"/>
        </w:rPr>
        <w:t>【</w:t>
      </w:r>
      <w:r>
        <w:rPr>
          <w:rFonts w:hint="default" w:ascii="Times New Roman" w:hAnsi="Times New Roman" w:cs="Times New Roman"/>
          <w:b/>
          <w:sz w:val="28"/>
          <w:szCs w:val="30"/>
        </w:rPr>
        <w:t>Art Education for Preschool Children</w:t>
      </w:r>
      <w:r>
        <w:rPr>
          <w:rFonts w:hint="default" w:ascii="Times New Roman" w:hAnsi="Times New Roman" w:cs="Times New Roman"/>
          <w:b/>
          <w:sz w:val="28"/>
          <w:szCs w:val="28"/>
        </w:rPr>
        <w:t>】</w:t>
      </w:r>
    </w:p>
    <w:p w14:paraId="2E78BF41">
      <w:pPr>
        <w:pStyle w:val="4"/>
        <w:ind w:firstLine="480" w:firstLineChars="200"/>
        <w:jc w:val="left"/>
        <w:rPr>
          <w:rFonts w:ascii="黑体" w:hAnsi="宋体" w:eastAsia="黑体"/>
          <w:sz w:val="24"/>
        </w:rPr>
      </w:pPr>
      <w:bookmarkStart w:id="1" w:name="_Toc28849"/>
      <w:bookmarkStart w:id="2" w:name="_Toc17869"/>
      <w:r>
        <w:rPr>
          <w:rFonts w:ascii="黑体" w:hAnsi="宋体" w:eastAsia="黑体"/>
          <w:sz w:val="24"/>
        </w:rPr>
        <w:t>一</w:t>
      </w:r>
      <w:r>
        <w:rPr>
          <w:rFonts w:hint="eastAsia" w:ascii="黑体" w:hAnsi="宋体" w:eastAsia="黑体"/>
          <w:sz w:val="24"/>
        </w:rPr>
        <w:t>、</w:t>
      </w:r>
      <w:r>
        <w:rPr>
          <w:rFonts w:ascii="黑体" w:hAnsi="宋体" w:eastAsia="黑体"/>
          <w:sz w:val="24"/>
        </w:rPr>
        <w:t>基本信息</w:t>
      </w:r>
      <w:bookmarkEnd w:id="1"/>
      <w:bookmarkEnd w:id="2"/>
    </w:p>
    <w:p w14:paraId="054875BC">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【2130024】</w:t>
      </w:r>
    </w:p>
    <w:p w14:paraId="360AEFF4">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14:paraId="650EFD89">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0575C778">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rPr>
        <w:t>◎</w:t>
      </w:r>
      <w:r>
        <w:rPr>
          <w:color w:val="000000"/>
          <w:sz w:val="20"/>
          <w:szCs w:val="20"/>
        </w:rPr>
        <w:t>】</w:t>
      </w:r>
    </w:p>
    <w:p w14:paraId="05F25A99">
      <w:pPr>
        <w:snapToGrid w:val="0"/>
        <w:spacing w:line="288" w:lineRule="auto"/>
        <w:ind w:firstLine="392" w:firstLineChars="196"/>
        <w:rPr>
          <w:b/>
          <w:bCs/>
          <w:color w:val="000000"/>
          <w:szCs w:val="21"/>
        </w:rPr>
      </w:pPr>
      <w:r>
        <w:rPr>
          <w:b/>
          <w:bCs/>
          <w:color w:val="000000"/>
          <w:sz w:val="20"/>
          <w:szCs w:val="20"/>
        </w:rPr>
        <w:t>开课院系：</w:t>
      </w:r>
      <w:r>
        <w:rPr>
          <w:rFonts w:hint="eastAsia"/>
          <w:bCs/>
          <w:color w:val="000000"/>
          <w:sz w:val="20"/>
          <w:szCs w:val="20"/>
        </w:rPr>
        <w:t>学前教育系</w:t>
      </w:r>
    </w:p>
    <w:p w14:paraId="35696DB0">
      <w:pPr>
        <w:snapToGrid w:val="0"/>
        <w:spacing w:line="288" w:lineRule="auto"/>
        <w:ind w:firstLine="392" w:firstLineChars="196"/>
        <w:rPr>
          <w:b/>
          <w:bCs/>
          <w:color w:val="000000"/>
          <w:sz w:val="20"/>
          <w:szCs w:val="20"/>
        </w:rPr>
      </w:pPr>
      <w:r>
        <w:rPr>
          <w:b/>
          <w:bCs/>
          <w:color w:val="000000"/>
          <w:sz w:val="20"/>
          <w:szCs w:val="20"/>
        </w:rPr>
        <w:t>使用教材：</w:t>
      </w:r>
    </w:p>
    <w:p w14:paraId="1DB0AD57">
      <w:pPr>
        <w:snapToGrid w:val="0"/>
        <w:spacing w:line="288" w:lineRule="auto"/>
        <w:ind w:firstLine="392" w:firstLineChars="196"/>
        <w:rPr>
          <w:rFonts w:hint="eastAsia"/>
          <w:b/>
          <w:bCs/>
          <w:color w:val="000000"/>
          <w:sz w:val="20"/>
          <w:szCs w:val="20"/>
          <w:lang w:val="en-US" w:eastAsia="zh-CN"/>
        </w:rPr>
      </w:pPr>
      <w:r>
        <w:rPr>
          <w:rFonts w:hint="eastAsia"/>
          <w:b/>
          <w:bCs/>
          <w:color w:val="000000"/>
          <w:sz w:val="20"/>
          <w:szCs w:val="20"/>
          <w:lang w:val="en-US" w:eastAsia="zh-CN"/>
        </w:rPr>
        <w:t>教材：</w:t>
      </w:r>
    </w:p>
    <w:p w14:paraId="28448D9F">
      <w:pPr>
        <w:snapToGrid w:val="0"/>
        <w:spacing w:line="288" w:lineRule="auto"/>
        <w:ind w:firstLine="200" w:firstLineChars="100"/>
        <w:rPr>
          <w:color w:val="000000"/>
          <w:sz w:val="20"/>
          <w:szCs w:val="20"/>
        </w:rPr>
      </w:pPr>
      <w:r>
        <w:rPr>
          <w:color w:val="000000"/>
          <w:sz w:val="20"/>
          <w:szCs w:val="20"/>
        </w:rPr>
        <w:t>【</w:t>
      </w:r>
      <w:r>
        <w:rPr>
          <w:rFonts w:hint="eastAsia"/>
          <w:color w:val="000000"/>
          <w:sz w:val="20"/>
          <w:szCs w:val="20"/>
          <w:lang w:val="en-US" w:eastAsia="zh-CN"/>
        </w:rPr>
        <w:t>学前儿童艺术教育活动指导</w:t>
      </w:r>
      <w:r>
        <w:rPr>
          <w:rFonts w:hint="eastAsia"/>
          <w:color w:val="000000"/>
          <w:sz w:val="20"/>
          <w:szCs w:val="20"/>
        </w:rPr>
        <w:t>，</w:t>
      </w:r>
      <w:r>
        <w:rPr>
          <w:rFonts w:hint="eastAsia"/>
          <w:color w:val="000000"/>
          <w:sz w:val="20"/>
          <w:szCs w:val="20"/>
          <w:lang w:val="en-US" w:eastAsia="zh-CN"/>
        </w:rPr>
        <w:t>王麒、李飞飞</w:t>
      </w:r>
      <w:r>
        <w:rPr>
          <w:rFonts w:hint="eastAsia"/>
          <w:color w:val="000000"/>
          <w:sz w:val="20"/>
          <w:szCs w:val="20"/>
        </w:rPr>
        <w:t>，</w:t>
      </w:r>
      <w:r>
        <w:rPr>
          <w:rFonts w:hint="eastAsia"/>
          <w:color w:val="000000"/>
          <w:sz w:val="20"/>
          <w:szCs w:val="20"/>
          <w:lang w:val="en-US" w:eastAsia="zh-CN"/>
        </w:rPr>
        <w:t>复旦大学</w:t>
      </w:r>
      <w:r>
        <w:rPr>
          <w:rFonts w:hint="eastAsia"/>
          <w:color w:val="000000"/>
          <w:sz w:val="20"/>
          <w:szCs w:val="20"/>
        </w:rPr>
        <w:t>出版社，20</w:t>
      </w:r>
      <w:r>
        <w:rPr>
          <w:rFonts w:hint="eastAsia"/>
          <w:color w:val="000000"/>
          <w:sz w:val="20"/>
          <w:szCs w:val="20"/>
          <w:lang w:val="en-US" w:eastAsia="zh-CN"/>
        </w:rPr>
        <w:t>21</w:t>
      </w:r>
      <w:r>
        <w:rPr>
          <w:rFonts w:hint="eastAsia"/>
          <w:color w:val="000000"/>
          <w:sz w:val="20"/>
          <w:szCs w:val="20"/>
        </w:rPr>
        <w:t>年</w:t>
      </w:r>
      <w:r>
        <w:rPr>
          <w:color w:val="000000"/>
          <w:sz w:val="20"/>
          <w:szCs w:val="20"/>
        </w:rPr>
        <w:t>】</w:t>
      </w:r>
    </w:p>
    <w:p w14:paraId="65E92AD2">
      <w:pPr>
        <w:snapToGrid w:val="0"/>
        <w:spacing w:line="288" w:lineRule="auto"/>
        <w:ind w:firstLine="294" w:firstLineChars="147"/>
        <w:rPr>
          <w:rFonts w:hint="eastAsia"/>
          <w:b/>
          <w:bCs/>
          <w:color w:val="000000"/>
          <w:sz w:val="20"/>
          <w:szCs w:val="20"/>
        </w:rPr>
      </w:pPr>
      <w:r>
        <w:rPr>
          <w:b/>
          <w:bCs/>
          <w:color w:val="000000"/>
          <w:sz w:val="20"/>
          <w:szCs w:val="20"/>
        </w:rPr>
        <w:t>参考</w:t>
      </w:r>
      <w:r>
        <w:rPr>
          <w:rFonts w:hint="eastAsia"/>
          <w:b/>
          <w:bCs/>
          <w:color w:val="000000"/>
          <w:sz w:val="20"/>
          <w:szCs w:val="20"/>
        </w:rPr>
        <w:t>书目：</w:t>
      </w:r>
    </w:p>
    <w:p w14:paraId="2891F70B">
      <w:pPr>
        <w:snapToGrid w:val="0"/>
        <w:spacing w:line="288" w:lineRule="auto"/>
        <w:ind w:firstLine="200" w:firstLineChars="100"/>
        <w:rPr>
          <w:rFonts w:hint="eastAsia"/>
          <w:bCs/>
          <w:color w:val="000000"/>
          <w:sz w:val="20"/>
          <w:szCs w:val="20"/>
        </w:rPr>
      </w:pPr>
      <w:r>
        <w:rPr>
          <w:bCs/>
          <w:color w:val="000000"/>
          <w:sz w:val="20"/>
          <w:szCs w:val="20"/>
        </w:rPr>
        <w:t>【</w:t>
      </w:r>
      <w:r>
        <w:rPr>
          <w:rFonts w:hint="eastAsia"/>
          <w:bCs/>
          <w:color w:val="000000"/>
          <w:sz w:val="20"/>
          <w:szCs w:val="20"/>
        </w:rPr>
        <w:t>学前儿童艺术教育，许卓娅，华东师范大学出版社，2017年】</w:t>
      </w:r>
    </w:p>
    <w:p w14:paraId="5EB0523D">
      <w:pPr>
        <w:snapToGrid w:val="0"/>
        <w:spacing w:line="288" w:lineRule="auto"/>
        <w:ind w:firstLine="200" w:firstLineChars="100"/>
        <w:rPr>
          <w:bCs/>
          <w:color w:val="000000"/>
          <w:sz w:val="20"/>
          <w:szCs w:val="20"/>
        </w:rPr>
      </w:pPr>
      <w:r>
        <w:rPr>
          <w:rFonts w:hint="eastAsia"/>
          <w:bCs/>
          <w:color w:val="000000"/>
          <w:sz w:val="20"/>
          <w:szCs w:val="20"/>
        </w:rPr>
        <w:t>【</w:t>
      </w:r>
      <w:r>
        <w:rPr>
          <w:bCs/>
          <w:color w:val="000000"/>
          <w:sz w:val="20"/>
          <w:szCs w:val="20"/>
        </w:rPr>
        <w:t>学前儿童</w:t>
      </w:r>
      <w:r>
        <w:rPr>
          <w:rFonts w:hint="eastAsia"/>
          <w:bCs/>
          <w:color w:val="000000"/>
          <w:sz w:val="20"/>
          <w:szCs w:val="20"/>
        </w:rPr>
        <w:t>艺术教育理论与实践，王平兰、武志丽，吉林大学出版社】</w:t>
      </w:r>
    </w:p>
    <w:p w14:paraId="3418AA47">
      <w:pPr>
        <w:snapToGrid w:val="0"/>
        <w:spacing w:line="288" w:lineRule="auto"/>
        <w:ind w:firstLine="200" w:firstLineChars="100"/>
        <w:rPr>
          <w:color w:val="000000"/>
          <w:sz w:val="20"/>
          <w:szCs w:val="20"/>
        </w:rPr>
      </w:pPr>
      <w:r>
        <w:rPr>
          <w:rFonts w:hint="eastAsia"/>
          <w:bCs/>
          <w:color w:val="000000"/>
          <w:sz w:val="20"/>
          <w:szCs w:val="20"/>
        </w:rPr>
        <w:t>【</w:t>
      </w:r>
      <w:r>
        <w:rPr>
          <w:bCs/>
          <w:color w:val="000000"/>
          <w:sz w:val="20"/>
          <w:szCs w:val="20"/>
        </w:rPr>
        <w:t>学前儿童</w:t>
      </w:r>
      <w:r>
        <w:rPr>
          <w:rFonts w:hint="eastAsia"/>
          <w:bCs/>
          <w:color w:val="000000"/>
          <w:sz w:val="20"/>
          <w:szCs w:val="20"/>
        </w:rPr>
        <w:t>艺术</w:t>
      </w:r>
      <w:r>
        <w:rPr>
          <w:bCs/>
          <w:color w:val="000000"/>
          <w:sz w:val="20"/>
          <w:szCs w:val="20"/>
        </w:rPr>
        <w:t>教</w:t>
      </w:r>
      <w:r>
        <w:rPr>
          <w:color w:val="000000"/>
          <w:sz w:val="20"/>
          <w:szCs w:val="20"/>
        </w:rPr>
        <w:t>育</w:t>
      </w:r>
      <w:r>
        <w:rPr>
          <w:rFonts w:hint="eastAsia"/>
          <w:color w:val="000000"/>
          <w:sz w:val="20"/>
          <w:szCs w:val="20"/>
        </w:rPr>
        <w:t>（</w:t>
      </w:r>
      <w:r>
        <w:rPr>
          <w:color w:val="000000"/>
          <w:sz w:val="20"/>
          <w:szCs w:val="20"/>
        </w:rPr>
        <w:t>音乐分册+美术分册</w:t>
      </w:r>
      <w:r>
        <w:rPr>
          <w:rFonts w:hint="eastAsia"/>
          <w:color w:val="000000"/>
          <w:sz w:val="20"/>
          <w:szCs w:val="20"/>
        </w:rPr>
        <w:t>），李桂英，高等教育出版社，2</w:t>
      </w:r>
      <w:r>
        <w:rPr>
          <w:rFonts w:hint="eastAsia"/>
          <w:bCs/>
          <w:color w:val="000000"/>
          <w:sz w:val="20"/>
          <w:szCs w:val="20"/>
        </w:rPr>
        <w:t>014年】</w:t>
      </w:r>
    </w:p>
    <w:p w14:paraId="2B032565">
      <w:pPr>
        <w:snapToGrid w:val="0"/>
        <w:spacing w:line="288" w:lineRule="auto"/>
        <w:ind w:firstLine="392" w:firstLineChars="196"/>
        <w:rPr>
          <w:b w:val="0"/>
          <w:bCs w:val="0"/>
          <w:color w:val="000000"/>
          <w:sz w:val="20"/>
          <w:szCs w:val="20"/>
          <w:highlight w:val="yellow"/>
        </w:rPr>
      </w:pPr>
      <w:r>
        <w:rPr>
          <w:rFonts w:hint="eastAsia"/>
          <w:b/>
          <w:bCs/>
          <w:color w:val="000000"/>
          <w:sz w:val="20"/>
          <w:szCs w:val="20"/>
        </w:rPr>
        <w:t>课程网站网址：</w:t>
      </w:r>
      <w:r>
        <w:rPr>
          <w:b w:val="0"/>
          <w:bCs w:val="0"/>
          <w:color w:val="000000"/>
          <w:sz w:val="20"/>
          <w:szCs w:val="20"/>
        </w:rPr>
        <w:t>http://www.iqiyi.com/w_19rsbgbgbt.html</w:t>
      </w:r>
    </w:p>
    <w:p w14:paraId="6CC07934">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美术</w:t>
      </w:r>
      <w:r>
        <w:rPr>
          <w:rFonts w:hint="eastAsia"/>
          <w:color w:val="000000"/>
          <w:sz w:val="20"/>
          <w:szCs w:val="20"/>
          <w:lang w:val="en-US" w:eastAsia="zh-CN"/>
        </w:rPr>
        <w:t>1 2135013（1）、 美术2 2135014（1）、 美术3 2135015（1）、 美术42135016（1）、 钢琴与弹唱1 2135005（1）、 钢琴与弹唱2 2135006（1） 、钢琴与弹唱3 2135007（1）、 钢琴与弹唱4 2135008（1）、</w:t>
      </w:r>
      <w:r>
        <w:rPr>
          <w:rFonts w:hint="eastAsia"/>
          <w:color w:val="000000"/>
          <w:sz w:val="20"/>
          <w:szCs w:val="20"/>
        </w:rPr>
        <w:t>乐理与声乐</w:t>
      </w:r>
      <w:r>
        <w:rPr>
          <w:rFonts w:hint="eastAsia"/>
          <w:color w:val="000000"/>
          <w:sz w:val="20"/>
          <w:szCs w:val="20"/>
          <w:lang w:val="en-US" w:eastAsia="zh-CN"/>
        </w:rPr>
        <w:t>1 2135001（1） 、</w:t>
      </w:r>
      <w:r>
        <w:rPr>
          <w:rFonts w:hint="eastAsia"/>
          <w:color w:val="000000"/>
          <w:sz w:val="20"/>
          <w:szCs w:val="20"/>
        </w:rPr>
        <w:t>乐理与声乐</w:t>
      </w:r>
      <w:r>
        <w:rPr>
          <w:rFonts w:hint="eastAsia"/>
          <w:color w:val="000000"/>
          <w:sz w:val="20"/>
          <w:szCs w:val="20"/>
          <w:lang w:val="en-US" w:eastAsia="zh-CN"/>
        </w:rPr>
        <w:t xml:space="preserve">2 2135002（1）、 </w:t>
      </w:r>
      <w:r>
        <w:rPr>
          <w:rFonts w:hint="eastAsia"/>
          <w:color w:val="000000"/>
          <w:sz w:val="20"/>
          <w:szCs w:val="20"/>
        </w:rPr>
        <w:t>乐理与声乐</w:t>
      </w:r>
      <w:r>
        <w:rPr>
          <w:rFonts w:hint="eastAsia"/>
          <w:color w:val="000000"/>
          <w:sz w:val="20"/>
          <w:szCs w:val="20"/>
          <w:lang w:val="en-US" w:eastAsia="zh-CN"/>
        </w:rPr>
        <w:t xml:space="preserve">3 2135003（1）、 </w:t>
      </w:r>
      <w:r>
        <w:rPr>
          <w:rFonts w:hint="eastAsia"/>
          <w:color w:val="000000"/>
          <w:sz w:val="20"/>
          <w:szCs w:val="20"/>
        </w:rPr>
        <w:t>乐理与声乐</w:t>
      </w:r>
      <w:r>
        <w:rPr>
          <w:rFonts w:hint="eastAsia"/>
          <w:color w:val="000000"/>
          <w:sz w:val="20"/>
          <w:szCs w:val="20"/>
          <w:lang w:val="en-US" w:eastAsia="zh-CN"/>
        </w:rPr>
        <w:t>4 2135004（1）</w:t>
      </w:r>
      <w:r>
        <w:rPr>
          <w:color w:val="000000"/>
          <w:sz w:val="20"/>
          <w:szCs w:val="20"/>
        </w:rPr>
        <w:t>】</w:t>
      </w:r>
    </w:p>
    <w:p w14:paraId="184577DE">
      <w:pPr>
        <w:pStyle w:val="4"/>
        <w:keepNext w:val="0"/>
        <w:keepLines w:val="0"/>
        <w:pageBreakBefore w:val="0"/>
        <w:widowControl w:val="0"/>
        <w:kinsoku/>
        <w:wordWrap/>
        <w:overflowPunct/>
        <w:topLinePunct w:val="0"/>
        <w:autoSpaceDE/>
        <w:autoSpaceDN/>
        <w:bidi w:val="0"/>
        <w:adjustRightInd/>
        <w:snapToGrid/>
        <w:spacing w:line="240" w:lineRule="atLeast"/>
        <w:ind w:firstLine="480" w:firstLineChars="200"/>
        <w:jc w:val="left"/>
        <w:textAlignment w:val="auto"/>
        <w:rPr>
          <w:rFonts w:ascii="黑体" w:hAnsi="宋体" w:eastAsia="黑体"/>
          <w:sz w:val="24"/>
        </w:rPr>
      </w:pPr>
      <w:bookmarkStart w:id="3" w:name="_Toc2615"/>
      <w:bookmarkStart w:id="4" w:name="_Toc12376"/>
      <w:r>
        <w:rPr>
          <w:rFonts w:ascii="黑体" w:hAnsi="宋体" w:eastAsia="黑体"/>
          <w:sz w:val="24"/>
        </w:rPr>
        <w:t>二</w:t>
      </w:r>
      <w:r>
        <w:rPr>
          <w:rFonts w:hint="eastAsia" w:ascii="黑体" w:hAnsi="宋体" w:eastAsia="黑体"/>
          <w:sz w:val="24"/>
        </w:rPr>
        <w:t>、</w:t>
      </w:r>
      <w:r>
        <w:rPr>
          <w:rFonts w:ascii="黑体" w:hAnsi="宋体" w:eastAsia="黑体"/>
          <w:sz w:val="24"/>
        </w:rPr>
        <w:t>课程简介</w:t>
      </w:r>
      <w:bookmarkEnd w:id="3"/>
      <w:bookmarkEnd w:id="4"/>
    </w:p>
    <w:p w14:paraId="1D867A3F">
      <w:pPr>
        <w:keepNext w:val="0"/>
        <w:keepLines w:val="0"/>
        <w:pageBreakBefore w:val="0"/>
        <w:widowControl/>
        <w:kinsoku/>
        <w:wordWrap/>
        <w:overflowPunct/>
        <w:topLinePunct w:val="0"/>
        <w:autoSpaceDE/>
        <w:autoSpaceDN/>
        <w:bidi w:val="0"/>
        <w:adjustRightInd/>
        <w:snapToGrid/>
        <w:spacing w:line="240" w:lineRule="atLeast"/>
        <w:ind w:firstLine="400" w:firstLineChars="200"/>
        <w:jc w:val="left"/>
        <w:textAlignment w:val="auto"/>
        <w:rPr>
          <w:rFonts w:ascii="宋体" w:hAnsi="宋体"/>
          <w:sz w:val="20"/>
          <w:szCs w:val="20"/>
        </w:rPr>
      </w:pPr>
      <w:r>
        <w:rPr>
          <w:rFonts w:hint="eastAsia" w:ascii="宋体" w:hAnsi="宋体"/>
          <w:sz w:val="20"/>
          <w:szCs w:val="20"/>
        </w:rPr>
        <w:t>本课程从音乐与美术两大领域出发，分别从学前儿童音乐与美术教育活动的目标、活动设计与指导、组织与实施等方面阐释学前儿童艺术教育的理论与实践，同时根据两大领域各自特点，对学前儿童音乐教育的流派以及学前儿童美术发展的阶段特征进行介绍，对学前教育专业的学生提供教学指导。</w:t>
      </w:r>
    </w:p>
    <w:p w14:paraId="3C538CC8">
      <w:pPr>
        <w:pStyle w:val="4"/>
        <w:keepNext w:val="0"/>
        <w:keepLines w:val="0"/>
        <w:pageBreakBefore w:val="0"/>
        <w:widowControl w:val="0"/>
        <w:kinsoku/>
        <w:wordWrap/>
        <w:overflowPunct/>
        <w:topLinePunct w:val="0"/>
        <w:autoSpaceDE/>
        <w:autoSpaceDN/>
        <w:bidi w:val="0"/>
        <w:adjustRightInd/>
        <w:snapToGrid/>
        <w:spacing w:line="240" w:lineRule="atLeast"/>
        <w:ind w:firstLine="480" w:firstLineChars="200"/>
        <w:jc w:val="left"/>
        <w:textAlignment w:val="auto"/>
        <w:rPr>
          <w:rFonts w:ascii="黑体" w:hAnsi="宋体" w:eastAsia="黑体"/>
          <w:sz w:val="24"/>
        </w:rPr>
      </w:pPr>
      <w:bookmarkStart w:id="5" w:name="_Toc20179"/>
      <w:bookmarkStart w:id="6" w:name="_Toc28294"/>
      <w:r>
        <w:rPr>
          <w:rFonts w:ascii="黑体" w:hAnsi="宋体" w:eastAsia="黑体"/>
          <w:sz w:val="24"/>
        </w:rPr>
        <w:t>三</w:t>
      </w:r>
      <w:r>
        <w:rPr>
          <w:rFonts w:hint="eastAsia" w:ascii="黑体" w:hAnsi="宋体" w:eastAsia="黑体"/>
          <w:sz w:val="24"/>
        </w:rPr>
        <w:t>、</w:t>
      </w:r>
      <w:r>
        <w:rPr>
          <w:rFonts w:ascii="黑体" w:hAnsi="宋体" w:eastAsia="黑体"/>
          <w:sz w:val="24"/>
        </w:rPr>
        <w:t>选课建议</w:t>
      </w:r>
      <w:bookmarkEnd w:id="5"/>
      <w:bookmarkEnd w:id="6"/>
    </w:p>
    <w:p w14:paraId="45D67F2C">
      <w:pPr>
        <w:keepNext w:val="0"/>
        <w:keepLines w:val="0"/>
        <w:pageBreakBefore w:val="0"/>
        <w:widowControl/>
        <w:kinsoku/>
        <w:wordWrap/>
        <w:overflowPunct/>
        <w:topLinePunct w:val="0"/>
        <w:autoSpaceDE/>
        <w:autoSpaceDN/>
        <w:bidi w:val="0"/>
        <w:adjustRightInd/>
        <w:snapToGrid/>
        <w:spacing w:line="240" w:lineRule="atLeast"/>
        <w:ind w:firstLine="400" w:firstLineChars="200"/>
        <w:jc w:val="left"/>
        <w:textAlignment w:val="auto"/>
        <w:rPr>
          <w:rFonts w:ascii="宋体" w:hAnsi="宋体"/>
          <w:sz w:val="20"/>
          <w:szCs w:val="20"/>
        </w:rPr>
      </w:pPr>
      <w:r>
        <w:rPr>
          <w:rFonts w:hint="eastAsia" w:ascii="宋体" w:hAnsi="宋体"/>
          <w:sz w:val="20"/>
          <w:szCs w:val="20"/>
        </w:rPr>
        <w:t>教育教学活动的设计与指导是教师必备的核心职业技能。本课程适合师范类学生，包括学前教育、音乐教育、美术教育等。适合本科四年学前教育专业学生的教育教学工作中关于艺术领域教学活动的学习。包括“零基础起点”的师范类学生均可开展学习。</w:t>
      </w:r>
    </w:p>
    <w:p w14:paraId="6D863C54">
      <w:pPr>
        <w:pStyle w:val="4"/>
        <w:keepNext w:val="0"/>
        <w:keepLines w:val="0"/>
        <w:pageBreakBefore w:val="0"/>
        <w:kinsoku/>
        <w:wordWrap/>
        <w:overflowPunct/>
        <w:topLinePunct w:val="0"/>
        <w:autoSpaceDE/>
        <w:autoSpaceDN/>
        <w:bidi w:val="0"/>
        <w:adjustRightInd/>
        <w:snapToGrid/>
        <w:spacing w:line="240" w:lineRule="atLeast"/>
        <w:ind w:firstLine="480" w:firstLineChars="200"/>
        <w:jc w:val="left"/>
        <w:textAlignment w:val="auto"/>
        <w:rPr>
          <w:rFonts w:ascii="黑体" w:hAnsi="宋体" w:eastAsia="黑体"/>
          <w:sz w:val="24"/>
        </w:rPr>
      </w:pPr>
      <w:bookmarkStart w:id="7" w:name="_Toc3364"/>
      <w:bookmarkStart w:id="8" w:name="_Toc27391"/>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bookmarkEnd w:id="7"/>
      <w:bookmarkEnd w:id="8"/>
    </w:p>
    <w:tbl>
      <w:tblPr>
        <w:tblStyle w:val="5"/>
        <w:tblW w:w="7665" w:type="dxa"/>
        <w:tblInd w:w="361" w:type="dxa"/>
        <w:tblLayout w:type="fixed"/>
        <w:tblCellMar>
          <w:top w:w="0" w:type="dxa"/>
          <w:left w:w="108" w:type="dxa"/>
          <w:bottom w:w="0" w:type="dxa"/>
          <w:right w:w="108" w:type="dxa"/>
        </w:tblCellMar>
      </w:tblPr>
      <w:tblGrid>
        <w:gridCol w:w="6543"/>
        <w:gridCol w:w="1122"/>
      </w:tblGrid>
      <w:tr w14:paraId="091D3887">
        <w:trPr>
          <w:trHeight w:val="158" w:hRule="atLeast"/>
        </w:trPr>
        <w:tc>
          <w:tcPr>
            <w:tcW w:w="6543" w:type="dxa"/>
            <w:tcBorders>
              <w:top w:val="single" w:color="auto" w:sz="4" w:space="0"/>
              <w:left w:val="single" w:color="auto" w:sz="4" w:space="0"/>
              <w:bottom w:val="single" w:color="auto" w:sz="4" w:space="0"/>
              <w:right w:val="single" w:color="auto" w:sz="4" w:space="0"/>
            </w:tcBorders>
            <w:vAlign w:val="top"/>
          </w:tcPr>
          <w:p w14:paraId="04F87B53">
            <w:pPr>
              <w:ind w:firstLine="400" w:firstLineChars="0"/>
              <w:jc w:val="center"/>
              <w:rPr>
                <w:rFonts w:ascii="宋体" w:hAnsi="宋体"/>
                <w:sz w:val="20"/>
                <w:szCs w:val="20"/>
              </w:rPr>
            </w:pPr>
            <w:r>
              <w:rPr>
                <w:rFonts w:hint="eastAsia" w:ascii="黑体" w:hAnsi="黑体" w:eastAsia="黑体" w:cs="黑体"/>
              </w:rPr>
              <w:t>专业毕业要求</w:t>
            </w:r>
          </w:p>
        </w:tc>
        <w:tc>
          <w:tcPr>
            <w:tcW w:w="1122" w:type="dxa"/>
            <w:tcBorders>
              <w:top w:val="single" w:color="auto" w:sz="4" w:space="0"/>
              <w:left w:val="single" w:color="auto" w:sz="4" w:space="0"/>
              <w:bottom w:val="single" w:color="auto" w:sz="4" w:space="0"/>
              <w:right w:val="single" w:color="auto" w:sz="4" w:space="0"/>
            </w:tcBorders>
            <w:vAlign w:val="top"/>
          </w:tcPr>
          <w:p w14:paraId="4085914E">
            <w:pPr>
              <w:jc w:val="both"/>
              <w:rPr>
                <w:rFonts w:ascii="宋体" w:hAnsi="宋体"/>
                <w:sz w:val="20"/>
                <w:szCs w:val="20"/>
              </w:rPr>
            </w:pPr>
            <w:r>
              <w:rPr>
                <w:rFonts w:hint="eastAsia" w:ascii="黑体" w:hAnsi="黑体" w:eastAsia="黑体" w:cs="黑体"/>
              </w:rPr>
              <w:t>关联</w:t>
            </w:r>
          </w:p>
        </w:tc>
      </w:tr>
      <w:tr w14:paraId="55A167EA">
        <w:trPr>
          <w:trHeight w:val="283" w:hRule="atLeast"/>
        </w:trPr>
        <w:tc>
          <w:tcPr>
            <w:tcW w:w="7665" w:type="dxa"/>
            <w:gridSpan w:val="2"/>
            <w:tcBorders>
              <w:top w:val="single" w:color="auto" w:sz="4" w:space="0"/>
              <w:left w:val="single" w:color="auto" w:sz="4" w:space="0"/>
              <w:bottom w:val="single" w:color="auto" w:sz="4" w:space="0"/>
              <w:right w:val="single" w:color="auto" w:sz="4" w:space="0"/>
            </w:tcBorders>
            <w:vAlign w:val="top"/>
          </w:tcPr>
          <w:p w14:paraId="6AECF3AF">
            <w:pPr>
              <w:ind w:firstLine="400" w:firstLineChars="200"/>
              <w:jc w:val="left"/>
              <w:rPr>
                <w:rFonts w:ascii="仿宋" w:hAnsi="仿宋" w:eastAsia="仿宋" w:cs="宋体"/>
                <w:color w:val="000000"/>
                <w:kern w:val="0"/>
                <w:sz w:val="24"/>
                <w:szCs w:val="20"/>
              </w:rPr>
            </w:pPr>
            <w:r>
              <w:rPr>
                <w:rFonts w:hint="eastAsia" w:asciiTheme="minorEastAsia" w:hAnsiTheme="minorEastAsia" w:eastAsiaTheme="minorEastAsia"/>
                <w:b/>
                <w:sz w:val="20"/>
                <w:szCs w:val="18"/>
              </w:rPr>
              <w:t>LO11：专业伦理</w:t>
            </w:r>
          </w:p>
        </w:tc>
      </w:tr>
      <w:tr w14:paraId="06FF1C62">
        <w:trPr>
          <w:trHeight w:val="283" w:hRule="atLeast"/>
        </w:trPr>
        <w:tc>
          <w:tcPr>
            <w:tcW w:w="6543" w:type="dxa"/>
            <w:tcBorders>
              <w:top w:val="nil"/>
              <w:left w:val="single" w:color="auto" w:sz="4" w:space="0"/>
              <w:bottom w:val="single" w:color="auto" w:sz="4" w:space="0"/>
              <w:right w:val="single" w:color="auto" w:sz="4" w:space="0"/>
            </w:tcBorders>
            <w:vAlign w:val="center"/>
          </w:tcPr>
          <w:p w14:paraId="2630EF8E">
            <w:pPr>
              <w:tabs>
                <w:tab w:val="left" w:pos="4200"/>
              </w:tabs>
              <w:adjustRightInd w:val="0"/>
              <w:snapToGrid w:val="0"/>
              <w:spacing w:line="264" w:lineRule="auto"/>
              <w:ind w:firstLine="400" w:firstLineChars="200"/>
              <w:jc w:val="left"/>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122" w:type="dxa"/>
            <w:tcBorders>
              <w:top w:val="nil"/>
              <w:left w:val="single" w:color="auto" w:sz="4" w:space="0"/>
              <w:bottom w:val="single" w:color="auto" w:sz="4" w:space="0"/>
              <w:right w:val="single" w:color="auto" w:sz="4" w:space="0"/>
            </w:tcBorders>
            <w:vAlign w:val="center"/>
          </w:tcPr>
          <w:p w14:paraId="3B647A79">
            <w:pPr>
              <w:widowControl/>
              <w:ind w:firstLine="480" w:firstLineChars="0"/>
              <w:jc w:val="center"/>
              <w:rPr>
                <w:color w:val="000000"/>
                <w:kern w:val="0"/>
                <w:sz w:val="20"/>
                <w:szCs w:val="20"/>
              </w:rPr>
            </w:pPr>
          </w:p>
        </w:tc>
      </w:tr>
      <w:tr w14:paraId="5DAB543E">
        <w:trPr>
          <w:trHeight w:val="283" w:hRule="atLeast"/>
        </w:trPr>
        <w:tc>
          <w:tcPr>
            <w:tcW w:w="6543" w:type="dxa"/>
            <w:tcBorders>
              <w:top w:val="nil"/>
              <w:left w:val="single" w:color="auto" w:sz="4" w:space="0"/>
              <w:bottom w:val="single" w:color="auto" w:sz="4" w:space="0"/>
              <w:right w:val="single" w:color="auto" w:sz="4" w:space="0"/>
            </w:tcBorders>
            <w:vAlign w:val="center"/>
          </w:tcPr>
          <w:p w14:paraId="1623AEF2">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122" w:type="dxa"/>
            <w:tcBorders>
              <w:top w:val="nil"/>
              <w:left w:val="single" w:color="auto" w:sz="4" w:space="0"/>
              <w:bottom w:val="single" w:color="auto" w:sz="4" w:space="0"/>
              <w:right w:val="single" w:color="auto" w:sz="4" w:space="0"/>
            </w:tcBorders>
            <w:vAlign w:val="center"/>
          </w:tcPr>
          <w:p w14:paraId="424A8B68">
            <w:pPr>
              <w:widowControl/>
              <w:ind w:firstLine="480" w:firstLineChars="0"/>
              <w:rPr>
                <w:color w:val="000000"/>
                <w:kern w:val="0"/>
                <w:sz w:val="20"/>
                <w:szCs w:val="20"/>
              </w:rPr>
            </w:pPr>
            <w:r>
              <w:rPr>
                <w:rFonts w:ascii="仿宋" w:hAnsi="仿宋" w:eastAsia="仿宋" w:cs="宋体"/>
                <w:color w:val="000000"/>
                <w:sz w:val="24"/>
              </w:rPr>
              <w:t xml:space="preserve">  </w:t>
            </w:r>
          </w:p>
        </w:tc>
      </w:tr>
      <w:tr w14:paraId="270D8FF4">
        <w:trPr>
          <w:trHeight w:val="283" w:hRule="atLeast"/>
        </w:trPr>
        <w:tc>
          <w:tcPr>
            <w:tcW w:w="6543" w:type="dxa"/>
            <w:tcBorders>
              <w:top w:val="nil"/>
              <w:left w:val="single" w:color="auto" w:sz="4" w:space="0"/>
              <w:bottom w:val="single" w:color="auto" w:sz="4" w:space="0"/>
              <w:right w:val="single" w:color="auto" w:sz="4" w:space="0"/>
            </w:tcBorders>
            <w:vAlign w:val="center"/>
          </w:tcPr>
          <w:p w14:paraId="779F645A">
            <w:pPr>
              <w:tabs>
                <w:tab w:val="left" w:pos="4200"/>
              </w:tabs>
              <w:adjustRightInd w:val="0"/>
              <w:snapToGrid w:val="0"/>
              <w:spacing w:line="264" w:lineRule="auto"/>
              <w:ind w:firstLine="400" w:firstLineChars="200"/>
              <w:outlineLvl w:val="1"/>
              <w:rPr>
                <w:kern w:val="0"/>
                <w:sz w:val="20"/>
                <w:szCs w:val="20"/>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122" w:type="dxa"/>
            <w:tcBorders>
              <w:top w:val="nil"/>
              <w:left w:val="single" w:color="auto" w:sz="4" w:space="0"/>
              <w:bottom w:val="single" w:color="auto" w:sz="4" w:space="0"/>
              <w:right w:val="single" w:color="auto" w:sz="4" w:space="0"/>
            </w:tcBorders>
            <w:vAlign w:val="center"/>
          </w:tcPr>
          <w:p w14:paraId="588CF62E">
            <w:pPr>
              <w:widowControl/>
              <w:ind w:firstLine="480" w:firstLineChars="0"/>
              <w:jc w:val="center"/>
              <w:rPr>
                <w:rFonts w:ascii="仿宋" w:hAnsi="仿宋" w:eastAsia="仿宋" w:cs="宋体"/>
                <w:color w:val="000000"/>
                <w:kern w:val="0"/>
                <w:sz w:val="24"/>
                <w:szCs w:val="20"/>
              </w:rPr>
            </w:pPr>
          </w:p>
        </w:tc>
      </w:tr>
      <w:tr w14:paraId="3B206C32">
        <w:trPr>
          <w:trHeight w:val="283" w:hRule="atLeast"/>
        </w:trPr>
        <w:tc>
          <w:tcPr>
            <w:tcW w:w="7665" w:type="dxa"/>
            <w:gridSpan w:val="2"/>
            <w:tcBorders>
              <w:top w:val="nil"/>
              <w:left w:val="single" w:color="auto" w:sz="4" w:space="0"/>
              <w:bottom w:val="single" w:color="auto" w:sz="4" w:space="0"/>
              <w:right w:val="single" w:color="auto" w:sz="4" w:space="0"/>
            </w:tcBorders>
            <w:vAlign w:val="center"/>
          </w:tcPr>
          <w:p w14:paraId="29E3103A">
            <w:pPr>
              <w:ind w:firstLine="400" w:firstLineChars="200"/>
              <w:jc w:val="left"/>
              <w:rPr>
                <w:color w:val="000000"/>
                <w:kern w:val="0"/>
                <w:sz w:val="20"/>
                <w:szCs w:val="20"/>
              </w:rPr>
            </w:pPr>
            <w:r>
              <w:rPr>
                <w:rFonts w:hint="eastAsia" w:asciiTheme="minorEastAsia" w:hAnsiTheme="minorEastAsia" w:eastAsiaTheme="minorEastAsia"/>
                <w:b/>
                <w:sz w:val="20"/>
                <w:szCs w:val="18"/>
              </w:rPr>
              <w:t>LO12：教育情怀</w:t>
            </w:r>
          </w:p>
        </w:tc>
      </w:tr>
      <w:tr w14:paraId="555BF8DB">
        <w:trPr>
          <w:trHeight w:val="283" w:hRule="atLeast"/>
        </w:trPr>
        <w:tc>
          <w:tcPr>
            <w:tcW w:w="6543" w:type="dxa"/>
            <w:tcBorders>
              <w:top w:val="nil"/>
              <w:left w:val="single" w:color="auto" w:sz="4" w:space="0"/>
              <w:bottom w:val="single" w:color="auto" w:sz="4" w:space="0"/>
              <w:right w:val="single" w:color="auto" w:sz="4" w:space="0"/>
            </w:tcBorders>
            <w:vAlign w:val="center"/>
          </w:tcPr>
          <w:p w14:paraId="3FA313D6">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122" w:type="dxa"/>
            <w:tcBorders>
              <w:top w:val="nil"/>
              <w:left w:val="single" w:color="auto" w:sz="4" w:space="0"/>
              <w:bottom w:val="single" w:color="auto" w:sz="4" w:space="0"/>
              <w:right w:val="single" w:color="auto" w:sz="4" w:space="0"/>
            </w:tcBorders>
            <w:vAlign w:val="center"/>
          </w:tcPr>
          <w:p w14:paraId="2D4CE31B">
            <w:pPr>
              <w:widowControl/>
              <w:ind w:firstLine="480" w:firstLineChars="200"/>
              <w:rPr>
                <w:color w:val="000000"/>
                <w:kern w:val="0"/>
                <w:sz w:val="20"/>
                <w:szCs w:val="20"/>
              </w:rPr>
            </w:pPr>
            <w:r>
              <w:rPr>
                <w:rFonts w:ascii="仿宋" w:hAnsi="仿宋" w:eastAsia="仿宋" w:cs="宋体"/>
                <w:color w:val="000000"/>
                <w:sz w:val="24"/>
              </w:rPr>
              <w:t xml:space="preserve">  </w:t>
            </w:r>
          </w:p>
        </w:tc>
      </w:tr>
      <w:tr w14:paraId="46C8C854">
        <w:trPr>
          <w:trHeight w:val="283" w:hRule="atLeast"/>
        </w:trPr>
        <w:tc>
          <w:tcPr>
            <w:tcW w:w="6543" w:type="dxa"/>
            <w:tcBorders>
              <w:top w:val="nil"/>
              <w:left w:val="single" w:color="auto" w:sz="4" w:space="0"/>
              <w:bottom w:val="single" w:color="auto" w:sz="4" w:space="0"/>
              <w:right w:val="single" w:color="auto" w:sz="4" w:space="0"/>
            </w:tcBorders>
            <w:vAlign w:val="center"/>
          </w:tcPr>
          <w:p w14:paraId="5B9C7131">
            <w:pPr>
              <w:tabs>
                <w:tab w:val="left" w:pos="4200"/>
              </w:tabs>
              <w:adjustRightInd w:val="0"/>
              <w:snapToGrid w:val="0"/>
              <w:spacing w:line="264" w:lineRule="auto"/>
              <w:ind w:firstLine="400" w:firstLineChars="200"/>
              <w:outlineLvl w:val="1"/>
              <w:rPr>
                <w:kern w:val="0"/>
                <w:sz w:val="20"/>
                <w:szCs w:val="20"/>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122" w:type="dxa"/>
            <w:tcBorders>
              <w:top w:val="nil"/>
              <w:left w:val="single" w:color="auto" w:sz="4" w:space="0"/>
              <w:bottom w:val="single" w:color="auto" w:sz="4" w:space="0"/>
              <w:right w:val="single" w:color="auto" w:sz="4" w:space="0"/>
            </w:tcBorders>
            <w:vAlign w:val="center"/>
          </w:tcPr>
          <w:p w14:paraId="1F4AB1A2">
            <w:pPr>
              <w:widowControl/>
              <w:ind w:firstLine="480" w:firstLineChars="200"/>
              <w:rPr>
                <w:rFonts w:ascii="仿宋" w:hAnsi="仿宋" w:eastAsia="仿宋" w:cs="宋体"/>
                <w:color w:val="000000"/>
                <w:kern w:val="0"/>
                <w:sz w:val="24"/>
                <w:szCs w:val="20"/>
              </w:rPr>
            </w:pPr>
          </w:p>
        </w:tc>
      </w:tr>
      <w:tr w14:paraId="674FC998">
        <w:trPr>
          <w:trHeight w:val="283" w:hRule="atLeast"/>
        </w:trPr>
        <w:tc>
          <w:tcPr>
            <w:tcW w:w="6543" w:type="dxa"/>
            <w:tcBorders>
              <w:top w:val="nil"/>
              <w:left w:val="single" w:color="auto" w:sz="4" w:space="0"/>
              <w:bottom w:val="single" w:color="auto" w:sz="4" w:space="0"/>
              <w:right w:val="single" w:color="auto" w:sz="4" w:space="0"/>
            </w:tcBorders>
            <w:vAlign w:val="center"/>
          </w:tcPr>
          <w:p w14:paraId="04580079">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122" w:type="dxa"/>
            <w:tcBorders>
              <w:top w:val="nil"/>
              <w:left w:val="single" w:color="auto" w:sz="4" w:space="0"/>
              <w:bottom w:val="single" w:color="auto" w:sz="4" w:space="0"/>
              <w:right w:val="single" w:color="auto" w:sz="4" w:space="0"/>
            </w:tcBorders>
            <w:vAlign w:val="center"/>
          </w:tcPr>
          <w:p w14:paraId="5EFE6501">
            <w:pPr>
              <w:widowControl/>
              <w:ind w:firstLine="400" w:firstLineChars="0"/>
              <w:jc w:val="left"/>
              <w:rPr>
                <w:rFonts w:ascii="仿宋" w:hAnsi="仿宋" w:eastAsia="仿宋" w:cs="宋体"/>
                <w:color w:val="000000"/>
                <w:kern w:val="0"/>
                <w:sz w:val="24"/>
                <w:szCs w:val="20"/>
              </w:rPr>
            </w:pPr>
          </w:p>
        </w:tc>
      </w:tr>
      <w:tr w14:paraId="702ABC68">
        <w:trPr>
          <w:trHeight w:val="283" w:hRule="atLeast"/>
        </w:trPr>
        <w:tc>
          <w:tcPr>
            <w:tcW w:w="7665" w:type="dxa"/>
            <w:gridSpan w:val="2"/>
            <w:tcBorders>
              <w:top w:val="nil"/>
              <w:left w:val="single" w:color="auto" w:sz="4" w:space="0"/>
              <w:bottom w:val="single" w:color="auto" w:sz="4" w:space="0"/>
              <w:right w:val="single" w:color="auto" w:sz="4" w:space="0"/>
            </w:tcBorders>
            <w:vAlign w:val="center"/>
          </w:tcPr>
          <w:p w14:paraId="33AFE968">
            <w:pPr>
              <w:ind w:firstLine="400" w:firstLineChars="200"/>
              <w:jc w:val="left"/>
              <w:rPr>
                <w:rFonts w:ascii="仿宋" w:hAnsi="仿宋" w:eastAsia="仿宋" w:cs="宋体"/>
                <w:color w:val="000000"/>
                <w:kern w:val="0"/>
                <w:sz w:val="24"/>
                <w:szCs w:val="20"/>
              </w:rPr>
            </w:pPr>
            <w:r>
              <w:rPr>
                <w:rFonts w:hint="eastAsia" w:asciiTheme="minorEastAsia" w:hAnsiTheme="minorEastAsia" w:eastAsiaTheme="minorEastAsia"/>
                <w:b/>
                <w:sz w:val="20"/>
                <w:szCs w:val="18"/>
              </w:rPr>
              <w:t>LO21：儿童研究</w:t>
            </w:r>
          </w:p>
        </w:tc>
      </w:tr>
      <w:tr w14:paraId="0694CE77">
        <w:trPr>
          <w:trHeight w:val="283" w:hRule="atLeast"/>
        </w:trPr>
        <w:tc>
          <w:tcPr>
            <w:tcW w:w="6543" w:type="dxa"/>
            <w:tcBorders>
              <w:top w:val="nil"/>
              <w:left w:val="single" w:color="auto" w:sz="4" w:space="0"/>
              <w:bottom w:val="single" w:color="auto" w:sz="4" w:space="0"/>
              <w:right w:val="single" w:color="auto" w:sz="4" w:space="0"/>
            </w:tcBorders>
            <w:vAlign w:val="center"/>
          </w:tcPr>
          <w:p w14:paraId="013DBC54">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0"/>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122" w:type="dxa"/>
            <w:tcBorders>
              <w:top w:val="nil"/>
              <w:left w:val="single" w:color="auto" w:sz="4" w:space="0"/>
              <w:bottom w:val="single" w:color="auto" w:sz="4" w:space="0"/>
              <w:right w:val="single" w:color="auto" w:sz="4" w:space="0"/>
            </w:tcBorders>
            <w:vAlign w:val="center"/>
          </w:tcPr>
          <w:p w14:paraId="72AA394D">
            <w:pPr>
              <w:widowControl/>
              <w:ind w:firstLine="480" w:firstLineChars="0"/>
              <w:jc w:val="center"/>
              <w:rPr>
                <w:rFonts w:ascii="仿宋" w:hAnsi="仿宋" w:eastAsia="仿宋" w:cs="宋体"/>
                <w:color w:val="000000"/>
                <w:kern w:val="0"/>
                <w:sz w:val="24"/>
                <w:szCs w:val="20"/>
              </w:rPr>
            </w:pPr>
          </w:p>
        </w:tc>
      </w:tr>
      <w:tr w14:paraId="47D4E8DA">
        <w:trPr>
          <w:trHeight w:val="283" w:hRule="atLeast"/>
        </w:trPr>
        <w:tc>
          <w:tcPr>
            <w:tcW w:w="6543" w:type="dxa"/>
            <w:tcBorders>
              <w:top w:val="nil"/>
              <w:left w:val="single" w:color="auto" w:sz="4" w:space="0"/>
              <w:bottom w:val="single" w:color="auto" w:sz="4" w:space="0"/>
              <w:right w:val="single" w:color="auto" w:sz="4" w:space="0"/>
            </w:tcBorders>
            <w:vAlign w:val="center"/>
          </w:tcPr>
          <w:p w14:paraId="1F801B70">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122" w:type="dxa"/>
            <w:tcBorders>
              <w:top w:val="nil"/>
              <w:left w:val="single" w:color="auto" w:sz="4" w:space="0"/>
              <w:bottom w:val="single" w:color="auto" w:sz="4" w:space="0"/>
              <w:right w:val="single" w:color="auto" w:sz="4" w:space="0"/>
            </w:tcBorders>
            <w:vAlign w:val="center"/>
          </w:tcPr>
          <w:p w14:paraId="291DD3FB">
            <w:pPr>
              <w:widowControl/>
              <w:ind w:firstLine="480" w:firstLineChars="0"/>
              <w:jc w:val="center"/>
              <w:rPr>
                <w:color w:val="000000"/>
                <w:kern w:val="0"/>
                <w:sz w:val="20"/>
                <w:szCs w:val="20"/>
              </w:rPr>
            </w:pPr>
          </w:p>
        </w:tc>
      </w:tr>
      <w:tr w14:paraId="26AA3FFD">
        <w:trPr>
          <w:trHeight w:val="283" w:hRule="atLeast"/>
        </w:trPr>
        <w:tc>
          <w:tcPr>
            <w:tcW w:w="6543" w:type="dxa"/>
            <w:tcBorders>
              <w:top w:val="nil"/>
              <w:left w:val="single" w:color="auto" w:sz="4" w:space="0"/>
              <w:bottom w:val="single" w:color="auto" w:sz="4" w:space="0"/>
              <w:right w:val="single" w:color="auto" w:sz="4" w:space="0"/>
            </w:tcBorders>
            <w:vAlign w:val="center"/>
          </w:tcPr>
          <w:p w14:paraId="6EEE1357">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122" w:type="dxa"/>
            <w:tcBorders>
              <w:top w:val="nil"/>
              <w:left w:val="single" w:color="auto" w:sz="4" w:space="0"/>
              <w:bottom w:val="single" w:color="auto" w:sz="4" w:space="0"/>
              <w:right w:val="single" w:color="auto" w:sz="4" w:space="0"/>
            </w:tcBorders>
            <w:vAlign w:val="center"/>
          </w:tcPr>
          <w:p w14:paraId="3AB9DD09">
            <w:pPr>
              <w:widowControl/>
              <w:ind w:firstLine="480" w:firstLineChars="0"/>
              <w:jc w:val="center"/>
              <w:rPr>
                <w:color w:val="000000"/>
                <w:kern w:val="0"/>
                <w:sz w:val="20"/>
                <w:szCs w:val="20"/>
              </w:rPr>
            </w:pPr>
            <w:r>
              <w:rPr>
                <w:rFonts w:ascii="仿宋" w:hAnsi="仿宋" w:eastAsia="仿宋" w:cs="宋体"/>
                <w:color w:val="000000"/>
                <w:sz w:val="24"/>
              </w:rPr>
              <w:sym w:font="Wingdings 2" w:char="F098"/>
            </w:r>
          </w:p>
        </w:tc>
      </w:tr>
      <w:tr w14:paraId="05B3D83B">
        <w:trPr>
          <w:trHeight w:val="283" w:hRule="atLeast"/>
        </w:trPr>
        <w:tc>
          <w:tcPr>
            <w:tcW w:w="7665" w:type="dxa"/>
            <w:gridSpan w:val="2"/>
            <w:tcBorders>
              <w:top w:val="nil"/>
              <w:left w:val="single" w:color="auto" w:sz="4" w:space="0"/>
              <w:bottom w:val="single" w:color="auto" w:sz="4" w:space="0"/>
              <w:right w:val="single" w:color="auto" w:sz="4" w:space="0"/>
            </w:tcBorders>
            <w:vAlign w:val="center"/>
          </w:tcPr>
          <w:p w14:paraId="3FA590AF">
            <w:pPr>
              <w:ind w:firstLine="400" w:firstLineChars="200"/>
              <w:jc w:val="left"/>
              <w:rPr>
                <w:rFonts w:ascii="仿宋" w:hAnsi="仿宋" w:eastAsia="仿宋" w:cs="宋体"/>
                <w:color w:val="000000"/>
                <w:kern w:val="0"/>
                <w:sz w:val="24"/>
                <w:szCs w:val="20"/>
              </w:rPr>
            </w:pPr>
            <w:r>
              <w:rPr>
                <w:rFonts w:hint="eastAsia" w:asciiTheme="minorEastAsia" w:hAnsiTheme="minorEastAsia" w:eastAsiaTheme="minorEastAsia"/>
                <w:b/>
                <w:sz w:val="20"/>
                <w:szCs w:val="18"/>
              </w:rPr>
              <w:t>LO22：保教能力</w:t>
            </w:r>
          </w:p>
        </w:tc>
      </w:tr>
      <w:tr w14:paraId="0714ED04">
        <w:trPr>
          <w:trHeight w:val="283" w:hRule="atLeast"/>
        </w:trPr>
        <w:tc>
          <w:tcPr>
            <w:tcW w:w="6543" w:type="dxa"/>
            <w:tcBorders>
              <w:top w:val="nil"/>
              <w:left w:val="single" w:color="auto" w:sz="4" w:space="0"/>
              <w:bottom w:val="single" w:color="auto" w:sz="4" w:space="0"/>
              <w:right w:val="single" w:color="auto" w:sz="4" w:space="0"/>
            </w:tcBorders>
            <w:vAlign w:val="center"/>
          </w:tcPr>
          <w:p w14:paraId="0561B351">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122" w:type="dxa"/>
            <w:tcBorders>
              <w:top w:val="nil"/>
              <w:left w:val="single" w:color="auto" w:sz="4" w:space="0"/>
              <w:bottom w:val="single" w:color="auto" w:sz="4" w:space="0"/>
              <w:right w:val="single" w:color="auto" w:sz="4" w:space="0"/>
            </w:tcBorders>
            <w:vAlign w:val="center"/>
          </w:tcPr>
          <w:p w14:paraId="2BE767F2">
            <w:pPr>
              <w:widowControl/>
              <w:ind w:firstLine="400" w:firstLineChars="0"/>
              <w:jc w:val="center"/>
              <w:rPr>
                <w:rFonts w:ascii="仿宋" w:hAnsi="仿宋" w:eastAsia="仿宋" w:cs="宋体"/>
                <w:color w:val="000000"/>
                <w:kern w:val="0"/>
                <w:sz w:val="24"/>
                <w:szCs w:val="20"/>
              </w:rPr>
            </w:pPr>
          </w:p>
        </w:tc>
      </w:tr>
      <w:tr w14:paraId="43841923">
        <w:trPr>
          <w:trHeight w:val="283" w:hRule="atLeast"/>
        </w:trPr>
        <w:tc>
          <w:tcPr>
            <w:tcW w:w="6543" w:type="dxa"/>
            <w:tcBorders>
              <w:top w:val="nil"/>
              <w:left w:val="single" w:color="auto" w:sz="4" w:space="0"/>
              <w:bottom w:val="single" w:color="auto" w:sz="4" w:space="0"/>
              <w:right w:val="single" w:color="auto" w:sz="4" w:space="0"/>
            </w:tcBorders>
            <w:vAlign w:val="center"/>
          </w:tcPr>
          <w:p w14:paraId="29C09B64">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122" w:type="dxa"/>
            <w:tcBorders>
              <w:top w:val="nil"/>
              <w:left w:val="single" w:color="auto" w:sz="4" w:space="0"/>
              <w:bottom w:val="single" w:color="auto" w:sz="4" w:space="0"/>
              <w:right w:val="single" w:color="auto" w:sz="4" w:space="0"/>
            </w:tcBorders>
            <w:vAlign w:val="center"/>
          </w:tcPr>
          <w:p w14:paraId="1B865E80">
            <w:pPr>
              <w:widowControl/>
              <w:ind w:firstLine="400" w:firstLineChars="0"/>
              <w:jc w:val="center"/>
              <w:rPr>
                <w:rFonts w:ascii="仿宋" w:hAnsi="仿宋" w:eastAsia="仿宋" w:cs="宋体"/>
                <w:color w:val="000000"/>
                <w:kern w:val="0"/>
                <w:sz w:val="24"/>
                <w:szCs w:val="20"/>
              </w:rPr>
            </w:pPr>
          </w:p>
        </w:tc>
      </w:tr>
      <w:tr w14:paraId="1553CB89">
        <w:trPr>
          <w:trHeight w:val="283" w:hRule="atLeast"/>
        </w:trPr>
        <w:tc>
          <w:tcPr>
            <w:tcW w:w="6543" w:type="dxa"/>
            <w:tcBorders>
              <w:top w:val="nil"/>
              <w:left w:val="single" w:color="auto" w:sz="4" w:space="0"/>
              <w:bottom w:val="single" w:color="auto" w:sz="4" w:space="0"/>
              <w:right w:val="single" w:color="auto" w:sz="4" w:space="0"/>
            </w:tcBorders>
            <w:vAlign w:val="center"/>
          </w:tcPr>
          <w:p w14:paraId="17FA07CE">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0"/>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122" w:type="dxa"/>
            <w:tcBorders>
              <w:top w:val="nil"/>
              <w:left w:val="single" w:color="auto" w:sz="4" w:space="0"/>
              <w:bottom w:val="single" w:color="auto" w:sz="4" w:space="0"/>
              <w:right w:val="single" w:color="auto" w:sz="4" w:space="0"/>
            </w:tcBorders>
            <w:vAlign w:val="center"/>
          </w:tcPr>
          <w:p w14:paraId="3AA72114">
            <w:pPr>
              <w:widowControl/>
              <w:ind w:firstLine="400" w:firstLineChars="0"/>
              <w:jc w:val="center"/>
              <w:rPr>
                <w:rFonts w:ascii="仿宋" w:hAnsi="仿宋" w:eastAsia="仿宋" w:cs="宋体"/>
                <w:color w:val="000000"/>
                <w:kern w:val="0"/>
                <w:sz w:val="24"/>
                <w:szCs w:val="20"/>
              </w:rPr>
            </w:pPr>
            <w:r>
              <w:rPr>
                <w:rFonts w:ascii="仿宋" w:hAnsi="仿宋" w:eastAsia="仿宋" w:cs="宋体"/>
                <w:color w:val="000000"/>
                <w:sz w:val="24"/>
              </w:rPr>
              <w:sym w:font="Wingdings 2" w:char="F098"/>
            </w:r>
          </w:p>
        </w:tc>
      </w:tr>
      <w:tr w14:paraId="53892B7E">
        <w:trPr>
          <w:trHeight w:val="283" w:hRule="atLeast"/>
        </w:trPr>
        <w:tc>
          <w:tcPr>
            <w:tcW w:w="7665" w:type="dxa"/>
            <w:gridSpan w:val="2"/>
            <w:tcBorders>
              <w:top w:val="nil"/>
              <w:left w:val="single" w:color="auto" w:sz="4" w:space="0"/>
              <w:bottom w:val="single" w:color="auto" w:sz="4" w:space="0"/>
              <w:right w:val="single" w:color="auto" w:sz="4" w:space="0"/>
            </w:tcBorders>
            <w:vAlign w:val="center"/>
          </w:tcPr>
          <w:p w14:paraId="09F83F85">
            <w:pPr>
              <w:ind w:firstLine="400" w:firstLineChars="200"/>
              <w:jc w:val="left"/>
              <w:rPr>
                <w:rFonts w:ascii="仿宋" w:hAnsi="仿宋" w:eastAsia="仿宋" w:cs="宋体"/>
                <w:color w:val="000000"/>
                <w:kern w:val="0"/>
                <w:sz w:val="24"/>
                <w:szCs w:val="20"/>
              </w:rPr>
            </w:pPr>
            <w:r>
              <w:rPr>
                <w:rFonts w:hint="eastAsia" w:asciiTheme="minorEastAsia" w:hAnsiTheme="minorEastAsia" w:eastAsiaTheme="minorEastAsia"/>
                <w:b/>
                <w:sz w:val="20"/>
                <w:szCs w:val="18"/>
              </w:rPr>
              <w:t>LO23：环境创设</w:t>
            </w:r>
          </w:p>
        </w:tc>
      </w:tr>
      <w:tr w14:paraId="0F100AE5">
        <w:trPr>
          <w:trHeight w:val="283" w:hRule="atLeast"/>
        </w:trPr>
        <w:tc>
          <w:tcPr>
            <w:tcW w:w="6543" w:type="dxa"/>
            <w:tcBorders>
              <w:top w:val="nil"/>
              <w:left w:val="single" w:color="auto" w:sz="4" w:space="0"/>
              <w:bottom w:val="single" w:color="auto" w:sz="4" w:space="0"/>
              <w:right w:val="single" w:color="auto" w:sz="4" w:space="0"/>
            </w:tcBorders>
            <w:vAlign w:val="center"/>
          </w:tcPr>
          <w:p w14:paraId="55F3478A">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122" w:type="dxa"/>
            <w:tcBorders>
              <w:top w:val="nil"/>
              <w:left w:val="single" w:color="auto" w:sz="4" w:space="0"/>
              <w:bottom w:val="single" w:color="auto" w:sz="4" w:space="0"/>
              <w:right w:val="single" w:color="auto" w:sz="4" w:space="0"/>
            </w:tcBorders>
            <w:vAlign w:val="center"/>
          </w:tcPr>
          <w:p w14:paraId="37371B8D">
            <w:pPr>
              <w:widowControl/>
              <w:ind w:firstLine="400" w:firstLineChars="0"/>
              <w:jc w:val="center"/>
              <w:rPr>
                <w:rFonts w:ascii="仿宋" w:hAnsi="仿宋" w:eastAsia="仿宋" w:cs="宋体"/>
                <w:color w:val="000000"/>
                <w:kern w:val="0"/>
                <w:sz w:val="24"/>
                <w:szCs w:val="20"/>
              </w:rPr>
            </w:pPr>
          </w:p>
        </w:tc>
      </w:tr>
      <w:tr w14:paraId="2B2F1C01">
        <w:trPr>
          <w:trHeight w:val="283" w:hRule="atLeast"/>
        </w:trPr>
        <w:tc>
          <w:tcPr>
            <w:tcW w:w="6543" w:type="dxa"/>
            <w:tcBorders>
              <w:top w:val="nil"/>
              <w:left w:val="single" w:color="auto" w:sz="4" w:space="0"/>
              <w:bottom w:val="single" w:color="auto" w:sz="4" w:space="0"/>
              <w:right w:val="single" w:color="auto" w:sz="4" w:space="0"/>
            </w:tcBorders>
            <w:vAlign w:val="center"/>
          </w:tcPr>
          <w:p w14:paraId="2D273841">
            <w:pPr>
              <w:tabs>
                <w:tab w:val="left" w:pos="4200"/>
              </w:tabs>
              <w:adjustRightInd w:val="0"/>
              <w:snapToGrid w:val="0"/>
              <w:spacing w:line="264" w:lineRule="auto"/>
              <w:ind w:firstLine="400" w:firstLineChars="200"/>
              <w:outlineLvl w:val="1"/>
              <w:rPr>
                <w:rFonts w:ascii="楷体_GB2312" w:hAnsi="楷体" w:eastAsia="楷体_GB2312"/>
                <w:bCs/>
                <w:sz w:val="24"/>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122" w:type="dxa"/>
            <w:tcBorders>
              <w:top w:val="nil"/>
              <w:left w:val="single" w:color="auto" w:sz="4" w:space="0"/>
              <w:bottom w:val="single" w:color="auto" w:sz="4" w:space="0"/>
              <w:right w:val="single" w:color="auto" w:sz="4" w:space="0"/>
            </w:tcBorders>
            <w:vAlign w:val="center"/>
          </w:tcPr>
          <w:p w14:paraId="19777EEB">
            <w:pPr>
              <w:widowControl/>
              <w:ind w:firstLine="400" w:firstLineChars="0"/>
              <w:jc w:val="center"/>
              <w:rPr>
                <w:rFonts w:ascii="仿宋" w:hAnsi="仿宋" w:eastAsia="仿宋" w:cs="宋体"/>
                <w:color w:val="000000"/>
                <w:kern w:val="0"/>
                <w:sz w:val="24"/>
                <w:szCs w:val="20"/>
              </w:rPr>
            </w:pPr>
          </w:p>
        </w:tc>
      </w:tr>
      <w:tr w14:paraId="5779DC1E">
        <w:trPr>
          <w:trHeight w:val="283" w:hRule="atLeast"/>
        </w:trPr>
        <w:tc>
          <w:tcPr>
            <w:tcW w:w="6543" w:type="dxa"/>
            <w:tcBorders>
              <w:top w:val="nil"/>
              <w:left w:val="single" w:color="auto" w:sz="4" w:space="0"/>
              <w:bottom w:val="single" w:color="auto" w:sz="4" w:space="0"/>
              <w:right w:val="single" w:color="auto" w:sz="4" w:space="0"/>
            </w:tcBorders>
            <w:vAlign w:val="center"/>
          </w:tcPr>
          <w:p w14:paraId="20141EF3">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122" w:type="dxa"/>
            <w:tcBorders>
              <w:top w:val="nil"/>
              <w:left w:val="single" w:color="auto" w:sz="4" w:space="0"/>
              <w:bottom w:val="single" w:color="auto" w:sz="4" w:space="0"/>
              <w:right w:val="single" w:color="auto" w:sz="4" w:space="0"/>
            </w:tcBorders>
            <w:vAlign w:val="center"/>
          </w:tcPr>
          <w:p w14:paraId="72C2122E">
            <w:pPr>
              <w:widowControl/>
              <w:ind w:firstLine="400" w:firstLineChars="0"/>
              <w:jc w:val="center"/>
              <w:rPr>
                <w:rFonts w:ascii="仿宋" w:hAnsi="仿宋" w:eastAsia="仿宋" w:cs="宋体"/>
                <w:color w:val="000000"/>
                <w:kern w:val="0"/>
                <w:sz w:val="24"/>
                <w:szCs w:val="20"/>
              </w:rPr>
            </w:pPr>
          </w:p>
        </w:tc>
      </w:tr>
      <w:tr w14:paraId="6286BA51">
        <w:trPr>
          <w:trHeight w:val="283" w:hRule="atLeast"/>
        </w:trPr>
        <w:tc>
          <w:tcPr>
            <w:tcW w:w="7665" w:type="dxa"/>
            <w:gridSpan w:val="2"/>
            <w:tcBorders>
              <w:top w:val="nil"/>
              <w:left w:val="single" w:color="auto" w:sz="4" w:space="0"/>
              <w:bottom w:val="single" w:color="auto" w:sz="4" w:space="0"/>
              <w:right w:val="single" w:color="auto" w:sz="4" w:space="0"/>
            </w:tcBorders>
            <w:vAlign w:val="center"/>
          </w:tcPr>
          <w:p w14:paraId="1C9077F4">
            <w:pPr>
              <w:ind w:firstLine="400" w:firstLineChars="200"/>
              <w:jc w:val="left"/>
              <w:rPr>
                <w:rFonts w:ascii="仿宋" w:hAnsi="仿宋" w:eastAsia="仿宋" w:cs="宋体"/>
                <w:color w:val="000000"/>
                <w:kern w:val="0"/>
                <w:sz w:val="24"/>
                <w:szCs w:val="20"/>
              </w:rPr>
            </w:pPr>
            <w:r>
              <w:rPr>
                <w:rFonts w:hint="eastAsia" w:asciiTheme="minorEastAsia" w:hAnsiTheme="minorEastAsia" w:eastAsiaTheme="minorEastAsia"/>
                <w:b/>
                <w:sz w:val="20"/>
                <w:szCs w:val="18"/>
              </w:rPr>
              <w:t>LO31：班级管理</w:t>
            </w:r>
          </w:p>
        </w:tc>
      </w:tr>
      <w:tr w14:paraId="1965AFF6">
        <w:trPr>
          <w:trHeight w:val="283" w:hRule="atLeast"/>
        </w:trPr>
        <w:tc>
          <w:tcPr>
            <w:tcW w:w="6543" w:type="dxa"/>
            <w:tcBorders>
              <w:top w:val="nil"/>
              <w:left w:val="single" w:color="auto" w:sz="4" w:space="0"/>
              <w:bottom w:val="single" w:color="auto" w:sz="4" w:space="0"/>
              <w:right w:val="single" w:color="auto" w:sz="4" w:space="0"/>
            </w:tcBorders>
            <w:vAlign w:val="center"/>
          </w:tcPr>
          <w:p w14:paraId="1AF60C78">
            <w:pPr>
              <w:tabs>
                <w:tab w:val="left" w:pos="4200"/>
              </w:tabs>
              <w:adjustRightInd w:val="0"/>
              <w:snapToGrid w:val="0"/>
              <w:spacing w:line="264" w:lineRule="auto"/>
              <w:ind w:firstLine="400" w:firstLineChars="200"/>
              <w:outlineLvl w:val="1"/>
              <w:rPr>
                <w:rFonts w:ascii="楷体_GB2312" w:hAnsi="楷体" w:eastAsia="楷体_GB2312"/>
                <w:bCs/>
                <w:sz w:val="24"/>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122" w:type="dxa"/>
            <w:tcBorders>
              <w:top w:val="nil"/>
              <w:left w:val="single" w:color="auto" w:sz="4" w:space="0"/>
              <w:bottom w:val="single" w:color="auto" w:sz="4" w:space="0"/>
              <w:right w:val="single" w:color="auto" w:sz="4" w:space="0"/>
            </w:tcBorders>
            <w:vAlign w:val="center"/>
          </w:tcPr>
          <w:p w14:paraId="00CC8FE8">
            <w:pPr>
              <w:widowControl/>
              <w:ind w:firstLine="400" w:firstLineChars="0"/>
              <w:jc w:val="center"/>
              <w:rPr>
                <w:rFonts w:ascii="仿宋" w:hAnsi="仿宋" w:eastAsia="仿宋" w:cs="宋体"/>
                <w:color w:val="000000"/>
                <w:kern w:val="0"/>
                <w:sz w:val="24"/>
                <w:szCs w:val="20"/>
              </w:rPr>
            </w:pPr>
          </w:p>
        </w:tc>
      </w:tr>
      <w:tr w14:paraId="4FB88C2F">
        <w:trPr>
          <w:trHeight w:val="283" w:hRule="atLeast"/>
        </w:trPr>
        <w:tc>
          <w:tcPr>
            <w:tcW w:w="6543" w:type="dxa"/>
            <w:tcBorders>
              <w:top w:val="nil"/>
              <w:left w:val="single" w:color="auto" w:sz="4" w:space="0"/>
              <w:bottom w:val="single" w:color="auto" w:sz="4" w:space="0"/>
              <w:right w:val="single" w:color="auto" w:sz="4" w:space="0"/>
            </w:tcBorders>
            <w:vAlign w:val="center"/>
          </w:tcPr>
          <w:p w14:paraId="71F03DFB">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122" w:type="dxa"/>
            <w:tcBorders>
              <w:top w:val="nil"/>
              <w:left w:val="single" w:color="auto" w:sz="4" w:space="0"/>
              <w:bottom w:val="single" w:color="auto" w:sz="4" w:space="0"/>
              <w:right w:val="single" w:color="auto" w:sz="4" w:space="0"/>
            </w:tcBorders>
            <w:vAlign w:val="center"/>
          </w:tcPr>
          <w:p w14:paraId="17A53C01">
            <w:pPr>
              <w:widowControl/>
              <w:ind w:firstLine="400" w:firstLineChars="0"/>
              <w:jc w:val="center"/>
              <w:rPr>
                <w:color w:val="000000"/>
                <w:kern w:val="0"/>
                <w:sz w:val="20"/>
                <w:szCs w:val="20"/>
              </w:rPr>
            </w:pPr>
            <w:r>
              <w:rPr>
                <w:rFonts w:ascii="仿宋" w:hAnsi="仿宋" w:eastAsia="仿宋" w:cs="宋体"/>
                <w:color w:val="000000"/>
                <w:sz w:val="24"/>
              </w:rPr>
              <w:sym w:font="Wingdings 2" w:char="F098"/>
            </w:r>
          </w:p>
        </w:tc>
      </w:tr>
      <w:tr w14:paraId="3CB1334C">
        <w:trPr>
          <w:trHeight w:val="283" w:hRule="atLeast"/>
        </w:trPr>
        <w:tc>
          <w:tcPr>
            <w:tcW w:w="6543" w:type="dxa"/>
            <w:tcBorders>
              <w:top w:val="nil"/>
              <w:left w:val="single" w:color="auto" w:sz="4" w:space="0"/>
              <w:bottom w:val="single" w:color="auto" w:sz="4" w:space="0"/>
              <w:right w:val="single" w:color="auto" w:sz="4" w:space="0"/>
            </w:tcBorders>
            <w:vAlign w:val="center"/>
          </w:tcPr>
          <w:p w14:paraId="3413E332">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122" w:type="dxa"/>
            <w:tcBorders>
              <w:top w:val="nil"/>
              <w:left w:val="single" w:color="auto" w:sz="4" w:space="0"/>
              <w:bottom w:val="single" w:color="auto" w:sz="4" w:space="0"/>
              <w:right w:val="single" w:color="auto" w:sz="4" w:space="0"/>
            </w:tcBorders>
            <w:vAlign w:val="center"/>
          </w:tcPr>
          <w:p w14:paraId="15CE8AF8">
            <w:pPr>
              <w:widowControl/>
              <w:ind w:firstLine="400" w:firstLineChars="0"/>
              <w:jc w:val="center"/>
              <w:rPr>
                <w:color w:val="000000"/>
                <w:kern w:val="0"/>
                <w:sz w:val="20"/>
                <w:szCs w:val="20"/>
              </w:rPr>
            </w:pPr>
          </w:p>
        </w:tc>
      </w:tr>
      <w:tr w14:paraId="312781DF">
        <w:trPr>
          <w:trHeight w:val="283" w:hRule="atLeast"/>
        </w:trPr>
        <w:tc>
          <w:tcPr>
            <w:tcW w:w="7665" w:type="dxa"/>
            <w:gridSpan w:val="2"/>
            <w:tcBorders>
              <w:top w:val="nil"/>
              <w:left w:val="single" w:color="auto" w:sz="4" w:space="0"/>
              <w:bottom w:val="single" w:color="auto" w:sz="4" w:space="0"/>
              <w:right w:val="single" w:color="auto" w:sz="4" w:space="0"/>
            </w:tcBorders>
            <w:vAlign w:val="center"/>
          </w:tcPr>
          <w:p w14:paraId="672E5D15">
            <w:pPr>
              <w:ind w:firstLine="400" w:firstLineChars="200"/>
              <w:jc w:val="left"/>
              <w:rPr>
                <w:rFonts w:ascii="仿宋" w:hAnsi="仿宋" w:eastAsia="仿宋" w:cs="宋体"/>
                <w:color w:val="000000"/>
                <w:kern w:val="0"/>
                <w:sz w:val="24"/>
                <w:szCs w:val="20"/>
              </w:rPr>
            </w:pPr>
            <w:r>
              <w:rPr>
                <w:rFonts w:hint="eastAsia" w:asciiTheme="minorEastAsia" w:hAnsiTheme="minorEastAsia" w:eastAsiaTheme="minorEastAsia"/>
                <w:b/>
                <w:sz w:val="20"/>
                <w:szCs w:val="18"/>
              </w:rPr>
              <w:t>LO32：综合活动</w:t>
            </w:r>
          </w:p>
        </w:tc>
      </w:tr>
      <w:tr w14:paraId="37B707F7">
        <w:trPr>
          <w:trHeight w:val="283" w:hRule="atLeast"/>
        </w:trPr>
        <w:tc>
          <w:tcPr>
            <w:tcW w:w="6543" w:type="dxa"/>
            <w:tcBorders>
              <w:top w:val="nil"/>
              <w:left w:val="single" w:color="auto" w:sz="4" w:space="0"/>
              <w:bottom w:val="single" w:color="auto" w:sz="4" w:space="0"/>
              <w:right w:val="single" w:color="auto" w:sz="4" w:space="0"/>
            </w:tcBorders>
            <w:vAlign w:val="center"/>
          </w:tcPr>
          <w:p w14:paraId="10393CB0">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122" w:type="dxa"/>
            <w:tcBorders>
              <w:top w:val="nil"/>
              <w:left w:val="single" w:color="auto" w:sz="4" w:space="0"/>
              <w:bottom w:val="single" w:color="auto" w:sz="4" w:space="0"/>
              <w:right w:val="single" w:color="auto" w:sz="4" w:space="0"/>
            </w:tcBorders>
            <w:vAlign w:val="center"/>
          </w:tcPr>
          <w:p w14:paraId="275FBE3A">
            <w:pPr>
              <w:widowControl/>
              <w:ind w:firstLine="400" w:firstLineChars="0"/>
              <w:jc w:val="center"/>
              <w:rPr>
                <w:color w:val="000000"/>
                <w:kern w:val="0"/>
                <w:sz w:val="20"/>
                <w:szCs w:val="20"/>
              </w:rPr>
            </w:pPr>
          </w:p>
        </w:tc>
      </w:tr>
      <w:tr w14:paraId="7FBBA021">
        <w:trPr>
          <w:trHeight w:val="283" w:hRule="atLeast"/>
        </w:trPr>
        <w:tc>
          <w:tcPr>
            <w:tcW w:w="6543" w:type="dxa"/>
            <w:tcBorders>
              <w:top w:val="nil"/>
              <w:left w:val="single" w:color="auto" w:sz="4" w:space="0"/>
              <w:bottom w:val="single" w:color="auto" w:sz="4" w:space="0"/>
              <w:right w:val="single" w:color="auto" w:sz="4" w:space="0"/>
            </w:tcBorders>
            <w:vAlign w:val="center"/>
          </w:tcPr>
          <w:p w14:paraId="6FD7EF59">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122" w:type="dxa"/>
            <w:tcBorders>
              <w:top w:val="nil"/>
              <w:left w:val="single" w:color="auto" w:sz="4" w:space="0"/>
              <w:bottom w:val="single" w:color="auto" w:sz="4" w:space="0"/>
              <w:right w:val="single" w:color="auto" w:sz="4" w:space="0"/>
            </w:tcBorders>
            <w:vAlign w:val="center"/>
          </w:tcPr>
          <w:p w14:paraId="4618C68F">
            <w:pPr>
              <w:widowControl/>
              <w:ind w:firstLine="400" w:firstLineChars="0"/>
              <w:jc w:val="center"/>
              <w:rPr>
                <w:color w:val="000000"/>
                <w:kern w:val="0"/>
                <w:sz w:val="20"/>
                <w:szCs w:val="20"/>
              </w:rPr>
            </w:pPr>
          </w:p>
        </w:tc>
      </w:tr>
      <w:tr w14:paraId="6ECC3A32">
        <w:trPr>
          <w:trHeight w:val="283" w:hRule="atLeast"/>
        </w:trPr>
        <w:tc>
          <w:tcPr>
            <w:tcW w:w="6543" w:type="dxa"/>
            <w:tcBorders>
              <w:top w:val="nil"/>
              <w:left w:val="single" w:color="auto" w:sz="4" w:space="0"/>
              <w:bottom w:val="single" w:color="auto" w:sz="4" w:space="0"/>
              <w:right w:val="single" w:color="auto" w:sz="4" w:space="0"/>
            </w:tcBorders>
            <w:vAlign w:val="center"/>
          </w:tcPr>
          <w:p w14:paraId="1143BC69">
            <w:pPr>
              <w:tabs>
                <w:tab w:val="left" w:pos="4200"/>
              </w:tabs>
              <w:adjustRightInd w:val="0"/>
              <w:snapToGrid w:val="0"/>
              <w:spacing w:line="264" w:lineRule="auto"/>
              <w:ind w:firstLine="400" w:firstLineChars="200"/>
              <w:outlineLvl w:val="1"/>
              <w:rPr>
                <w:kern w:val="0"/>
                <w:sz w:val="20"/>
                <w:szCs w:val="20"/>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122" w:type="dxa"/>
            <w:tcBorders>
              <w:top w:val="nil"/>
              <w:left w:val="single" w:color="auto" w:sz="4" w:space="0"/>
              <w:bottom w:val="single" w:color="auto" w:sz="4" w:space="0"/>
              <w:right w:val="single" w:color="auto" w:sz="4" w:space="0"/>
            </w:tcBorders>
            <w:vAlign w:val="center"/>
          </w:tcPr>
          <w:p w14:paraId="53A2A070">
            <w:pPr>
              <w:widowControl/>
              <w:ind w:firstLine="400" w:firstLineChars="0"/>
              <w:jc w:val="center"/>
              <w:rPr>
                <w:rFonts w:ascii="仿宋" w:hAnsi="仿宋" w:eastAsia="仿宋" w:cs="宋体"/>
                <w:color w:val="000000"/>
                <w:kern w:val="0"/>
                <w:sz w:val="24"/>
                <w:szCs w:val="20"/>
              </w:rPr>
            </w:pPr>
          </w:p>
        </w:tc>
      </w:tr>
      <w:tr w14:paraId="2DC12D12">
        <w:trPr>
          <w:trHeight w:val="283" w:hRule="atLeast"/>
        </w:trPr>
        <w:tc>
          <w:tcPr>
            <w:tcW w:w="7665" w:type="dxa"/>
            <w:gridSpan w:val="2"/>
            <w:tcBorders>
              <w:top w:val="nil"/>
              <w:left w:val="single" w:color="auto" w:sz="4" w:space="0"/>
              <w:bottom w:val="single" w:color="auto" w:sz="4" w:space="0"/>
              <w:right w:val="single" w:color="auto" w:sz="4" w:space="0"/>
            </w:tcBorders>
            <w:vAlign w:val="center"/>
          </w:tcPr>
          <w:p w14:paraId="7CDA0291">
            <w:pPr>
              <w:ind w:firstLine="400" w:firstLineChars="200"/>
              <w:jc w:val="left"/>
              <w:rPr>
                <w:rFonts w:ascii="仿宋" w:hAnsi="仿宋" w:eastAsia="仿宋" w:cs="宋体"/>
                <w:color w:val="000000"/>
                <w:kern w:val="0"/>
                <w:sz w:val="24"/>
                <w:szCs w:val="20"/>
              </w:rPr>
            </w:pPr>
            <w:r>
              <w:rPr>
                <w:rFonts w:hint="eastAsia" w:asciiTheme="minorEastAsia" w:hAnsiTheme="minorEastAsia" w:eastAsiaTheme="minorEastAsia"/>
                <w:b/>
                <w:sz w:val="20"/>
                <w:szCs w:val="18"/>
              </w:rPr>
              <w:t>LO41：反思精神</w:t>
            </w:r>
          </w:p>
        </w:tc>
      </w:tr>
      <w:tr w14:paraId="2B8258A3">
        <w:trPr>
          <w:trHeight w:val="283" w:hRule="atLeast"/>
        </w:trPr>
        <w:tc>
          <w:tcPr>
            <w:tcW w:w="6543" w:type="dxa"/>
            <w:tcBorders>
              <w:top w:val="nil"/>
              <w:left w:val="single" w:color="auto" w:sz="4" w:space="0"/>
              <w:bottom w:val="single" w:color="auto" w:sz="4" w:space="0"/>
              <w:right w:val="single" w:color="auto" w:sz="4" w:space="0"/>
            </w:tcBorders>
            <w:vAlign w:val="center"/>
          </w:tcPr>
          <w:p w14:paraId="2B426C6F">
            <w:pPr>
              <w:tabs>
                <w:tab w:val="left" w:pos="4200"/>
              </w:tabs>
              <w:adjustRightInd w:val="0"/>
              <w:snapToGrid w:val="0"/>
              <w:spacing w:line="264" w:lineRule="auto"/>
              <w:ind w:firstLine="400" w:firstLineChars="200"/>
              <w:outlineLvl w:val="1"/>
              <w:rPr>
                <w:rFonts w:ascii="仿宋" w:hAnsi="仿宋" w:eastAsia="仿宋" w:cs="宋体"/>
                <w:color w:val="000000"/>
                <w:kern w:val="0"/>
                <w:sz w:val="24"/>
                <w:szCs w:val="24"/>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122" w:type="dxa"/>
            <w:tcBorders>
              <w:top w:val="nil"/>
              <w:left w:val="single" w:color="auto" w:sz="4" w:space="0"/>
              <w:bottom w:val="single" w:color="auto" w:sz="4" w:space="0"/>
              <w:right w:val="single" w:color="auto" w:sz="4" w:space="0"/>
            </w:tcBorders>
            <w:vAlign w:val="center"/>
          </w:tcPr>
          <w:p w14:paraId="1A48FDD0">
            <w:pPr>
              <w:widowControl/>
              <w:ind w:firstLine="400" w:firstLineChars="0"/>
              <w:jc w:val="center"/>
              <w:rPr>
                <w:rFonts w:ascii="仿宋" w:hAnsi="仿宋" w:eastAsia="仿宋" w:cs="宋体"/>
                <w:color w:val="000000"/>
                <w:kern w:val="0"/>
                <w:sz w:val="24"/>
                <w:szCs w:val="20"/>
              </w:rPr>
            </w:pPr>
          </w:p>
        </w:tc>
      </w:tr>
      <w:tr w14:paraId="2ABB74A8">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407F8D26">
            <w:pPr>
              <w:tabs>
                <w:tab w:val="left" w:pos="4200"/>
              </w:tabs>
              <w:adjustRightInd w:val="0"/>
              <w:snapToGrid w:val="0"/>
              <w:spacing w:line="264" w:lineRule="auto"/>
              <w:ind w:firstLine="400" w:firstLineChars="200"/>
              <w:outlineLvl w:val="1"/>
              <w:rPr>
                <w:rFonts w:hint="eastAsia" w:cs="Times New Roman" w:asciiTheme="minorEastAsia" w:hAnsiTheme="minorEastAsia" w:eastAsiaTheme="minorEastAsia"/>
                <w:bCs/>
                <w:kern w:val="2"/>
                <w:sz w:val="20"/>
                <w:szCs w:val="18"/>
                <w:lang w:val="en-US" w:eastAsia="zh-CN" w:bidi="ar-SA"/>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122" w:type="dxa"/>
            <w:tcBorders>
              <w:top w:val="single" w:color="auto" w:sz="4" w:space="0"/>
              <w:left w:val="single" w:color="auto" w:sz="4" w:space="0"/>
              <w:bottom w:val="single" w:color="auto" w:sz="4" w:space="0"/>
              <w:right w:val="single" w:color="auto" w:sz="4" w:space="0"/>
            </w:tcBorders>
            <w:vAlign w:val="center"/>
          </w:tcPr>
          <w:p w14:paraId="4844B426">
            <w:pPr>
              <w:widowControl/>
              <w:ind w:firstLine="400" w:firstLineChars="0"/>
              <w:jc w:val="center"/>
              <w:rPr>
                <w:rFonts w:ascii="Times New Roman" w:hAnsi="Times New Roman" w:eastAsia="宋体" w:cs="Times New Roman"/>
                <w:color w:val="000000"/>
                <w:kern w:val="2"/>
                <w:sz w:val="21"/>
                <w:szCs w:val="22"/>
                <w:lang w:val="en-US" w:eastAsia="zh-CN" w:bidi="ar-SA"/>
              </w:rPr>
            </w:pPr>
          </w:p>
        </w:tc>
      </w:tr>
      <w:tr w14:paraId="69D004C5">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397518F9">
            <w:pPr>
              <w:tabs>
                <w:tab w:val="left" w:pos="4200"/>
              </w:tabs>
              <w:adjustRightInd w:val="0"/>
              <w:snapToGrid w:val="0"/>
              <w:spacing w:line="264" w:lineRule="auto"/>
              <w:ind w:firstLine="400" w:firstLineChars="200"/>
              <w:outlineLvl w:val="1"/>
              <w:rPr>
                <w:rFonts w:hint="eastAsia" w:cs="Times New Roman" w:asciiTheme="minorEastAsia" w:hAnsiTheme="minorEastAsia" w:eastAsiaTheme="minorEastAsia"/>
                <w:bCs/>
                <w:kern w:val="2"/>
                <w:sz w:val="20"/>
                <w:szCs w:val="18"/>
                <w:lang w:val="en-US" w:eastAsia="zh-CN" w:bidi="ar-SA"/>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122" w:type="dxa"/>
            <w:tcBorders>
              <w:top w:val="single" w:color="auto" w:sz="4" w:space="0"/>
              <w:left w:val="single" w:color="auto" w:sz="4" w:space="0"/>
              <w:bottom w:val="single" w:color="auto" w:sz="4" w:space="0"/>
              <w:right w:val="single" w:color="auto" w:sz="4" w:space="0"/>
            </w:tcBorders>
            <w:vAlign w:val="center"/>
          </w:tcPr>
          <w:p w14:paraId="6BA73FFD">
            <w:pPr>
              <w:widowControl/>
              <w:ind w:firstLine="400" w:firstLineChars="0"/>
              <w:jc w:val="center"/>
              <w:rPr>
                <w:rFonts w:ascii="Times New Roman" w:hAnsi="Times New Roman" w:eastAsia="宋体" w:cs="Times New Roman"/>
                <w:color w:val="000000"/>
                <w:kern w:val="2"/>
                <w:sz w:val="21"/>
                <w:szCs w:val="22"/>
                <w:lang w:val="en-US" w:eastAsia="zh-CN" w:bidi="ar-SA"/>
              </w:rPr>
            </w:pPr>
          </w:p>
        </w:tc>
      </w:tr>
      <w:tr w14:paraId="0DB258B4">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22025FB1">
            <w:pPr>
              <w:ind w:firstLine="400" w:firstLineChars="200"/>
              <w:jc w:val="left"/>
              <w:rPr>
                <w:rFonts w:hint="eastAsia" w:cs="Times New Roman" w:asciiTheme="minorEastAsia" w:hAnsiTheme="minorEastAsia" w:eastAsiaTheme="minorEastAsia"/>
                <w:b/>
                <w:kern w:val="2"/>
                <w:sz w:val="20"/>
                <w:szCs w:val="18"/>
                <w:lang w:val="en-US" w:eastAsia="zh-CN" w:bidi="ar-SA"/>
              </w:rPr>
            </w:pPr>
            <w:r>
              <w:rPr>
                <w:rFonts w:hint="eastAsia" w:asciiTheme="minorEastAsia" w:hAnsiTheme="minorEastAsia" w:eastAsiaTheme="minorEastAsia"/>
                <w:b/>
                <w:sz w:val="20"/>
                <w:szCs w:val="18"/>
              </w:rPr>
              <w:t>LO42：国际视野</w:t>
            </w:r>
          </w:p>
        </w:tc>
        <w:tc>
          <w:tcPr>
            <w:tcW w:w="1122" w:type="dxa"/>
            <w:tcBorders>
              <w:top w:val="single" w:color="auto" w:sz="4" w:space="0"/>
              <w:left w:val="single" w:color="auto" w:sz="4" w:space="0"/>
              <w:bottom w:val="single" w:color="auto" w:sz="4" w:space="0"/>
              <w:right w:val="single" w:color="auto" w:sz="4" w:space="0"/>
            </w:tcBorders>
          </w:tcPr>
          <w:p w14:paraId="0E812331">
            <w:pPr>
              <w:widowControl/>
              <w:ind w:firstLine="400" w:firstLineChars="0"/>
              <w:jc w:val="center"/>
              <w:rPr>
                <w:rFonts w:ascii="仿宋" w:hAnsi="仿宋" w:eastAsia="仿宋" w:cs="宋体"/>
                <w:color w:val="000000"/>
                <w:sz w:val="24"/>
              </w:rPr>
            </w:pPr>
          </w:p>
        </w:tc>
      </w:tr>
      <w:tr w14:paraId="47DF1864">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6788ADF2">
            <w:pPr>
              <w:tabs>
                <w:tab w:val="left" w:pos="4200"/>
              </w:tabs>
              <w:adjustRightInd w:val="0"/>
              <w:snapToGrid w:val="0"/>
              <w:spacing w:line="264" w:lineRule="auto"/>
              <w:ind w:firstLine="400" w:firstLineChars="200"/>
              <w:outlineLvl w:val="1"/>
              <w:rPr>
                <w:rFonts w:hint="eastAsia" w:cs="Times New Roman" w:asciiTheme="minorEastAsia" w:hAnsiTheme="minorEastAsia" w:eastAsiaTheme="minorEastAsia"/>
                <w:bCs/>
                <w:kern w:val="2"/>
                <w:sz w:val="20"/>
                <w:szCs w:val="18"/>
                <w:lang w:val="en-US" w:eastAsia="zh-CN" w:bidi="ar-SA"/>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122" w:type="dxa"/>
            <w:tcBorders>
              <w:top w:val="single" w:color="auto" w:sz="4" w:space="0"/>
              <w:left w:val="single" w:color="auto" w:sz="4" w:space="0"/>
              <w:bottom w:val="single" w:color="auto" w:sz="4" w:space="0"/>
              <w:right w:val="single" w:color="auto" w:sz="4" w:space="0"/>
            </w:tcBorders>
            <w:vAlign w:val="center"/>
          </w:tcPr>
          <w:p w14:paraId="3C82561D">
            <w:pPr>
              <w:widowControl/>
              <w:ind w:firstLine="400" w:firstLineChars="0"/>
              <w:jc w:val="center"/>
              <w:rPr>
                <w:rFonts w:ascii="Times New Roman" w:hAnsi="Times New Roman" w:eastAsia="宋体" w:cs="Times New Roman"/>
                <w:color w:val="000000"/>
                <w:kern w:val="2"/>
                <w:sz w:val="21"/>
                <w:szCs w:val="22"/>
                <w:lang w:val="en-US" w:eastAsia="zh-CN" w:bidi="ar-SA"/>
              </w:rPr>
            </w:pPr>
          </w:p>
        </w:tc>
      </w:tr>
      <w:tr w14:paraId="1C13823E">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7216A1B7">
            <w:pPr>
              <w:tabs>
                <w:tab w:val="left" w:pos="4200"/>
              </w:tabs>
              <w:adjustRightInd w:val="0"/>
              <w:snapToGrid w:val="0"/>
              <w:spacing w:line="264" w:lineRule="auto"/>
              <w:ind w:firstLine="400" w:firstLineChars="200"/>
              <w:outlineLvl w:val="1"/>
              <w:rPr>
                <w:rFonts w:hint="eastAsia" w:cs="Times New Roman" w:asciiTheme="minorEastAsia" w:hAnsiTheme="minorEastAsia" w:eastAsiaTheme="minorEastAsia"/>
                <w:bCs/>
                <w:kern w:val="2"/>
                <w:sz w:val="20"/>
                <w:szCs w:val="18"/>
                <w:lang w:val="en-US" w:eastAsia="zh-CN" w:bidi="ar-SA"/>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122" w:type="dxa"/>
            <w:tcBorders>
              <w:top w:val="single" w:color="auto" w:sz="4" w:space="0"/>
              <w:left w:val="single" w:color="auto" w:sz="4" w:space="0"/>
              <w:bottom w:val="single" w:color="auto" w:sz="4" w:space="0"/>
              <w:right w:val="single" w:color="auto" w:sz="4" w:space="0"/>
            </w:tcBorders>
            <w:vAlign w:val="center"/>
          </w:tcPr>
          <w:p w14:paraId="5A22599E">
            <w:pPr>
              <w:widowControl/>
              <w:ind w:firstLine="400" w:firstLineChars="0"/>
              <w:jc w:val="center"/>
              <w:rPr>
                <w:rFonts w:ascii="Times New Roman" w:hAnsi="Times New Roman" w:eastAsia="宋体" w:cs="Times New Roman"/>
                <w:color w:val="000000"/>
                <w:kern w:val="2"/>
                <w:sz w:val="21"/>
                <w:szCs w:val="22"/>
                <w:lang w:val="en-US" w:eastAsia="zh-CN" w:bidi="ar-SA"/>
              </w:rPr>
            </w:pPr>
          </w:p>
        </w:tc>
      </w:tr>
      <w:tr w14:paraId="748ED5D9">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0FE5D3A5">
            <w:pPr>
              <w:tabs>
                <w:tab w:val="left" w:pos="4200"/>
              </w:tabs>
              <w:adjustRightInd w:val="0"/>
              <w:snapToGrid w:val="0"/>
              <w:spacing w:line="264" w:lineRule="auto"/>
              <w:ind w:firstLine="400" w:firstLineChars="200"/>
              <w:outlineLvl w:val="1"/>
              <w:rPr>
                <w:rFonts w:hint="eastAsia" w:cs="Times New Roman" w:asciiTheme="minorEastAsia" w:hAnsiTheme="minorEastAsia" w:eastAsiaTheme="minorEastAsia"/>
                <w:bCs/>
                <w:kern w:val="2"/>
                <w:sz w:val="20"/>
                <w:szCs w:val="18"/>
                <w:lang w:val="en-US" w:eastAsia="zh-CN" w:bidi="ar-SA"/>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122" w:type="dxa"/>
            <w:tcBorders>
              <w:top w:val="single" w:color="auto" w:sz="4" w:space="0"/>
              <w:left w:val="single" w:color="auto" w:sz="4" w:space="0"/>
              <w:bottom w:val="single" w:color="auto" w:sz="4" w:space="0"/>
              <w:right w:val="single" w:color="auto" w:sz="4" w:space="0"/>
            </w:tcBorders>
            <w:vAlign w:val="center"/>
          </w:tcPr>
          <w:p w14:paraId="04106868">
            <w:pPr>
              <w:widowControl/>
              <w:ind w:firstLine="400" w:firstLineChars="0"/>
              <w:jc w:val="center"/>
              <w:rPr>
                <w:rFonts w:ascii="Times New Roman" w:hAnsi="Times New Roman" w:eastAsia="宋体" w:cs="Times New Roman"/>
                <w:color w:val="000000"/>
                <w:kern w:val="2"/>
                <w:sz w:val="21"/>
                <w:szCs w:val="22"/>
                <w:lang w:val="en-US" w:eastAsia="zh-CN" w:bidi="ar-SA"/>
              </w:rPr>
            </w:pPr>
          </w:p>
        </w:tc>
      </w:tr>
      <w:tr w14:paraId="564278E2">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7D235D36">
            <w:pPr>
              <w:ind w:firstLine="400" w:firstLineChars="200"/>
              <w:jc w:val="left"/>
              <w:rPr>
                <w:rFonts w:hint="eastAsia" w:cs="Times New Roman" w:asciiTheme="minorEastAsia" w:hAnsiTheme="minorEastAsia" w:eastAsiaTheme="minorEastAsia"/>
                <w:b/>
                <w:kern w:val="2"/>
                <w:sz w:val="20"/>
                <w:szCs w:val="18"/>
                <w:lang w:val="en-US" w:eastAsia="zh-CN" w:bidi="ar-SA"/>
              </w:rPr>
            </w:pPr>
            <w:r>
              <w:rPr>
                <w:rFonts w:hint="eastAsia" w:asciiTheme="minorEastAsia" w:hAnsiTheme="minorEastAsia" w:eastAsiaTheme="minorEastAsia"/>
                <w:b/>
                <w:sz w:val="20"/>
                <w:szCs w:val="18"/>
              </w:rPr>
              <w:t>LO43：交流合作</w:t>
            </w:r>
          </w:p>
        </w:tc>
        <w:tc>
          <w:tcPr>
            <w:tcW w:w="1122" w:type="dxa"/>
            <w:tcBorders>
              <w:top w:val="single" w:color="auto" w:sz="4" w:space="0"/>
              <w:left w:val="single" w:color="auto" w:sz="4" w:space="0"/>
              <w:bottom w:val="single" w:color="auto" w:sz="4" w:space="0"/>
              <w:right w:val="single" w:color="auto" w:sz="4" w:space="0"/>
            </w:tcBorders>
          </w:tcPr>
          <w:p w14:paraId="7C3B6146">
            <w:pPr>
              <w:widowControl/>
              <w:ind w:firstLine="400" w:firstLineChars="0"/>
              <w:jc w:val="center"/>
              <w:rPr>
                <w:rFonts w:ascii="仿宋" w:hAnsi="仿宋" w:eastAsia="仿宋" w:cs="宋体"/>
                <w:color w:val="000000"/>
                <w:sz w:val="24"/>
              </w:rPr>
            </w:pPr>
          </w:p>
        </w:tc>
      </w:tr>
      <w:tr w14:paraId="1A0F736A">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7025F250">
            <w:pPr>
              <w:tabs>
                <w:tab w:val="left" w:pos="4200"/>
              </w:tabs>
              <w:adjustRightInd w:val="0"/>
              <w:snapToGrid w:val="0"/>
              <w:spacing w:line="264" w:lineRule="auto"/>
              <w:ind w:firstLine="400" w:firstLineChars="200"/>
              <w:outlineLvl w:val="1"/>
              <w:rPr>
                <w:rFonts w:hint="eastAsia" w:cs="Times New Roman" w:asciiTheme="minorEastAsia" w:hAnsiTheme="minorEastAsia" w:eastAsiaTheme="minorEastAsia"/>
                <w:bCs/>
                <w:kern w:val="2"/>
                <w:sz w:val="20"/>
                <w:szCs w:val="18"/>
                <w:lang w:val="en-US" w:eastAsia="zh-CN" w:bidi="ar-SA"/>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122" w:type="dxa"/>
            <w:tcBorders>
              <w:top w:val="single" w:color="auto" w:sz="4" w:space="0"/>
              <w:left w:val="single" w:color="auto" w:sz="4" w:space="0"/>
              <w:bottom w:val="single" w:color="auto" w:sz="4" w:space="0"/>
              <w:right w:val="single" w:color="auto" w:sz="4" w:space="0"/>
            </w:tcBorders>
            <w:vAlign w:val="center"/>
          </w:tcPr>
          <w:p w14:paraId="1BFBE43F">
            <w:pPr>
              <w:widowControl/>
              <w:ind w:firstLine="400" w:firstLineChars="0"/>
              <w:jc w:val="center"/>
              <w:rPr>
                <w:rFonts w:ascii="Times New Roman" w:hAnsi="Times New Roman" w:eastAsia="宋体" w:cs="Times New Roman"/>
                <w:color w:val="000000"/>
                <w:kern w:val="2"/>
                <w:sz w:val="21"/>
                <w:szCs w:val="22"/>
                <w:lang w:val="en-US" w:eastAsia="zh-CN" w:bidi="ar-SA"/>
              </w:rPr>
            </w:pPr>
          </w:p>
        </w:tc>
      </w:tr>
      <w:tr w14:paraId="73592173">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4001321C">
            <w:pPr>
              <w:tabs>
                <w:tab w:val="left" w:pos="4200"/>
              </w:tabs>
              <w:adjustRightInd w:val="0"/>
              <w:snapToGrid w:val="0"/>
              <w:spacing w:line="264" w:lineRule="auto"/>
              <w:ind w:firstLine="400" w:firstLineChars="200"/>
              <w:outlineLvl w:val="1"/>
              <w:rPr>
                <w:rFonts w:hint="eastAsia" w:cs="Times New Roman" w:asciiTheme="minorEastAsia" w:hAnsiTheme="minorEastAsia" w:eastAsiaTheme="minorEastAsia"/>
                <w:bCs/>
                <w:kern w:val="2"/>
                <w:sz w:val="20"/>
                <w:szCs w:val="18"/>
                <w:lang w:val="en-US" w:eastAsia="zh-CN" w:bidi="ar-SA"/>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122" w:type="dxa"/>
            <w:tcBorders>
              <w:top w:val="single" w:color="auto" w:sz="4" w:space="0"/>
              <w:left w:val="single" w:color="auto" w:sz="4" w:space="0"/>
              <w:bottom w:val="single" w:color="auto" w:sz="4" w:space="0"/>
              <w:right w:val="single" w:color="auto" w:sz="4" w:space="0"/>
            </w:tcBorders>
            <w:vAlign w:val="center"/>
          </w:tcPr>
          <w:p w14:paraId="12F5A84E">
            <w:pPr>
              <w:widowControl/>
              <w:ind w:firstLine="400" w:firstLineChars="0"/>
              <w:jc w:val="center"/>
              <w:rPr>
                <w:rFonts w:ascii="Times New Roman" w:hAnsi="Times New Roman" w:eastAsia="宋体" w:cs="Times New Roman"/>
                <w:color w:val="000000"/>
                <w:kern w:val="2"/>
                <w:sz w:val="21"/>
                <w:szCs w:val="22"/>
                <w:lang w:val="en-US" w:eastAsia="zh-CN" w:bidi="ar-SA"/>
              </w:rPr>
            </w:pPr>
          </w:p>
        </w:tc>
      </w:tr>
      <w:tr w14:paraId="49A9FE68">
        <w:trPr>
          <w:trHeight w:val="283" w:hRule="atLeast"/>
        </w:trPr>
        <w:tc>
          <w:tcPr>
            <w:tcW w:w="6543" w:type="dxa"/>
            <w:tcBorders>
              <w:top w:val="single" w:color="auto" w:sz="4" w:space="0"/>
              <w:left w:val="single" w:color="auto" w:sz="4" w:space="0"/>
              <w:bottom w:val="single" w:color="auto" w:sz="4" w:space="0"/>
              <w:right w:val="single" w:color="auto" w:sz="4" w:space="0"/>
            </w:tcBorders>
            <w:vAlign w:val="center"/>
          </w:tcPr>
          <w:p w14:paraId="24ACA749">
            <w:pPr>
              <w:tabs>
                <w:tab w:val="left" w:pos="4200"/>
              </w:tabs>
              <w:adjustRightInd w:val="0"/>
              <w:snapToGrid w:val="0"/>
              <w:spacing w:line="264" w:lineRule="auto"/>
              <w:ind w:firstLine="400" w:firstLineChars="200"/>
              <w:outlineLvl w:val="1"/>
              <w:rPr>
                <w:rFonts w:hint="eastAsia" w:cs="Times New Roman" w:asciiTheme="minorEastAsia" w:hAnsiTheme="minorEastAsia" w:eastAsiaTheme="minorEastAsia"/>
                <w:bCs/>
                <w:kern w:val="2"/>
                <w:sz w:val="20"/>
                <w:szCs w:val="18"/>
                <w:lang w:val="en-US" w:eastAsia="zh-CN" w:bidi="ar-SA"/>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122" w:type="dxa"/>
            <w:tcBorders>
              <w:top w:val="single" w:color="auto" w:sz="4" w:space="0"/>
              <w:left w:val="single" w:color="auto" w:sz="4" w:space="0"/>
              <w:bottom w:val="single" w:color="auto" w:sz="4" w:space="0"/>
              <w:right w:val="single" w:color="auto" w:sz="4" w:space="0"/>
            </w:tcBorders>
            <w:vAlign w:val="center"/>
          </w:tcPr>
          <w:p w14:paraId="7EEA975F">
            <w:pPr>
              <w:widowControl/>
              <w:ind w:firstLine="400" w:firstLineChars="0"/>
              <w:jc w:val="center"/>
              <w:rPr>
                <w:rFonts w:ascii="Times New Roman" w:hAnsi="Times New Roman" w:eastAsia="宋体" w:cs="Times New Roman"/>
                <w:color w:val="000000"/>
                <w:kern w:val="2"/>
                <w:sz w:val="21"/>
                <w:szCs w:val="22"/>
                <w:lang w:val="en-US" w:eastAsia="zh-CN" w:bidi="ar-SA"/>
              </w:rPr>
            </w:pPr>
          </w:p>
        </w:tc>
      </w:tr>
    </w:tbl>
    <w:p w14:paraId="1D92097B">
      <w:pPr>
        <w:pStyle w:val="3"/>
        <w:ind w:firstLine="210" w:firstLineChars="100"/>
        <w:rPr>
          <w:rFonts w:hint="eastAsia" w:ascii="黑体" w:hAnsi="宋体" w:eastAsia="黑体"/>
          <w:sz w:val="24"/>
        </w:rPr>
      </w:pPr>
      <w:bookmarkStart w:id="9" w:name="_Toc29722"/>
      <w:bookmarkStart w:id="10" w:name="_Toc14803"/>
      <w:r>
        <w:rPr>
          <w:rFonts w:hint="eastAsia"/>
        </w:rPr>
        <w:t>备注：LO=learning outcomes（学习成果）</w:t>
      </w:r>
    </w:p>
    <w:p w14:paraId="3E57359C">
      <w:pPr>
        <w:pStyle w:val="4"/>
        <w:ind w:firstLine="480" w:firstLineChars="200"/>
        <w:jc w:val="left"/>
        <w:rPr>
          <w:rFonts w:ascii="黑体" w:hAnsi="宋体" w:eastAsia="黑体"/>
          <w:sz w:val="24"/>
        </w:rPr>
      </w:pPr>
      <w:r>
        <w:rPr>
          <w:rFonts w:hint="eastAsia" w:ascii="黑体" w:hAnsi="宋体" w:eastAsia="黑体"/>
          <w:sz w:val="24"/>
        </w:rPr>
        <w:t>五、</w:t>
      </w:r>
      <w:r>
        <w:rPr>
          <w:rFonts w:ascii="黑体" w:hAnsi="宋体" w:eastAsia="黑体"/>
          <w:sz w:val="24"/>
          <w:lang w:val="en-US"/>
        </w:rPr>
        <w:t>课程</w:t>
      </w:r>
      <w:r>
        <w:rPr>
          <w:rFonts w:hint="eastAsia" w:ascii="黑体" w:hAnsi="宋体" w:eastAsia="黑体"/>
          <w:sz w:val="24"/>
          <w:lang w:val="en-US"/>
        </w:rPr>
        <w:t>目标/课程预期学习成果</w:t>
      </w:r>
      <w:bookmarkEnd w:id="9"/>
      <w:bookmarkEnd w:id="10"/>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709638ED">
        <w:tc>
          <w:tcPr>
            <w:tcW w:w="535" w:type="dxa"/>
            <w:shd w:val="clear" w:color="auto" w:fill="auto"/>
          </w:tcPr>
          <w:p w14:paraId="46651CE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BC5F96A">
            <w:pPr>
              <w:snapToGrid w:val="0"/>
              <w:spacing w:line="288" w:lineRule="auto"/>
              <w:jc w:val="center"/>
              <w:rPr>
                <w:b/>
                <w:color w:val="000000"/>
                <w:sz w:val="20"/>
                <w:szCs w:val="20"/>
              </w:rPr>
            </w:pPr>
            <w:r>
              <w:rPr>
                <w:rFonts w:hint="eastAsia"/>
                <w:b/>
                <w:color w:val="000000"/>
                <w:sz w:val="20"/>
                <w:szCs w:val="20"/>
              </w:rPr>
              <w:t>课程预期</w:t>
            </w:r>
          </w:p>
          <w:p w14:paraId="1CD62A43">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7E1BF13D">
            <w:pPr>
              <w:snapToGrid w:val="0"/>
              <w:spacing w:line="288" w:lineRule="auto"/>
              <w:jc w:val="center"/>
              <w:rPr>
                <w:b/>
                <w:color w:val="000000"/>
                <w:sz w:val="20"/>
                <w:szCs w:val="20"/>
                <w:highlight w:val="yellow"/>
              </w:rPr>
            </w:pPr>
            <w:r>
              <w:rPr>
                <w:rFonts w:hint="eastAsia"/>
                <w:b/>
                <w:color w:val="000000"/>
                <w:sz w:val="20"/>
                <w:szCs w:val="20"/>
              </w:rPr>
              <w:t>课程目标</w:t>
            </w:r>
          </w:p>
          <w:p w14:paraId="56B6DEF2">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107FBC2F">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54DB7ED9">
            <w:pPr>
              <w:snapToGrid w:val="0"/>
              <w:spacing w:line="288" w:lineRule="auto"/>
              <w:jc w:val="center"/>
              <w:rPr>
                <w:b/>
                <w:color w:val="000000"/>
                <w:sz w:val="20"/>
                <w:szCs w:val="20"/>
              </w:rPr>
            </w:pPr>
            <w:r>
              <w:rPr>
                <w:rFonts w:hint="eastAsia"/>
                <w:b/>
                <w:color w:val="000000"/>
                <w:sz w:val="20"/>
                <w:szCs w:val="20"/>
              </w:rPr>
              <w:t>评价方式</w:t>
            </w:r>
          </w:p>
        </w:tc>
      </w:tr>
      <w:tr w14:paraId="6B35BF85">
        <w:trPr>
          <w:trHeight w:val="1599" w:hRule="atLeast"/>
        </w:trPr>
        <w:tc>
          <w:tcPr>
            <w:tcW w:w="535" w:type="dxa"/>
            <w:shd w:val="clear" w:color="auto" w:fill="auto"/>
            <w:vAlign w:val="center"/>
          </w:tcPr>
          <w:p w14:paraId="20C4C8FC">
            <w:pPr>
              <w:snapToGrid w:val="0"/>
              <w:spacing w:line="288" w:lineRule="auto"/>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175" w:type="dxa"/>
            <w:shd w:val="clear" w:color="auto" w:fill="auto"/>
            <w:vAlign w:val="center"/>
          </w:tcPr>
          <w:p w14:paraId="042537A7">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LO</w:t>
            </w:r>
            <w:r>
              <w:rPr>
                <w:rFonts w:hint="eastAsia" w:ascii="宋体" w:hAnsi="宋体" w:eastAsia="宋体" w:cs="宋体"/>
                <w:b w:val="0"/>
                <w:bCs w:val="0"/>
                <w:sz w:val="20"/>
                <w:szCs w:val="20"/>
              </w:rPr>
              <w:t>213</w:t>
            </w:r>
          </w:p>
        </w:tc>
        <w:tc>
          <w:tcPr>
            <w:tcW w:w="2470" w:type="dxa"/>
            <w:shd w:val="clear" w:color="auto" w:fill="auto"/>
            <w:vAlign w:val="center"/>
          </w:tcPr>
          <w:p w14:paraId="3583B44D">
            <w:pPr>
              <w:snapToGrid w:val="0"/>
              <w:spacing w:line="288" w:lineRule="auto"/>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具备评价幼儿园教育活动的能力</w:t>
            </w:r>
          </w:p>
        </w:tc>
        <w:tc>
          <w:tcPr>
            <w:tcW w:w="2199" w:type="dxa"/>
            <w:shd w:val="clear" w:color="auto" w:fill="auto"/>
            <w:vAlign w:val="center"/>
          </w:tcPr>
          <w:p w14:paraId="04574817">
            <w:pPr>
              <w:snapToGrid w:val="0"/>
              <w:spacing w:line="288" w:lineRule="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rPr>
              <w:t>翻转课堂，作品</w:t>
            </w:r>
            <w:r>
              <w:rPr>
                <w:rFonts w:hint="eastAsia" w:ascii="宋体" w:hAnsi="宋体" w:eastAsia="宋体" w:cs="宋体"/>
                <w:b w:val="0"/>
                <w:bCs w:val="0"/>
                <w:sz w:val="20"/>
                <w:szCs w:val="20"/>
                <w:lang w:val="en-US" w:eastAsia="zh-CN"/>
              </w:rPr>
              <w:t>展示</w:t>
            </w:r>
          </w:p>
        </w:tc>
        <w:tc>
          <w:tcPr>
            <w:tcW w:w="1276" w:type="dxa"/>
            <w:shd w:val="clear" w:color="auto" w:fill="auto"/>
            <w:vAlign w:val="center"/>
          </w:tcPr>
          <w:p w14:paraId="5CCF286F">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sz w:val="20"/>
                <w:szCs w:val="20"/>
              </w:rPr>
              <w:t>课堂展示</w:t>
            </w:r>
          </w:p>
        </w:tc>
      </w:tr>
      <w:tr w14:paraId="14DA895D">
        <w:trPr>
          <w:trHeight w:val="997" w:hRule="atLeast"/>
        </w:trPr>
        <w:tc>
          <w:tcPr>
            <w:tcW w:w="535" w:type="dxa"/>
            <w:shd w:val="clear" w:color="auto" w:fill="auto"/>
            <w:vAlign w:val="center"/>
          </w:tcPr>
          <w:p w14:paraId="30141B9F">
            <w:pPr>
              <w:snapToGrid w:val="0"/>
              <w:spacing w:line="288" w:lineRule="auto"/>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1175" w:type="dxa"/>
            <w:shd w:val="clear" w:color="auto" w:fill="auto"/>
            <w:vAlign w:val="center"/>
          </w:tcPr>
          <w:p w14:paraId="2500A1EA">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rPr>
              <w:t>LO</w:t>
            </w:r>
            <w:r>
              <w:rPr>
                <w:rFonts w:hint="eastAsia" w:ascii="宋体" w:hAnsi="宋体" w:eastAsia="宋体" w:cs="宋体"/>
                <w:b w:val="0"/>
                <w:bCs w:val="0"/>
                <w:sz w:val="20"/>
                <w:szCs w:val="20"/>
              </w:rPr>
              <w:t>223</w:t>
            </w:r>
          </w:p>
        </w:tc>
        <w:tc>
          <w:tcPr>
            <w:tcW w:w="2470" w:type="dxa"/>
            <w:shd w:val="clear" w:color="auto" w:fill="auto"/>
            <w:vAlign w:val="center"/>
          </w:tcPr>
          <w:p w14:paraId="57F2FBAF">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sz w:val="20"/>
                <w:szCs w:val="20"/>
              </w:rPr>
              <w:t>熟悉学前儿童艺术领域教育知识并能合理运用于综合活动中。</w:t>
            </w:r>
          </w:p>
        </w:tc>
        <w:tc>
          <w:tcPr>
            <w:tcW w:w="2199" w:type="dxa"/>
            <w:shd w:val="clear" w:color="auto" w:fill="auto"/>
            <w:vAlign w:val="center"/>
          </w:tcPr>
          <w:p w14:paraId="100E4322">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sz w:val="20"/>
                <w:szCs w:val="20"/>
              </w:rPr>
              <w:t>课堂教学，师生答疑</w:t>
            </w:r>
          </w:p>
        </w:tc>
        <w:tc>
          <w:tcPr>
            <w:tcW w:w="1276" w:type="dxa"/>
            <w:shd w:val="clear" w:color="auto" w:fill="auto"/>
            <w:vAlign w:val="center"/>
          </w:tcPr>
          <w:p w14:paraId="6537B164">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sz w:val="20"/>
                <w:szCs w:val="20"/>
              </w:rPr>
              <w:t>课堂小测试</w:t>
            </w:r>
          </w:p>
        </w:tc>
      </w:tr>
      <w:tr w14:paraId="595424BB">
        <w:trPr>
          <w:trHeight w:val="997" w:hRule="atLeast"/>
        </w:trPr>
        <w:tc>
          <w:tcPr>
            <w:tcW w:w="535" w:type="dxa"/>
            <w:shd w:val="clear" w:color="auto" w:fill="auto"/>
            <w:vAlign w:val="center"/>
          </w:tcPr>
          <w:p w14:paraId="62775C06">
            <w:pPr>
              <w:snapToGrid w:val="0"/>
              <w:spacing w:line="288" w:lineRule="auto"/>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3</w:t>
            </w:r>
          </w:p>
        </w:tc>
        <w:tc>
          <w:tcPr>
            <w:tcW w:w="1175" w:type="dxa"/>
            <w:shd w:val="clear" w:color="auto" w:fill="auto"/>
            <w:vAlign w:val="center"/>
          </w:tcPr>
          <w:p w14:paraId="30E1CDA3">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color w:val="000000"/>
                <w:kern w:val="0"/>
                <w:sz w:val="20"/>
                <w:szCs w:val="20"/>
                <w:lang w:val="en-US" w:eastAsia="zh-CN"/>
              </w:rPr>
              <w:t>LO</w:t>
            </w:r>
            <w:r>
              <w:rPr>
                <w:rFonts w:hint="eastAsia" w:ascii="宋体" w:hAnsi="宋体" w:eastAsia="宋体" w:cs="宋体"/>
                <w:b w:val="0"/>
                <w:bCs w:val="0"/>
                <w:sz w:val="20"/>
                <w:szCs w:val="20"/>
              </w:rPr>
              <w:t>312</w:t>
            </w:r>
          </w:p>
        </w:tc>
        <w:tc>
          <w:tcPr>
            <w:tcW w:w="2470" w:type="dxa"/>
            <w:shd w:val="clear" w:color="auto" w:fill="auto"/>
            <w:vAlign w:val="center"/>
          </w:tcPr>
          <w:p w14:paraId="44B22BAE">
            <w:pPr>
              <w:snapToGrid w:val="0"/>
              <w:spacing w:line="288" w:lineRule="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rPr>
              <w:t>应用学前儿童艺术教育，营造愉悦、尊重、平等、积极的班级氛围</w:t>
            </w:r>
            <w:r>
              <w:rPr>
                <w:rFonts w:hint="eastAsia" w:ascii="宋体" w:hAnsi="宋体" w:eastAsia="宋体" w:cs="宋体"/>
                <w:b w:val="0"/>
                <w:bCs w:val="0"/>
                <w:sz w:val="20"/>
                <w:szCs w:val="20"/>
                <w:lang w:val="en-US" w:eastAsia="zh-CN"/>
              </w:rPr>
              <w:t>.</w:t>
            </w:r>
          </w:p>
        </w:tc>
        <w:tc>
          <w:tcPr>
            <w:tcW w:w="2199" w:type="dxa"/>
            <w:shd w:val="clear" w:color="auto" w:fill="auto"/>
            <w:vAlign w:val="center"/>
          </w:tcPr>
          <w:p w14:paraId="2F4C044E">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sz w:val="20"/>
                <w:szCs w:val="20"/>
              </w:rPr>
              <w:t>翻转课堂，模拟演练</w:t>
            </w:r>
          </w:p>
        </w:tc>
        <w:tc>
          <w:tcPr>
            <w:tcW w:w="1276" w:type="dxa"/>
            <w:shd w:val="clear" w:color="auto" w:fill="auto"/>
            <w:vAlign w:val="center"/>
          </w:tcPr>
          <w:p w14:paraId="0D860BBC">
            <w:pPr>
              <w:snapToGrid w:val="0"/>
              <w:spacing w:line="288" w:lineRule="auto"/>
              <w:rPr>
                <w:rFonts w:hint="eastAsia" w:ascii="宋体" w:hAnsi="宋体" w:eastAsia="宋体" w:cs="宋体"/>
                <w:b w:val="0"/>
                <w:bCs w:val="0"/>
                <w:sz w:val="20"/>
                <w:szCs w:val="20"/>
              </w:rPr>
            </w:pPr>
            <w:r>
              <w:rPr>
                <w:rFonts w:hint="eastAsia" w:ascii="宋体" w:hAnsi="宋体" w:eastAsia="宋体" w:cs="宋体"/>
                <w:b w:val="0"/>
                <w:bCs w:val="0"/>
                <w:sz w:val="20"/>
                <w:szCs w:val="20"/>
              </w:rPr>
              <w:t>作品呈现</w:t>
            </w:r>
          </w:p>
        </w:tc>
      </w:tr>
    </w:tbl>
    <w:p w14:paraId="1212C10B">
      <w:pPr>
        <w:pStyle w:val="4"/>
        <w:ind w:firstLine="480" w:firstLineChars="200"/>
        <w:jc w:val="left"/>
        <w:rPr>
          <w:rFonts w:hint="eastAsia" w:ascii="黑体" w:hAnsi="黑体" w:eastAsia="黑体" w:cs="黑体"/>
          <w:b/>
          <w:bCs/>
          <w:sz w:val="24"/>
          <w:szCs w:val="24"/>
        </w:rPr>
      </w:pPr>
      <w:bookmarkStart w:id="11" w:name="_Toc22925"/>
      <w:bookmarkStart w:id="12" w:name="_Toc18041"/>
      <w:r>
        <w:rPr>
          <w:rFonts w:hint="eastAsia" w:ascii="黑体" w:hAnsi="黑体" w:eastAsia="黑体" w:cs="黑体"/>
          <w:b/>
          <w:bCs/>
          <w:sz w:val="24"/>
          <w:szCs w:val="24"/>
        </w:rPr>
        <w:t>六、课程内容</w:t>
      </w:r>
      <w:bookmarkEnd w:id="11"/>
      <w:bookmarkEnd w:id="12"/>
    </w:p>
    <w:tbl>
      <w:tblPr>
        <w:tblStyle w:val="5"/>
        <w:tblW w:w="0" w:type="auto"/>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2130"/>
        <w:gridCol w:w="2131"/>
        <w:gridCol w:w="1640"/>
      </w:tblGrid>
      <w:tr w14:paraId="675DA086">
        <w:tc>
          <w:tcPr>
            <w:tcW w:w="1759" w:type="dxa"/>
          </w:tcPr>
          <w:p w14:paraId="50EC84A5">
            <w:pPr>
              <w:snapToGrid w:val="0"/>
              <w:spacing w:line="288" w:lineRule="auto"/>
              <w:ind w:right="26"/>
              <w:jc w:val="center"/>
              <w:rPr>
                <w:kern w:val="0"/>
                <w:sz w:val="20"/>
                <w:szCs w:val="20"/>
              </w:rPr>
            </w:pPr>
            <w:r>
              <w:rPr>
                <w:rFonts w:hint="eastAsia"/>
                <w:kern w:val="0"/>
                <w:sz w:val="20"/>
                <w:szCs w:val="20"/>
              </w:rPr>
              <w:t>单元</w:t>
            </w:r>
          </w:p>
        </w:tc>
        <w:tc>
          <w:tcPr>
            <w:tcW w:w="2130" w:type="dxa"/>
          </w:tcPr>
          <w:p w14:paraId="13DFF96C">
            <w:pPr>
              <w:snapToGrid w:val="0"/>
              <w:spacing w:line="288" w:lineRule="auto"/>
              <w:ind w:right="26"/>
              <w:jc w:val="center"/>
              <w:rPr>
                <w:kern w:val="0"/>
                <w:sz w:val="20"/>
                <w:szCs w:val="20"/>
              </w:rPr>
            </w:pPr>
            <w:r>
              <w:rPr>
                <w:rFonts w:hint="eastAsia"/>
                <w:kern w:val="0"/>
                <w:sz w:val="20"/>
                <w:szCs w:val="20"/>
              </w:rPr>
              <w:t>知识点</w:t>
            </w:r>
          </w:p>
        </w:tc>
        <w:tc>
          <w:tcPr>
            <w:tcW w:w="2131" w:type="dxa"/>
          </w:tcPr>
          <w:p w14:paraId="1F871998">
            <w:pPr>
              <w:snapToGrid w:val="0"/>
              <w:spacing w:line="288" w:lineRule="auto"/>
              <w:ind w:right="26"/>
              <w:jc w:val="center"/>
              <w:rPr>
                <w:kern w:val="0"/>
                <w:sz w:val="20"/>
                <w:szCs w:val="20"/>
              </w:rPr>
            </w:pPr>
            <w:r>
              <w:rPr>
                <w:rFonts w:hint="eastAsia"/>
                <w:kern w:val="0"/>
                <w:sz w:val="20"/>
                <w:szCs w:val="20"/>
              </w:rPr>
              <w:t>能力要求</w:t>
            </w:r>
          </w:p>
        </w:tc>
        <w:tc>
          <w:tcPr>
            <w:tcW w:w="1640" w:type="dxa"/>
          </w:tcPr>
          <w:p w14:paraId="5B832609">
            <w:pPr>
              <w:snapToGrid w:val="0"/>
              <w:spacing w:line="288" w:lineRule="auto"/>
              <w:ind w:right="26"/>
              <w:jc w:val="center"/>
              <w:rPr>
                <w:kern w:val="0"/>
                <w:sz w:val="20"/>
                <w:szCs w:val="20"/>
              </w:rPr>
            </w:pPr>
            <w:r>
              <w:rPr>
                <w:rFonts w:hint="eastAsia"/>
                <w:kern w:val="0"/>
                <w:sz w:val="20"/>
                <w:szCs w:val="20"/>
              </w:rPr>
              <w:t>教学难点</w:t>
            </w:r>
          </w:p>
        </w:tc>
      </w:tr>
      <w:tr w14:paraId="0EC93339">
        <w:tc>
          <w:tcPr>
            <w:tcW w:w="1759" w:type="dxa"/>
          </w:tcPr>
          <w:p w14:paraId="3E84EF6A">
            <w:pPr>
              <w:snapToGrid w:val="0"/>
              <w:spacing w:line="288" w:lineRule="auto"/>
              <w:ind w:right="26"/>
              <w:rPr>
                <w:kern w:val="0"/>
                <w:sz w:val="20"/>
                <w:szCs w:val="20"/>
              </w:rPr>
            </w:pPr>
            <w:r>
              <w:rPr>
                <w:rFonts w:hint="eastAsia"/>
                <w:kern w:val="0"/>
                <w:sz w:val="20"/>
                <w:szCs w:val="20"/>
                <w:lang w:val="en-US" w:eastAsia="zh-CN"/>
              </w:rPr>
              <w:t xml:space="preserve">第一单元 </w:t>
            </w:r>
            <w:r>
              <w:rPr>
                <w:rFonts w:hint="eastAsia"/>
                <w:kern w:val="0"/>
                <w:sz w:val="20"/>
                <w:szCs w:val="20"/>
              </w:rPr>
              <w:t>学前儿童美术教育之基本理论</w:t>
            </w:r>
          </w:p>
          <w:p w14:paraId="5255C926">
            <w:pPr>
              <w:snapToGrid w:val="0"/>
              <w:spacing w:line="288" w:lineRule="auto"/>
              <w:ind w:right="26"/>
              <w:rPr>
                <w:kern w:val="0"/>
                <w:sz w:val="20"/>
                <w:szCs w:val="20"/>
              </w:rPr>
            </w:pPr>
            <w:r>
              <w:rPr>
                <w:rFonts w:hint="eastAsia"/>
                <w:kern w:val="0"/>
                <w:sz w:val="20"/>
                <w:szCs w:val="20"/>
              </w:rPr>
              <w:t>（理论1</w:t>
            </w:r>
            <w:r>
              <w:rPr>
                <w:rFonts w:hint="eastAsia"/>
                <w:kern w:val="0"/>
                <w:sz w:val="20"/>
                <w:szCs w:val="20"/>
                <w:lang w:val="en-US" w:eastAsia="zh-CN"/>
              </w:rPr>
              <w:t>学</w:t>
            </w:r>
            <w:r>
              <w:rPr>
                <w:rFonts w:hint="eastAsia"/>
                <w:kern w:val="0"/>
                <w:sz w:val="20"/>
                <w:szCs w:val="20"/>
              </w:rPr>
              <w:t>时）</w:t>
            </w:r>
          </w:p>
        </w:tc>
        <w:tc>
          <w:tcPr>
            <w:tcW w:w="2130" w:type="dxa"/>
          </w:tcPr>
          <w:p w14:paraId="5DF29DFA">
            <w:pPr>
              <w:snapToGrid w:val="0"/>
              <w:spacing w:line="288" w:lineRule="auto"/>
              <w:ind w:right="26"/>
              <w:rPr>
                <w:kern w:val="0"/>
                <w:sz w:val="20"/>
                <w:szCs w:val="20"/>
              </w:rPr>
            </w:pPr>
            <w:r>
              <w:rPr>
                <w:rFonts w:hint="eastAsia"/>
                <w:kern w:val="0"/>
                <w:sz w:val="20"/>
                <w:szCs w:val="20"/>
              </w:rPr>
              <w:t>1.知道学前儿童美术的内涵与特点。</w:t>
            </w:r>
          </w:p>
          <w:p w14:paraId="53665C60">
            <w:pPr>
              <w:snapToGrid w:val="0"/>
              <w:spacing w:line="288" w:lineRule="auto"/>
              <w:ind w:right="26"/>
              <w:rPr>
                <w:kern w:val="0"/>
                <w:sz w:val="20"/>
                <w:szCs w:val="20"/>
              </w:rPr>
            </w:pPr>
            <w:r>
              <w:rPr>
                <w:rFonts w:hint="eastAsia"/>
                <w:kern w:val="0"/>
                <w:sz w:val="20"/>
                <w:szCs w:val="20"/>
              </w:rPr>
              <w:t>2.理解学前儿童美术教育与儿童心理发展。</w:t>
            </w:r>
          </w:p>
          <w:p w14:paraId="2B8628D9">
            <w:pPr>
              <w:snapToGrid w:val="0"/>
              <w:spacing w:line="288" w:lineRule="auto"/>
              <w:ind w:right="26"/>
              <w:rPr>
                <w:kern w:val="0"/>
                <w:sz w:val="20"/>
                <w:szCs w:val="20"/>
              </w:rPr>
            </w:pPr>
            <w:r>
              <w:rPr>
                <w:rFonts w:hint="eastAsia"/>
                <w:kern w:val="0"/>
                <w:sz w:val="20"/>
                <w:szCs w:val="20"/>
              </w:rPr>
              <w:t>3.运用学前儿童美术教育目标制定相应活动目标。</w:t>
            </w:r>
          </w:p>
          <w:p w14:paraId="5FF41C14">
            <w:pPr>
              <w:snapToGrid w:val="0"/>
              <w:spacing w:line="288" w:lineRule="auto"/>
              <w:ind w:right="26"/>
              <w:rPr>
                <w:kern w:val="0"/>
                <w:sz w:val="20"/>
                <w:szCs w:val="20"/>
              </w:rPr>
            </w:pPr>
            <w:r>
              <w:rPr>
                <w:rFonts w:hint="eastAsia"/>
                <w:kern w:val="0"/>
                <w:sz w:val="20"/>
                <w:szCs w:val="20"/>
              </w:rPr>
              <w:t>4.综合学前儿童美术教育活动的组织与实施。</w:t>
            </w:r>
          </w:p>
        </w:tc>
        <w:tc>
          <w:tcPr>
            <w:tcW w:w="2131" w:type="dxa"/>
          </w:tcPr>
          <w:p w14:paraId="1C9A7E1F">
            <w:pPr>
              <w:snapToGrid w:val="0"/>
              <w:spacing w:line="288" w:lineRule="auto"/>
              <w:ind w:right="26"/>
              <w:rPr>
                <w:kern w:val="0"/>
                <w:sz w:val="20"/>
                <w:szCs w:val="20"/>
              </w:rPr>
            </w:pPr>
            <w:r>
              <w:rPr>
                <w:rFonts w:hint="eastAsia"/>
                <w:kern w:val="0"/>
                <w:sz w:val="20"/>
                <w:szCs w:val="20"/>
              </w:rPr>
              <w:t>1.回忆儿童美术内涵及特点。</w:t>
            </w:r>
          </w:p>
          <w:p w14:paraId="1A8DA681">
            <w:pPr>
              <w:snapToGrid w:val="0"/>
              <w:spacing w:line="288" w:lineRule="auto"/>
              <w:ind w:right="26"/>
              <w:rPr>
                <w:kern w:val="0"/>
                <w:sz w:val="20"/>
                <w:szCs w:val="20"/>
              </w:rPr>
            </w:pPr>
            <w:r>
              <w:rPr>
                <w:rFonts w:hint="eastAsia"/>
                <w:kern w:val="0"/>
                <w:sz w:val="20"/>
                <w:szCs w:val="20"/>
              </w:rPr>
              <w:t>2.复述儿童美术教育与儿童心理发展。</w:t>
            </w:r>
          </w:p>
          <w:p w14:paraId="721A80C0">
            <w:pPr>
              <w:snapToGrid w:val="0"/>
              <w:spacing w:line="288" w:lineRule="auto"/>
              <w:ind w:right="26"/>
              <w:rPr>
                <w:kern w:val="0"/>
                <w:sz w:val="20"/>
                <w:szCs w:val="20"/>
              </w:rPr>
            </w:pPr>
            <w:r>
              <w:rPr>
                <w:rFonts w:hint="eastAsia"/>
                <w:kern w:val="0"/>
                <w:sz w:val="20"/>
                <w:szCs w:val="20"/>
              </w:rPr>
              <w:t>3.辨认与判断学前儿童美术教育总目标、阶段目标与活动目标。</w:t>
            </w:r>
          </w:p>
          <w:p w14:paraId="518D2BF2">
            <w:pPr>
              <w:snapToGrid w:val="0"/>
              <w:spacing w:line="288" w:lineRule="auto"/>
              <w:ind w:right="26"/>
              <w:rPr>
                <w:kern w:val="0"/>
                <w:sz w:val="20"/>
                <w:szCs w:val="20"/>
              </w:rPr>
            </w:pPr>
            <w:r>
              <w:rPr>
                <w:rFonts w:hint="eastAsia"/>
                <w:kern w:val="0"/>
                <w:sz w:val="20"/>
                <w:szCs w:val="20"/>
              </w:rPr>
              <w:t>4.列举学前儿童美术教育目标的取向与表述。</w:t>
            </w:r>
          </w:p>
          <w:p w14:paraId="360DD3EA">
            <w:pPr>
              <w:snapToGrid w:val="0"/>
              <w:spacing w:line="288" w:lineRule="auto"/>
              <w:ind w:right="26"/>
              <w:rPr>
                <w:kern w:val="0"/>
                <w:sz w:val="20"/>
                <w:szCs w:val="20"/>
              </w:rPr>
            </w:pPr>
            <w:r>
              <w:rPr>
                <w:rFonts w:hint="eastAsia"/>
                <w:kern w:val="0"/>
                <w:sz w:val="20"/>
                <w:szCs w:val="20"/>
              </w:rPr>
              <w:t>5.归纳学前儿童美术教育实施的途径与组织的策略。</w:t>
            </w:r>
          </w:p>
        </w:tc>
        <w:tc>
          <w:tcPr>
            <w:tcW w:w="1640" w:type="dxa"/>
          </w:tcPr>
          <w:p w14:paraId="7837EFCD">
            <w:pPr>
              <w:snapToGrid w:val="0"/>
              <w:spacing w:line="288" w:lineRule="auto"/>
              <w:ind w:right="26"/>
              <w:rPr>
                <w:kern w:val="0"/>
                <w:sz w:val="20"/>
                <w:szCs w:val="20"/>
              </w:rPr>
            </w:pPr>
            <w:r>
              <w:rPr>
                <w:rFonts w:hint="eastAsia"/>
                <w:kern w:val="0"/>
                <w:sz w:val="20"/>
                <w:szCs w:val="20"/>
              </w:rPr>
              <w:t>1.复述儿童美术教育与儿童心理发展，辨认学前儿童美术教育活动目标。</w:t>
            </w:r>
          </w:p>
          <w:p w14:paraId="1E6A3D43">
            <w:pPr>
              <w:snapToGrid w:val="0"/>
              <w:spacing w:line="288" w:lineRule="auto"/>
              <w:ind w:right="26"/>
              <w:rPr>
                <w:kern w:val="0"/>
                <w:sz w:val="20"/>
                <w:szCs w:val="20"/>
              </w:rPr>
            </w:pPr>
            <w:r>
              <w:rPr>
                <w:rFonts w:hint="eastAsia"/>
                <w:kern w:val="0"/>
                <w:sz w:val="20"/>
                <w:szCs w:val="20"/>
              </w:rPr>
              <w:t>2. 归纳学前儿童美术教育实施的途径与组织的策略。</w:t>
            </w:r>
          </w:p>
        </w:tc>
      </w:tr>
      <w:tr w14:paraId="481E2652">
        <w:tc>
          <w:tcPr>
            <w:tcW w:w="1759" w:type="dxa"/>
          </w:tcPr>
          <w:p w14:paraId="47FBD89F">
            <w:pPr>
              <w:snapToGrid w:val="0"/>
              <w:spacing w:line="288" w:lineRule="auto"/>
              <w:ind w:right="26"/>
              <w:rPr>
                <w:kern w:val="0"/>
                <w:sz w:val="20"/>
                <w:szCs w:val="20"/>
              </w:rPr>
            </w:pPr>
            <w:r>
              <w:rPr>
                <w:rFonts w:hint="eastAsia"/>
                <w:kern w:val="0"/>
                <w:sz w:val="20"/>
                <w:szCs w:val="20"/>
                <w:lang w:val="en-US" w:eastAsia="zh-CN"/>
              </w:rPr>
              <w:t xml:space="preserve">第二单元 </w:t>
            </w:r>
            <w:r>
              <w:rPr>
                <w:rFonts w:hint="eastAsia"/>
                <w:kern w:val="0"/>
                <w:sz w:val="20"/>
                <w:szCs w:val="20"/>
              </w:rPr>
              <w:t>学前儿童美术教育之绘画活动指导</w:t>
            </w:r>
          </w:p>
          <w:p w14:paraId="7F7F2BAA">
            <w:pPr>
              <w:snapToGrid w:val="0"/>
              <w:spacing w:line="288" w:lineRule="auto"/>
              <w:ind w:right="26"/>
              <w:rPr>
                <w:kern w:val="0"/>
                <w:sz w:val="20"/>
                <w:szCs w:val="20"/>
              </w:rPr>
            </w:pPr>
            <w:r>
              <w:rPr>
                <w:rFonts w:hint="eastAsia"/>
                <w:kern w:val="0"/>
                <w:sz w:val="20"/>
                <w:szCs w:val="20"/>
              </w:rPr>
              <w:t>（理论</w:t>
            </w:r>
            <w:r>
              <w:rPr>
                <w:rFonts w:hint="eastAsia"/>
                <w:kern w:val="0"/>
                <w:sz w:val="20"/>
                <w:szCs w:val="20"/>
                <w:lang w:val="en-US" w:eastAsia="zh-CN"/>
              </w:rPr>
              <w:t>2学</w:t>
            </w:r>
            <w:r>
              <w:rPr>
                <w:rFonts w:hint="eastAsia"/>
                <w:kern w:val="0"/>
                <w:sz w:val="20"/>
                <w:szCs w:val="20"/>
              </w:rPr>
              <w:t>时）</w:t>
            </w:r>
          </w:p>
        </w:tc>
        <w:tc>
          <w:tcPr>
            <w:tcW w:w="2130" w:type="dxa"/>
          </w:tcPr>
          <w:p w14:paraId="7652315D">
            <w:pPr>
              <w:snapToGrid w:val="0"/>
              <w:spacing w:line="288" w:lineRule="auto"/>
              <w:ind w:right="26"/>
              <w:rPr>
                <w:kern w:val="0"/>
                <w:sz w:val="20"/>
                <w:szCs w:val="20"/>
              </w:rPr>
            </w:pPr>
            <w:r>
              <w:rPr>
                <w:rFonts w:hint="eastAsia"/>
                <w:kern w:val="0"/>
                <w:sz w:val="20"/>
                <w:szCs w:val="20"/>
              </w:rPr>
              <w:t>1.知道学前儿童绘画能力的发展阶段与特点。</w:t>
            </w:r>
          </w:p>
          <w:p w14:paraId="10B46C30">
            <w:pPr>
              <w:snapToGrid w:val="0"/>
              <w:spacing w:line="288" w:lineRule="auto"/>
              <w:ind w:right="26"/>
              <w:rPr>
                <w:kern w:val="0"/>
                <w:sz w:val="20"/>
                <w:szCs w:val="20"/>
              </w:rPr>
            </w:pPr>
            <w:r>
              <w:rPr>
                <w:rFonts w:hint="eastAsia"/>
                <w:kern w:val="0"/>
                <w:sz w:val="20"/>
                <w:szCs w:val="20"/>
              </w:rPr>
              <w:t>2.运用学前儿童绘画发展理论进行活动设计与指导。</w:t>
            </w:r>
          </w:p>
        </w:tc>
        <w:tc>
          <w:tcPr>
            <w:tcW w:w="2131" w:type="dxa"/>
          </w:tcPr>
          <w:p w14:paraId="6D1668F4">
            <w:pPr>
              <w:snapToGrid w:val="0"/>
              <w:spacing w:line="288" w:lineRule="auto"/>
              <w:ind w:right="26"/>
              <w:rPr>
                <w:kern w:val="0"/>
                <w:sz w:val="20"/>
                <w:szCs w:val="20"/>
              </w:rPr>
            </w:pPr>
            <w:r>
              <w:rPr>
                <w:rFonts w:hint="eastAsia"/>
                <w:kern w:val="0"/>
                <w:sz w:val="20"/>
                <w:szCs w:val="20"/>
              </w:rPr>
              <w:t>1.辨认与描述学前儿童绘画能力的3个发展阶段与4个特点。</w:t>
            </w:r>
          </w:p>
          <w:p w14:paraId="687CDE7E">
            <w:pPr>
              <w:snapToGrid w:val="0"/>
              <w:spacing w:line="288" w:lineRule="auto"/>
              <w:ind w:right="26"/>
              <w:rPr>
                <w:kern w:val="0"/>
                <w:sz w:val="20"/>
                <w:szCs w:val="20"/>
              </w:rPr>
            </w:pPr>
            <w:r>
              <w:rPr>
                <w:rFonts w:hint="eastAsia"/>
                <w:kern w:val="0"/>
                <w:sz w:val="20"/>
                <w:szCs w:val="20"/>
              </w:rPr>
              <w:t>2.回忆与举例绘画的基本知识、技能与形式语言。</w:t>
            </w:r>
          </w:p>
          <w:p w14:paraId="5A86C28A">
            <w:pPr>
              <w:snapToGrid w:val="0"/>
              <w:spacing w:line="288" w:lineRule="auto"/>
              <w:ind w:right="26"/>
              <w:rPr>
                <w:kern w:val="0"/>
                <w:sz w:val="20"/>
                <w:szCs w:val="20"/>
              </w:rPr>
            </w:pPr>
            <w:r>
              <w:rPr>
                <w:rFonts w:hint="eastAsia"/>
                <w:kern w:val="0"/>
                <w:sz w:val="20"/>
                <w:szCs w:val="20"/>
              </w:rPr>
              <w:t>3.比较不同年龄与类型绘画指导的方式。</w:t>
            </w:r>
          </w:p>
          <w:p w14:paraId="71FF71B1">
            <w:pPr>
              <w:snapToGrid w:val="0"/>
              <w:spacing w:line="288" w:lineRule="auto"/>
              <w:ind w:right="26"/>
              <w:rPr>
                <w:kern w:val="0"/>
                <w:sz w:val="20"/>
                <w:szCs w:val="20"/>
              </w:rPr>
            </w:pPr>
            <w:r>
              <w:rPr>
                <w:rFonts w:hint="eastAsia"/>
                <w:kern w:val="0"/>
                <w:sz w:val="20"/>
                <w:szCs w:val="20"/>
              </w:rPr>
              <w:t>4.设计学前儿童美术教育绘画活动方案。</w:t>
            </w:r>
          </w:p>
        </w:tc>
        <w:tc>
          <w:tcPr>
            <w:tcW w:w="1640" w:type="dxa"/>
          </w:tcPr>
          <w:p w14:paraId="07C5CC5A">
            <w:pPr>
              <w:snapToGrid w:val="0"/>
              <w:spacing w:line="288" w:lineRule="auto"/>
              <w:ind w:right="26"/>
              <w:rPr>
                <w:kern w:val="0"/>
                <w:sz w:val="20"/>
                <w:szCs w:val="20"/>
              </w:rPr>
            </w:pPr>
            <w:r>
              <w:rPr>
                <w:rFonts w:hint="eastAsia"/>
                <w:kern w:val="0"/>
                <w:sz w:val="20"/>
                <w:szCs w:val="20"/>
              </w:rPr>
              <w:t>1.设计学前儿童美术教育绘画活动方案。</w:t>
            </w:r>
          </w:p>
        </w:tc>
      </w:tr>
      <w:tr w14:paraId="24ABED0E">
        <w:tc>
          <w:tcPr>
            <w:tcW w:w="1759" w:type="dxa"/>
          </w:tcPr>
          <w:p w14:paraId="537EF77A">
            <w:pPr>
              <w:snapToGrid w:val="0"/>
              <w:spacing w:line="288" w:lineRule="auto"/>
              <w:ind w:right="26"/>
              <w:rPr>
                <w:kern w:val="0"/>
                <w:sz w:val="20"/>
                <w:szCs w:val="20"/>
              </w:rPr>
            </w:pPr>
            <w:r>
              <w:rPr>
                <w:rFonts w:hint="eastAsia"/>
                <w:kern w:val="0"/>
                <w:sz w:val="20"/>
                <w:szCs w:val="20"/>
                <w:lang w:val="en-US" w:eastAsia="zh-CN"/>
              </w:rPr>
              <w:t xml:space="preserve">第三单元 </w:t>
            </w:r>
            <w:r>
              <w:rPr>
                <w:rFonts w:hint="eastAsia"/>
                <w:kern w:val="0"/>
                <w:sz w:val="20"/>
                <w:szCs w:val="20"/>
              </w:rPr>
              <w:t>学前儿童美术教育之手工制作活动指导</w:t>
            </w:r>
          </w:p>
          <w:p w14:paraId="182B6E5C">
            <w:pPr>
              <w:snapToGrid w:val="0"/>
              <w:spacing w:line="288" w:lineRule="auto"/>
              <w:ind w:right="26"/>
              <w:rPr>
                <w:kern w:val="0"/>
                <w:sz w:val="20"/>
                <w:szCs w:val="20"/>
              </w:rPr>
            </w:pPr>
            <w:r>
              <w:rPr>
                <w:rFonts w:hint="eastAsia"/>
                <w:kern w:val="0"/>
                <w:sz w:val="20"/>
                <w:szCs w:val="20"/>
              </w:rPr>
              <w:t>（理论</w:t>
            </w:r>
            <w:r>
              <w:rPr>
                <w:rFonts w:hint="eastAsia"/>
                <w:kern w:val="0"/>
                <w:sz w:val="20"/>
                <w:szCs w:val="20"/>
                <w:lang w:val="en-US" w:eastAsia="zh-CN"/>
              </w:rPr>
              <w:t>1.5学</w:t>
            </w:r>
            <w:r>
              <w:rPr>
                <w:rFonts w:hint="eastAsia"/>
                <w:kern w:val="0"/>
                <w:sz w:val="20"/>
                <w:szCs w:val="20"/>
              </w:rPr>
              <w:t>时）</w:t>
            </w:r>
          </w:p>
        </w:tc>
        <w:tc>
          <w:tcPr>
            <w:tcW w:w="2130" w:type="dxa"/>
          </w:tcPr>
          <w:p w14:paraId="57C7A06E">
            <w:pPr>
              <w:snapToGrid w:val="0"/>
              <w:spacing w:line="288" w:lineRule="auto"/>
              <w:ind w:right="26"/>
              <w:rPr>
                <w:kern w:val="0"/>
                <w:sz w:val="20"/>
                <w:szCs w:val="20"/>
              </w:rPr>
            </w:pPr>
            <w:r>
              <w:rPr>
                <w:rFonts w:hint="eastAsia"/>
                <w:kern w:val="0"/>
                <w:sz w:val="20"/>
                <w:szCs w:val="20"/>
              </w:rPr>
              <w:t>1.知道学前儿童手工制作能力的发展阶段与特点。</w:t>
            </w:r>
          </w:p>
          <w:p w14:paraId="155F7B9C">
            <w:pPr>
              <w:snapToGrid w:val="0"/>
              <w:spacing w:line="288" w:lineRule="auto"/>
              <w:ind w:right="26"/>
              <w:rPr>
                <w:kern w:val="0"/>
                <w:sz w:val="20"/>
                <w:szCs w:val="20"/>
              </w:rPr>
            </w:pPr>
            <w:r>
              <w:rPr>
                <w:rFonts w:hint="eastAsia"/>
                <w:kern w:val="0"/>
                <w:sz w:val="20"/>
                <w:szCs w:val="20"/>
              </w:rPr>
              <w:t>2.运用学前儿童手工制作能力发展理论进行活动设计与指导。</w:t>
            </w:r>
          </w:p>
        </w:tc>
        <w:tc>
          <w:tcPr>
            <w:tcW w:w="2131" w:type="dxa"/>
          </w:tcPr>
          <w:p w14:paraId="78ED07E3">
            <w:pPr>
              <w:snapToGrid w:val="0"/>
              <w:spacing w:line="288" w:lineRule="auto"/>
              <w:ind w:right="26"/>
              <w:rPr>
                <w:kern w:val="0"/>
                <w:sz w:val="20"/>
                <w:szCs w:val="20"/>
              </w:rPr>
            </w:pPr>
            <w:r>
              <w:rPr>
                <w:rFonts w:hint="eastAsia"/>
                <w:kern w:val="0"/>
                <w:sz w:val="20"/>
                <w:szCs w:val="20"/>
              </w:rPr>
              <w:t>1.辨认与描述学前儿童手工制作能力的3个发展阶段。</w:t>
            </w:r>
          </w:p>
          <w:p w14:paraId="432B310A">
            <w:pPr>
              <w:snapToGrid w:val="0"/>
              <w:spacing w:line="288" w:lineRule="auto"/>
              <w:ind w:right="26"/>
              <w:rPr>
                <w:kern w:val="0"/>
                <w:sz w:val="20"/>
                <w:szCs w:val="20"/>
              </w:rPr>
            </w:pPr>
            <w:r>
              <w:rPr>
                <w:rFonts w:hint="eastAsia"/>
                <w:kern w:val="0"/>
                <w:sz w:val="20"/>
                <w:szCs w:val="20"/>
              </w:rPr>
              <w:t>2.回忆与举例手工制作的基本知识、技法。</w:t>
            </w:r>
          </w:p>
          <w:p w14:paraId="3966CD8C">
            <w:pPr>
              <w:snapToGrid w:val="0"/>
              <w:spacing w:line="288" w:lineRule="auto"/>
              <w:ind w:right="26"/>
              <w:rPr>
                <w:kern w:val="0"/>
                <w:sz w:val="20"/>
                <w:szCs w:val="20"/>
              </w:rPr>
            </w:pPr>
            <w:r>
              <w:rPr>
                <w:rFonts w:hint="eastAsia"/>
                <w:kern w:val="0"/>
                <w:sz w:val="20"/>
                <w:szCs w:val="20"/>
              </w:rPr>
              <w:t>3.比较不同年龄与类型手工制作活动指导的方式。</w:t>
            </w:r>
          </w:p>
          <w:p w14:paraId="2707BD9B">
            <w:pPr>
              <w:snapToGrid w:val="0"/>
              <w:spacing w:line="288" w:lineRule="auto"/>
              <w:ind w:right="26"/>
              <w:rPr>
                <w:kern w:val="0"/>
                <w:sz w:val="20"/>
                <w:szCs w:val="20"/>
              </w:rPr>
            </w:pPr>
            <w:r>
              <w:rPr>
                <w:rFonts w:hint="eastAsia"/>
                <w:kern w:val="0"/>
                <w:sz w:val="20"/>
                <w:szCs w:val="20"/>
              </w:rPr>
              <w:t>4.分析学前儿童美术教育手工制作活动案例。</w:t>
            </w:r>
          </w:p>
        </w:tc>
        <w:tc>
          <w:tcPr>
            <w:tcW w:w="1640" w:type="dxa"/>
          </w:tcPr>
          <w:p w14:paraId="401FFAF1">
            <w:pPr>
              <w:snapToGrid w:val="0"/>
              <w:spacing w:line="288" w:lineRule="auto"/>
              <w:ind w:right="26"/>
              <w:rPr>
                <w:kern w:val="0"/>
                <w:sz w:val="20"/>
                <w:szCs w:val="20"/>
              </w:rPr>
            </w:pPr>
            <w:r>
              <w:rPr>
                <w:rFonts w:hint="eastAsia"/>
                <w:kern w:val="0"/>
                <w:sz w:val="20"/>
                <w:szCs w:val="20"/>
              </w:rPr>
              <w:t>1.分析学前儿童美术教育手工制作活动案例。</w:t>
            </w:r>
          </w:p>
        </w:tc>
      </w:tr>
      <w:tr w14:paraId="6B6AFBF6">
        <w:tc>
          <w:tcPr>
            <w:tcW w:w="1759" w:type="dxa"/>
          </w:tcPr>
          <w:p w14:paraId="47AEA413">
            <w:pPr>
              <w:snapToGrid w:val="0"/>
              <w:spacing w:line="288" w:lineRule="auto"/>
              <w:ind w:right="26"/>
              <w:rPr>
                <w:kern w:val="0"/>
                <w:sz w:val="20"/>
                <w:szCs w:val="20"/>
              </w:rPr>
            </w:pPr>
            <w:r>
              <w:rPr>
                <w:rFonts w:hint="eastAsia"/>
                <w:kern w:val="0"/>
                <w:sz w:val="20"/>
                <w:szCs w:val="20"/>
                <w:lang w:val="en-US" w:eastAsia="zh-CN"/>
              </w:rPr>
              <w:t xml:space="preserve">第四单元 </w:t>
            </w:r>
            <w:r>
              <w:rPr>
                <w:rFonts w:hint="eastAsia"/>
                <w:kern w:val="0"/>
                <w:sz w:val="20"/>
                <w:szCs w:val="20"/>
              </w:rPr>
              <w:t>学前儿童美术教育之美术欣赏活动指导</w:t>
            </w:r>
          </w:p>
          <w:p w14:paraId="0AD28FC1">
            <w:pPr>
              <w:snapToGrid w:val="0"/>
              <w:spacing w:line="288" w:lineRule="auto"/>
              <w:ind w:right="26"/>
              <w:rPr>
                <w:kern w:val="0"/>
                <w:sz w:val="20"/>
                <w:szCs w:val="20"/>
              </w:rPr>
            </w:pPr>
            <w:r>
              <w:rPr>
                <w:rFonts w:hint="eastAsia"/>
                <w:kern w:val="0"/>
                <w:sz w:val="20"/>
                <w:szCs w:val="20"/>
              </w:rPr>
              <w:t>（理论</w:t>
            </w:r>
            <w:r>
              <w:rPr>
                <w:rFonts w:hint="eastAsia"/>
                <w:kern w:val="0"/>
                <w:sz w:val="20"/>
                <w:szCs w:val="20"/>
                <w:lang w:val="en-US" w:eastAsia="zh-CN"/>
              </w:rPr>
              <w:t>2学</w:t>
            </w:r>
            <w:r>
              <w:rPr>
                <w:rFonts w:hint="eastAsia"/>
                <w:kern w:val="0"/>
                <w:sz w:val="20"/>
                <w:szCs w:val="20"/>
              </w:rPr>
              <w:t>时）</w:t>
            </w:r>
          </w:p>
        </w:tc>
        <w:tc>
          <w:tcPr>
            <w:tcW w:w="2130" w:type="dxa"/>
          </w:tcPr>
          <w:p w14:paraId="375C5662">
            <w:pPr>
              <w:snapToGrid w:val="0"/>
              <w:spacing w:line="288" w:lineRule="auto"/>
              <w:ind w:right="26"/>
              <w:rPr>
                <w:kern w:val="0"/>
                <w:sz w:val="20"/>
                <w:szCs w:val="20"/>
              </w:rPr>
            </w:pPr>
            <w:r>
              <w:rPr>
                <w:rFonts w:hint="eastAsia"/>
                <w:kern w:val="0"/>
                <w:sz w:val="20"/>
                <w:szCs w:val="20"/>
              </w:rPr>
              <w:t>1.知道学前儿童美术欣赏能力的发展阶段与特点。</w:t>
            </w:r>
          </w:p>
          <w:p w14:paraId="30AFB4D9">
            <w:pPr>
              <w:snapToGrid w:val="0"/>
              <w:spacing w:line="288" w:lineRule="auto"/>
              <w:ind w:right="26"/>
              <w:rPr>
                <w:kern w:val="0"/>
                <w:sz w:val="20"/>
                <w:szCs w:val="20"/>
              </w:rPr>
            </w:pPr>
            <w:r>
              <w:rPr>
                <w:rFonts w:hint="eastAsia"/>
                <w:kern w:val="0"/>
                <w:sz w:val="20"/>
                <w:szCs w:val="20"/>
              </w:rPr>
              <w:t>2.运用学前儿童美术欣赏能力发展理论进行活动设计与指导。</w:t>
            </w:r>
          </w:p>
        </w:tc>
        <w:tc>
          <w:tcPr>
            <w:tcW w:w="2131" w:type="dxa"/>
          </w:tcPr>
          <w:p w14:paraId="54D9FD97">
            <w:pPr>
              <w:snapToGrid w:val="0"/>
              <w:spacing w:line="288" w:lineRule="auto"/>
              <w:ind w:right="26"/>
              <w:rPr>
                <w:kern w:val="0"/>
                <w:sz w:val="20"/>
                <w:szCs w:val="20"/>
              </w:rPr>
            </w:pPr>
            <w:r>
              <w:rPr>
                <w:rFonts w:hint="eastAsia"/>
                <w:kern w:val="0"/>
                <w:sz w:val="20"/>
                <w:szCs w:val="20"/>
              </w:rPr>
              <w:t>1.辨认与描述学前儿童美术欣赏能力的2个发展阶段。</w:t>
            </w:r>
          </w:p>
          <w:p w14:paraId="2C559EC3">
            <w:pPr>
              <w:snapToGrid w:val="0"/>
              <w:spacing w:line="288" w:lineRule="auto"/>
              <w:ind w:right="26"/>
              <w:rPr>
                <w:kern w:val="0"/>
                <w:sz w:val="20"/>
                <w:szCs w:val="20"/>
              </w:rPr>
            </w:pPr>
            <w:r>
              <w:rPr>
                <w:rFonts w:hint="eastAsia"/>
                <w:kern w:val="0"/>
                <w:sz w:val="20"/>
                <w:szCs w:val="20"/>
              </w:rPr>
              <w:t>2.回忆与举例美术欣赏材料的选择、美术欣赏的简单知识与技能。</w:t>
            </w:r>
          </w:p>
          <w:p w14:paraId="1182F454">
            <w:pPr>
              <w:snapToGrid w:val="0"/>
              <w:spacing w:line="288" w:lineRule="auto"/>
              <w:ind w:right="26"/>
              <w:rPr>
                <w:kern w:val="0"/>
                <w:sz w:val="20"/>
                <w:szCs w:val="20"/>
              </w:rPr>
            </w:pPr>
            <w:r>
              <w:rPr>
                <w:rFonts w:hint="eastAsia"/>
                <w:kern w:val="0"/>
                <w:sz w:val="20"/>
                <w:szCs w:val="20"/>
              </w:rPr>
              <w:t>3.比较不同年龄与内容材料美术欣赏活动指导的方式。</w:t>
            </w:r>
          </w:p>
          <w:p w14:paraId="59A05B6D">
            <w:pPr>
              <w:snapToGrid w:val="0"/>
              <w:spacing w:line="288" w:lineRule="auto"/>
              <w:ind w:right="26"/>
              <w:rPr>
                <w:kern w:val="0"/>
                <w:sz w:val="20"/>
                <w:szCs w:val="20"/>
              </w:rPr>
            </w:pPr>
            <w:r>
              <w:rPr>
                <w:rFonts w:hint="eastAsia"/>
                <w:kern w:val="0"/>
                <w:sz w:val="20"/>
                <w:szCs w:val="20"/>
              </w:rPr>
              <w:t>4.评价学前儿童美术教育美术欣赏活动方案。</w:t>
            </w:r>
          </w:p>
        </w:tc>
        <w:tc>
          <w:tcPr>
            <w:tcW w:w="1640" w:type="dxa"/>
          </w:tcPr>
          <w:p w14:paraId="0ABB301B">
            <w:pPr>
              <w:snapToGrid w:val="0"/>
              <w:spacing w:line="288" w:lineRule="auto"/>
              <w:ind w:right="26"/>
              <w:rPr>
                <w:kern w:val="0"/>
                <w:sz w:val="20"/>
                <w:szCs w:val="20"/>
              </w:rPr>
            </w:pPr>
            <w:r>
              <w:rPr>
                <w:rFonts w:hint="eastAsia"/>
                <w:kern w:val="0"/>
                <w:sz w:val="20"/>
                <w:szCs w:val="20"/>
              </w:rPr>
              <w:t>1.评价学前儿童美术教育美术欣赏活动方案。</w:t>
            </w:r>
          </w:p>
        </w:tc>
      </w:tr>
      <w:tr w14:paraId="79610EE3">
        <w:tc>
          <w:tcPr>
            <w:tcW w:w="1759" w:type="dxa"/>
          </w:tcPr>
          <w:p w14:paraId="71DD8934">
            <w:pPr>
              <w:snapToGrid w:val="0"/>
              <w:spacing w:line="288" w:lineRule="auto"/>
              <w:ind w:right="26"/>
              <w:rPr>
                <w:kern w:val="0"/>
                <w:sz w:val="20"/>
                <w:szCs w:val="20"/>
              </w:rPr>
            </w:pPr>
            <w:r>
              <w:rPr>
                <w:rFonts w:hint="eastAsia"/>
                <w:kern w:val="0"/>
                <w:sz w:val="20"/>
                <w:szCs w:val="20"/>
                <w:lang w:val="en-US" w:eastAsia="zh-CN"/>
              </w:rPr>
              <w:t>第五单元</w:t>
            </w:r>
            <w:r>
              <w:rPr>
                <w:rFonts w:hint="eastAsia"/>
                <w:kern w:val="0"/>
                <w:sz w:val="20"/>
                <w:szCs w:val="20"/>
              </w:rPr>
              <w:t xml:space="preserve"> 学前儿童美术教育之美术区角活动指导</w:t>
            </w:r>
          </w:p>
          <w:p w14:paraId="4EF698FD">
            <w:pPr>
              <w:snapToGrid w:val="0"/>
              <w:spacing w:line="288" w:lineRule="auto"/>
              <w:ind w:right="26"/>
              <w:rPr>
                <w:kern w:val="0"/>
                <w:sz w:val="20"/>
                <w:szCs w:val="20"/>
              </w:rPr>
            </w:pPr>
            <w:r>
              <w:rPr>
                <w:rFonts w:hint="eastAsia"/>
                <w:kern w:val="0"/>
                <w:sz w:val="20"/>
                <w:szCs w:val="20"/>
              </w:rPr>
              <w:t>（理论</w:t>
            </w:r>
            <w:r>
              <w:rPr>
                <w:rFonts w:hint="eastAsia"/>
                <w:kern w:val="0"/>
                <w:sz w:val="20"/>
                <w:szCs w:val="20"/>
                <w:lang w:val="en-US" w:eastAsia="zh-CN"/>
              </w:rPr>
              <w:t>1.5学</w:t>
            </w:r>
            <w:r>
              <w:rPr>
                <w:rFonts w:hint="eastAsia"/>
                <w:kern w:val="0"/>
                <w:sz w:val="20"/>
                <w:szCs w:val="20"/>
              </w:rPr>
              <w:t>时）</w:t>
            </w:r>
          </w:p>
        </w:tc>
        <w:tc>
          <w:tcPr>
            <w:tcW w:w="2130" w:type="dxa"/>
          </w:tcPr>
          <w:p w14:paraId="51919F0A">
            <w:pPr>
              <w:snapToGrid w:val="0"/>
              <w:spacing w:line="288" w:lineRule="auto"/>
              <w:ind w:right="26"/>
              <w:rPr>
                <w:kern w:val="0"/>
                <w:sz w:val="20"/>
                <w:szCs w:val="20"/>
              </w:rPr>
            </w:pPr>
            <w:r>
              <w:rPr>
                <w:rFonts w:hint="eastAsia"/>
                <w:kern w:val="0"/>
                <w:sz w:val="20"/>
                <w:szCs w:val="20"/>
              </w:rPr>
              <w:t>1.知道学前儿童美术区角活动的目标、内容、环境创设与材料设计。</w:t>
            </w:r>
          </w:p>
          <w:p w14:paraId="47C4ED4C">
            <w:pPr>
              <w:snapToGrid w:val="0"/>
              <w:spacing w:line="288" w:lineRule="auto"/>
              <w:ind w:right="26"/>
              <w:rPr>
                <w:kern w:val="0"/>
                <w:sz w:val="20"/>
                <w:szCs w:val="20"/>
              </w:rPr>
            </w:pPr>
            <w:r>
              <w:rPr>
                <w:rFonts w:hint="eastAsia"/>
                <w:kern w:val="0"/>
                <w:sz w:val="20"/>
                <w:szCs w:val="20"/>
              </w:rPr>
              <w:t>2.运用学前儿童美术区角活动理论进行指导。</w:t>
            </w:r>
          </w:p>
        </w:tc>
        <w:tc>
          <w:tcPr>
            <w:tcW w:w="2131" w:type="dxa"/>
          </w:tcPr>
          <w:p w14:paraId="3A3060CC">
            <w:pPr>
              <w:snapToGrid w:val="0"/>
              <w:spacing w:line="288" w:lineRule="auto"/>
              <w:ind w:right="26"/>
              <w:rPr>
                <w:kern w:val="0"/>
                <w:sz w:val="20"/>
                <w:szCs w:val="20"/>
              </w:rPr>
            </w:pPr>
            <w:r>
              <w:rPr>
                <w:rFonts w:hint="eastAsia"/>
                <w:kern w:val="0"/>
                <w:sz w:val="20"/>
                <w:szCs w:val="20"/>
              </w:rPr>
              <w:t>1.概述美术区角活动的环境创设与材料投放的影响要素和要求。</w:t>
            </w:r>
          </w:p>
          <w:p w14:paraId="5366CB0A">
            <w:pPr>
              <w:snapToGrid w:val="0"/>
              <w:spacing w:line="288" w:lineRule="auto"/>
              <w:ind w:right="26"/>
              <w:rPr>
                <w:kern w:val="0"/>
                <w:sz w:val="20"/>
                <w:szCs w:val="20"/>
              </w:rPr>
            </w:pPr>
            <w:r>
              <w:rPr>
                <w:rFonts w:hint="eastAsia"/>
                <w:kern w:val="0"/>
                <w:sz w:val="20"/>
                <w:szCs w:val="20"/>
              </w:rPr>
              <w:t>2.分享美术区角活动的指导策略，拟定美术区角活动中观察计划、评析幼儿行为、材料调整等。</w:t>
            </w:r>
          </w:p>
        </w:tc>
        <w:tc>
          <w:tcPr>
            <w:tcW w:w="1640" w:type="dxa"/>
          </w:tcPr>
          <w:p w14:paraId="3F1AEA69">
            <w:pPr>
              <w:snapToGrid w:val="0"/>
              <w:spacing w:line="288" w:lineRule="auto"/>
              <w:ind w:right="26"/>
              <w:rPr>
                <w:kern w:val="0"/>
                <w:sz w:val="20"/>
                <w:szCs w:val="20"/>
              </w:rPr>
            </w:pPr>
            <w:r>
              <w:rPr>
                <w:rFonts w:hint="eastAsia"/>
                <w:kern w:val="0"/>
                <w:sz w:val="20"/>
                <w:szCs w:val="20"/>
              </w:rPr>
              <w:t>1.分享美术区角活动的指导策略，拟定美术区角活动中观察计划、评析幼儿行为、材料调整等。</w:t>
            </w:r>
          </w:p>
        </w:tc>
      </w:tr>
      <w:tr w14:paraId="14ABD84E">
        <w:tc>
          <w:tcPr>
            <w:tcW w:w="1759" w:type="dxa"/>
          </w:tcPr>
          <w:p w14:paraId="786F5A17">
            <w:pPr>
              <w:snapToGrid w:val="0"/>
              <w:spacing w:line="288" w:lineRule="auto"/>
              <w:ind w:right="26"/>
              <w:rPr>
                <w:kern w:val="0"/>
                <w:sz w:val="20"/>
                <w:szCs w:val="20"/>
              </w:rPr>
            </w:pPr>
            <w:r>
              <w:rPr>
                <w:rFonts w:hint="eastAsia"/>
                <w:kern w:val="0"/>
                <w:sz w:val="20"/>
                <w:szCs w:val="20"/>
                <w:lang w:val="en-US" w:eastAsia="zh-CN"/>
              </w:rPr>
              <w:t>第六单元</w:t>
            </w:r>
            <w:r>
              <w:rPr>
                <w:rFonts w:hint="eastAsia"/>
                <w:kern w:val="0"/>
                <w:sz w:val="20"/>
                <w:szCs w:val="20"/>
              </w:rPr>
              <w:t xml:space="preserve"> 学前儿童音乐教育之游戏化音乐活动方案设计</w:t>
            </w:r>
          </w:p>
          <w:p w14:paraId="590A326D">
            <w:pPr>
              <w:snapToGrid w:val="0"/>
              <w:spacing w:line="288" w:lineRule="auto"/>
              <w:ind w:right="26"/>
              <w:rPr>
                <w:kern w:val="0"/>
                <w:sz w:val="20"/>
                <w:szCs w:val="20"/>
              </w:rPr>
            </w:pPr>
            <w:r>
              <w:rPr>
                <w:rFonts w:hint="eastAsia"/>
                <w:kern w:val="0"/>
                <w:sz w:val="20"/>
                <w:szCs w:val="20"/>
              </w:rPr>
              <w:t>（理论1</w:t>
            </w:r>
            <w:r>
              <w:rPr>
                <w:rFonts w:hint="eastAsia"/>
                <w:kern w:val="0"/>
                <w:sz w:val="20"/>
                <w:szCs w:val="20"/>
                <w:lang w:val="en-US" w:eastAsia="zh-CN"/>
              </w:rPr>
              <w:t>学</w:t>
            </w:r>
            <w:r>
              <w:rPr>
                <w:rFonts w:hint="eastAsia"/>
                <w:kern w:val="0"/>
                <w:sz w:val="20"/>
                <w:szCs w:val="20"/>
              </w:rPr>
              <w:t>时）</w:t>
            </w:r>
          </w:p>
        </w:tc>
        <w:tc>
          <w:tcPr>
            <w:tcW w:w="2130" w:type="dxa"/>
          </w:tcPr>
          <w:p w14:paraId="594D13DF">
            <w:pPr>
              <w:snapToGrid w:val="0"/>
              <w:spacing w:line="288" w:lineRule="auto"/>
              <w:ind w:right="26"/>
              <w:rPr>
                <w:kern w:val="0"/>
                <w:sz w:val="20"/>
                <w:szCs w:val="20"/>
              </w:rPr>
            </w:pPr>
            <w:r>
              <w:rPr>
                <w:rFonts w:hint="eastAsia"/>
                <w:kern w:val="0"/>
                <w:sz w:val="20"/>
                <w:szCs w:val="20"/>
              </w:rPr>
              <w:t>1.知道学前儿童音乐教育总目标。</w:t>
            </w:r>
          </w:p>
          <w:p w14:paraId="231793D8">
            <w:pPr>
              <w:snapToGrid w:val="0"/>
              <w:spacing w:line="288" w:lineRule="auto"/>
              <w:ind w:right="26"/>
              <w:rPr>
                <w:kern w:val="0"/>
                <w:sz w:val="20"/>
                <w:szCs w:val="20"/>
              </w:rPr>
            </w:pPr>
            <w:r>
              <w:rPr>
                <w:rFonts w:hint="eastAsia"/>
                <w:kern w:val="0"/>
                <w:sz w:val="20"/>
                <w:szCs w:val="20"/>
              </w:rPr>
              <w:t>2.理解学前儿童游戏化音乐活动方案总流程与分流程的设计。</w:t>
            </w:r>
          </w:p>
        </w:tc>
        <w:tc>
          <w:tcPr>
            <w:tcW w:w="2131" w:type="dxa"/>
          </w:tcPr>
          <w:p w14:paraId="2A685B0B">
            <w:pPr>
              <w:snapToGrid w:val="0"/>
              <w:spacing w:line="288" w:lineRule="auto"/>
              <w:ind w:right="26"/>
              <w:rPr>
                <w:kern w:val="0"/>
                <w:sz w:val="20"/>
                <w:szCs w:val="20"/>
              </w:rPr>
            </w:pPr>
            <w:r>
              <w:rPr>
                <w:rFonts w:hint="eastAsia"/>
                <w:kern w:val="0"/>
                <w:sz w:val="20"/>
                <w:szCs w:val="20"/>
              </w:rPr>
              <w:t>1.回忆学前儿童音乐总目标。</w:t>
            </w:r>
          </w:p>
          <w:p w14:paraId="7FDEDE3E">
            <w:pPr>
              <w:snapToGrid w:val="0"/>
              <w:spacing w:line="288" w:lineRule="auto"/>
              <w:ind w:right="26"/>
              <w:rPr>
                <w:kern w:val="0"/>
                <w:sz w:val="20"/>
                <w:szCs w:val="20"/>
              </w:rPr>
            </w:pPr>
            <w:r>
              <w:rPr>
                <w:rFonts w:hint="eastAsia"/>
                <w:kern w:val="0"/>
                <w:sz w:val="20"/>
                <w:szCs w:val="20"/>
              </w:rPr>
              <w:t>2.形成学前儿童游戏化音乐活动方案总流程设计的概念。</w:t>
            </w:r>
          </w:p>
          <w:p w14:paraId="77131E13">
            <w:pPr>
              <w:snapToGrid w:val="0"/>
              <w:spacing w:line="288" w:lineRule="auto"/>
              <w:ind w:right="26"/>
              <w:rPr>
                <w:kern w:val="0"/>
                <w:sz w:val="20"/>
                <w:szCs w:val="20"/>
              </w:rPr>
            </w:pPr>
            <w:r>
              <w:rPr>
                <w:rFonts w:hint="eastAsia"/>
                <w:kern w:val="0"/>
                <w:sz w:val="20"/>
                <w:szCs w:val="20"/>
              </w:rPr>
              <w:t>3.拟定学前儿童游戏化音乐活动方案分流的设计。</w:t>
            </w:r>
          </w:p>
        </w:tc>
        <w:tc>
          <w:tcPr>
            <w:tcW w:w="1640" w:type="dxa"/>
          </w:tcPr>
          <w:p w14:paraId="279332EA">
            <w:pPr>
              <w:snapToGrid w:val="0"/>
              <w:spacing w:line="288" w:lineRule="auto"/>
              <w:ind w:right="26"/>
              <w:rPr>
                <w:kern w:val="0"/>
                <w:sz w:val="20"/>
                <w:szCs w:val="20"/>
              </w:rPr>
            </w:pPr>
            <w:r>
              <w:rPr>
                <w:rFonts w:hint="eastAsia"/>
                <w:kern w:val="0"/>
                <w:sz w:val="20"/>
                <w:szCs w:val="20"/>
              </w:rPr>
              <w:t>1.拟定学前儿童游戏化音乐活动方案分流的设计。</w:t>
            </w:r>
          </w:p>
        </w:tc>
      </w:tr>
      <w:tr w14:paraId="4CF480C3">
        <w:tc>
          <w:tcPr>
            <w:tcW w:w="1759" w:type="dxa"/>
          </w:tcPr>
          <w:p w14:paraId="2339601E">
            <w:pPr>
              <w:snapToGrid w:val="0"/>
              <w:spacing w:line="288" w:lineRule="auto"/>
              <w:ind w:right="26"/>
              <w:rPr>
                <w:kern w:val="0"/>
                <w:sz w:val="20"/>
                <w:szCs w:val="20"/>
              </w:rPr>
            </w:pPr>
            <w:r>
              <w:rPr>
                <w:rFonts w:hint="eastAsia"/>
                <w:kern w:val="0"/>
                <w:sz w:val="20"/>
                <w:szCs w:val="20"/>
                <w:lang w:val="en-US" w:eastAsia="zh-CN"/>
              </w:rPr>
              <w:t xml:space="preserve">第七单元 </w:t>
            </w:r>
            <w:r>
              <w:rPr>
                <w:rFonts w:hint="eastAsia"/>
                <w:kern w:val="0"/>
                <w:sz w:val="20"/>
                <w:szCs w:val="20"/>
              </w:rPr>
              <w:t>学前儿童音乐教育之小班游戏化音乐活动的设计与组织</w:t>
            </w:r>
          </w:p>
          <w:p w14:paraId="5F77E463">
            <w:pPr>
              <w:snapToGrid w:val="0"/>
              <w:spacing w:line="288" w:lineRule="auto"/>
              <w:ind w:right="26"/>
              <w:rPr>
                <w:kern w:val="0"/>
                <w:sz w:val="20"/>
                <w:szCs w:val="20"/>
              </w:rPr>
            </w:pPr>
            <w:r>
              <w:rPr>
                <w:rFonts w:hint="eastAsia"/>
                <w:kern w:val="0"/>
                <w:sz w:val="20"/>
                <w:szCs w:val="20"/>
              </w:rPr>
              <w:t>（理论</w:t>
            </w:r>
            <w:r>
              <w:rPr>
                <w:rFonts w:hint="eastAsia"/>
                <w:kern w:val="0"/>
                <w:sz w:val="20"/>
                <w:szCs w:val="20"/>
                <w:lang w:val="en-US" w:eastAsia="zh-CN"/>
              </w:rPr>
              <w:t>2学</w:t>
            </w:r>
            <w:r>
              <w:rPr>
                <w:rFonts w:hint="eastAsia"/>
                <w:kern w:val="0"/>
                <w:sz w:val="20"/>
                <w:szCs w:val="20"/>
              </w:rPr>
              <w:t>时）</w:t>
            </w:r>
          </w:p>
        </w:tc>
        <w:tc>
          <w:tcPr>
            <w:tcW w:w="2130" w:type="dxa"/>
          </w:tcPr>
          <w:p w14:paraId="2084D228">
            <w:pPr>
              <w:snapToGrid w:val="0"/>
              <w:spacing w:line="288" w:lineRule="auto"/>
              <w:ind w:right="26"/>
              <w:rPr>
                <w:kern w:val="0"/>
                <w:sz w:val="20"/>
                <w:szCs w:val="20"/>
              </w:rPr>
            </w:pPr>
            <w:r>
              <w:rPr>
                <w:rFonts w:hint="eastAsia"/>
                <w:kern w:val="0"/>
                <w:sz w:val="20"/>
                <w:szCs w:val="20"/>
              </w:rPr>
              <w:t>1.知道小班幼儿音乐教学目标。</w:t>
            </w:r>
          </w:p>
          <w:p w14:paraId="73D6CFAE">
            <w:pPr>
              <w:snapToGrid w:val="0"/>
              <w:spacing w:line="288" w:lineRule="auto"/>
              <w:ind w:right="26"/>
              <w:rPr>
                <w:kern w:val="0"/>
                <w:sz w:val="20"/>
                <w:szCs w:val="20"/>
              </w:rPr>
            </w:pPr>
            <w:r>
              <w:rPr>
                <w:rFonts w:hint="eastAsia"/>
                <w:kern w:val="0"/>
                <w:sz w:val="20"/>
                <w:szCs w:val="20"/>
              </w:rPr>
              <w:t>2.理解学前儿童游戏化音乐活动方案总流程与分流程的设计。</w:t>
            </w:r>
          </w:p>
        </w:tc>
        <w:tc>
          <w:tcPr>
            <w:tcW w:w="2131" w:type="dxa"/>
          </w:tcPr>
          <w:p w14:paraId="5F8B05A4">
            <w:pPr>
              <w:snapToGrid w:val="0"/>
              <w:spacing w:line="288" w:lineRule="auto"/>
              <w:ind w:right="26"/>
              <w:rPr>
                <w:kern w:val="0"/>
                <w:sz w:val="20"/>
                <w:szCs w:val="20"/>
              </w:rPr>
            </w:pPr>
            <w:r>
              <w:rPr>
                <w:rFonts w:hint="eastAsia"/>
                <w:kern w:val="0"/>
                <w:sz w:val="20"/>
                <w:szCs w:val="20"/>
              </w:rPr>
              <w:t>1.回忆、区别小班音乐3大版块活动教学目标。</w:t>
            </w:r>
          </w:p>
          <w:p w14:paraId="1F4794CE">
            <w:pPr>
              <w:snapToGrid w:val="0"/>
              <w:spacing w:line="288" w:lineRule="auto"/>
              <w:ind w:right="26"/>
              <w:rPr>
                <w:kern w:val="0"/>
                <w:sz w:val="20"/>
                <w:szCs w:val="20"/>
              </w:rPr>
            </w:pPr>
            <w:r>
              <w:rPr>
                <w:rFonts w:hint="eastAsia"/>
                <w:kern w:val="0"/>
                <w:sz w:val="20"/>
                <w:szCs w:val="20"/>
              </w:rPr>
              <w:t>2.设计小班游戏化音乐教学活动方案。</w:t>
            </w:r>
          </w:p>
        </w:tc>
        <w:tc>
          <w:tcPr>
            <w:tcW w:w="1640" w:type="dxa"/>
          </w:tcPr>
          <w:p w14:paraId="4C8B7F78">
            <w:pPr>
              <w:snapToGrid w:val="0"/>
              <w:spacing w:line="288" w:lineRule="auto"/>
              <w:ind w:right="26"/>
              <w:rPr>
                <w:kern w:val="0"/>
                <w:sz w:val="20"/>
                <w:szCs w:val="20"/>
              </w:rPr>
            </w:pPr>
            <w:r>
              <w:rPr>
                <w:rFonts w:hint="eastAsia"/>
                <w:kern w:val="0"/>
                <w:sz w:val="20"/>
                <w:szCs w:val="20"/>
              </w:rPr>
              <w:t>1.制定小班游戏化音乐教学活动方案。</w:t>
            </w:r>
          </w:p>
        </w:tc>
      </w:tr>
      <w:tr w14:paraId="38DE15DA">
        <w:tc>
          <w:tcPr>
            <w:tcW w:w="1759" w:type="dxa"/>
          </w:tcPr>
          <w:p w14:paraId="1032F45B">
            <w:pPr>
              <w:snapToGrid w:val="0"/>
              <w:spacing w:line="288" w:lineRule="auto"/>
              <w:ind w:right="26"/>
              <w:rPr>
                <w:kern w:val="0"/>
                <w:sz w:val="20"/>
                <w:szCs w:val="20"/>
              </w:rPr>
            </w:pPr>
            <w:r>
              <w:rPr>
                <w:rFonts w:hint="eastAsia"/>
                <w:kern w:val="0"/>
                <w:sz w:val="20"/>
                <w:szCs w:val="20"/>
                <w:lang w:val="en-US" w:eastAsia="zh-CN"/>
              </w:rPr>
              <w:t xml:space="preserve">第八单元 </w:t>
            </w:r>
            <w:r>
              <w:rPr>
                <w:rFonts w:hint="eastAsia"/>
                <w:kern w:val="0"/>
                <w:sz w:val="20"/>
                <w:szCs w:val="20"/>
              </w:rPr>
              <w:t>学前儿童音乐教育之中班游戏化音乐活动的设计与组织</w:t>
            </w:r>
          </w:p>
          <w:p w14:paraId="166B793B">
            <w:pPr>
              <w:snapToGrid w:val="0"/>
              <w:spacing w:line="288" w:lineRule="auto"/>
              <w:ind w:right="26"/>
              <w:rPr>
                <w:kern w:val="0"/>
                <w:sz w:val="20"/>
                <w:szCs w:val="20"/>
              </w:rPr>
            </w:pPr>
            <w:r>
              <w:rPr>
                <w:rFonts w:hint="eastAsia"/>
                <w:kern w:val="0"/>
                <w:sz w:val="20"/>
                <w:szCs w:val="20"/>
              </w:rPr>
              <w:t>（理论1</w:t>
            </w:r>
            <w:r>
              <w:rPr>
                <w:rFonts w:hint="eastAsia"/>
                <w:kern w:val="0"/>
                <w:sz w:val="20"/>
                <w:szCs w:val="20"/>
                <w:lang w:val="en-US" w:eastAsia="zh-CN"/>
              </w:rPr>
              <w:t>.5学</w:t>
            </w:r>
            <w:r>
              <w:rPr>
                <w:rFonts w:hint="eastAsia"/>
                <w:kern w:val="0"/>
                <w:sz w:val="20"/>
                <w:szCs w:val="20"/>
              </w:rPr>
              <w:t>时）</w:t>
            </w:r>
          </w:p>
        </w:tc>
        <w:tc>
          <w:tcPr>
            <w:tcW w:w="2130" w:type="dxa"/>
          </w:tcPr>
          <w:p w14:paraId="442E7403">
            <w:pPr>
              <w:snapToGrid w:val="0"/>
              <w:spacing w:line="288" w:lineRule="auto"/>
              <w:ind w:right="26"/>
              <w:rPr>
                <w:kern w:val="0"/>
                <w:sz w:val="20"/>
                <w:szCs w:val="20"/>
              </w:rPr>
            </w:pPr>
            <w:r>
              <w:rPr>
                <w:rFonts w:hint="eastAsia"/>
                <w:kern w:val="0"/>
                <w:sz w:val="20"/>
                <w:szCs w:val="20"/>
              </w:rPr>
              <w:t>1.知道中班幼儿音乐教学目标。</w:t>
            </w:r>
          </w:p>
          <w:p w14:paraId="33272270">
            <w:pPr>
              <w:snapToGrid w:val="0"/>
              <w:spacing w:line="288" w:lineRule="auto"/>
              <w:ind w:right="26"/>
              <w:rPr>
                <w:kern w:val="0"/>
                <w:sz w:val="20"/>
                <w:szCs w:val="20"/>
              </w:rPr>
            </w:pPr>
            <w:r>
              <w:rPr>
                <w:rFonts w:hint="eastAsia"/>
                <w:kern w:val="0"/>
                <w:sz w:val="20"/>
                <w:szCs w:val="20"/>
              </w:rPr>
              <w:t>2.理解学前儿童游戏化音乐活动方案总流程与分流程的设计。</w:t>
            </w:r>
          </w:p>
        </w:tc>
        <w:tc>
          <w:tcPr>
            <w:tcW w:w="2131" w:type="dxa"/>
          </w:tcPr>
          <w:p w14:paraId="34EF0AD5">
            <w:pPr>
              <w:snapToGrid w:val="0"/>
              <w:spacing w:line="288" w:lineRule="auto"/>
              <w:ind w:right="26"/>
              <w:rPr>
                <w:kern w:val="0"/>
                <w:sz w:val="20"/>
                <w:szCs w:val="20"/>
              </w:rPr>
            </w:pPr>
            <w:r>
              <w:rPr>
                <w:rFonts w:hint="eastAsia"/>
                <w:kern w:val="0"/>
                <w:sz w:val="20"/>
                <w:szCs w:val="20"/>
              </w:rPr>
              <w:t>1.回忆、区别中班音乐3大版块活动教学目标。</w:t>
            </w:r>
          </w:p>
          <w:p w14:paraId="299C9C05">
            <w:pPr>
              <w:snapToGrid w:val="0"/>
              <w:spacing w:line="288" w:lineRule="auto"/>
              <w:ind w:right="26"/>
              <w:rPr>
                <w:kern w:val="0"/>
                <w:sz w:val="20"/>
                <w:szCs w:val="20"/>
              </w:rPr>
            </w:pPr>
            <w:r>
              <w:rPr>
                <w:rFonts w:hint="eastAsia"/>
                <w:kern w:val="0"/>
                <w:sz w:val="20"/>
                <w:szCs w:val="20"/>
              </w:rPr>
              <w:t>2.设计并</w:t>
            </w:r>
            <w:r>
              <w:rPr>
                <w:rFonts w:hint="eastAsia"/>
                <w:kern w:val="0"/>
                <w:sz w:val="20"/>
                <w:szCs w:val="20"/>
                <w:lang w:val="en-US" w:eastAsia="zh-CN"/>
              </w:rPr>
              <w:t>学前</w:t>
            </w:r>
            <w:r>
              <w:rPr>
                <w:rFonts w:hint="eastAsia"/>
                <w:kern w:val="0"/>
                <w:sz w:val="20"/>
                <w:szCs w:val="20"/>
              </w:rPr>
              <w:t>中班游戏化音乐教学活动方案。</w:t>
            </w:r>
          </w:p>
        </w:tc>
        <w:tc>
          <w:tcPr>
            <w:tcW w:w="1640" w:type="dxa"/>
          </w:tcPr>
          <w:p w14:paraId="563029D2">
            <w:pPr>
              <w:snapToGrid w:val="0"/>
              <w:spacing w:line="288" w:lineRule="auto"/>
              <w:ind w:right="26"/>
              <w:rPr>
                <w:kern w:val="0"/>
                <w:sz w:val="20"/>
                <w:szCs w:val="20"/>
              </w:rPr>
            </w:pPr>
            <w:r>
              <w:rPr>
                <w:rFonts w:hint="eastAsia"/>
                <w:kern w:val="0"/>
                <w:sz w:val="20"/>
                <w:szCs w:val="20"/>
              </w:rPr>
              <w:t>1.</w:t>
            </w:r>
            <w:r>
              <w:rPr>
                <w:rFonts w:hint="eastAsia"/>
                <w:kern w:val="0"/>
                <w:sz w:val="20"/>
                <w:szCs w:val="20"/>
                <w:lang w:val="en-US" w:eastAsia="zh-CN"/>
              </w:rPr>
              <w:t>学前</w:t>
            </w:r>
            <w:r>
              <w:rPr>
                <w:rFonts w:hint="eastAsia"/>
                <w:kern w:val="0"/>
                <w:sz w:val="20"/>
                <w:szCs w:val="20"/>
              </w:rPr>
              <w:t>中班游戏化音乐教学活动方案。</w:t>
            </w:r>
          </w:p>
        </w:tc>
      </w:tr>
      <w:tr w14:paraId="133E5116">
        <w:tc>
          <w:tcPr>
            <w:tcW w:w="1759" w:type="dxa"/>
          </w:tcPr>
          <w:p w14:paraId="4F74CF92">
            <w:pPr>
              <w:snapToGrid w:val="0"/>
              <w:spacing w:line="288" w:lineRule="auto"/>
              <w:ind w:right="26"/>
              <w:rPr>
                <w:kern w:val="0"/>
                <w:sz w:val="20"/>
                <w:szCs w:val="20"/>
              </w:rPr>
            </w:pPr>
            <w:r>
              <w:rPr>
                <w:rFonts w:hint="eastAsia"/>
                <w:kern w:val="0"/>
                <w:sz w:val="20"/>
                <w:szCs w:val="20"/>
                <w:lang w:val="en-US" w:eastAsia="zh-CN"/>
              </w:rPr>
              <w:t xml:space="preserve">第九单元 </w:t>
            </w:r>
            <w:r>
              <w:rPr>
                <w:rFonts w:hint="eastAsia"/>
                <w:kern w:val="0"/>
                <w:sz w:val="20"/>
                <w:szCs w:val="20"/>
              </w:rPr>
              <w:t>学前儿童音乐教育之大班游戏化音乐活动的设计与组织</w:t>
            </w:r>
          </w:p>
          <w:p w14:paraId="3990E40C">
            <w:pPr>
              <w:snapToGrid w:val="0"/>
              <w:spacing w:line="288" w:lineRule="auto"/>
              <w:ind w:right="26"/>
              <w:rPr>
                <w:kern w:val="0"/>
                <w:sz w:val="20"/>
                <w:szCs w:val="20"/>
              </w:rPr>
            </w:pPr>
            <w:r>
              <w:rPr>
                <w:rFonts w:hint="eastAsia"/>
                <w:kern w:val="0"/>
                <w:sz w:val="20"/>
                <w:szCs w:val="20"/>
              </w:rPr>
              <w:t>（理论1</w:t>
            </w:r>
            <w:r>
              <w:rPr>
                <w:rFonts w:hint="eastAsia"/>
                <w:kern w:val="0"/>
                <w:sz w:val="20"/>
                <w:szCs w:val="20"/>
                <w:lang w:val="en-US" w:eastAsia="zh-CN"/>
              </w:rPr>
              <w:t>.5学</w:t>
            </w:r>
            <w:r>
              <w:rPr>
                <w:rFonts w:hint="eastAsia"/>
                <w:kern w:val="0"/>
                <w:sz w:val="20"/>
                <w:szCs w:val="20"/>
              </w:rPr>
              <w:t>时）</w:t>
            </w:r>
          </w:p>
        </w:tc>
        <w:tc>
          <w:tcPr>
            <w:tcW w:w="2130" w:type="dxa"/>
          </w:tcPr>
          <w:p w14:paraId="368E31D8">
            <w:pPr>
              <w:snapToGrid w:val="0"/>
              <w:spacing w:line="288" w:lineRule="auto"/>
              <w:ind w:right="26"/>
              <w:rPr>
                <w:kern w:val="0"/>
                <w:sz w:val="20"/>
                <w:szCs w:val="20"/>
              </w:rPr>
            </w:pPr>
            <w:r>
              <w:rPr>
                <w:rFonts w:hint="eastAsia"/>
                <w:kern w:val="0"/>
                <w:sz w:val="20"/>
                <w:szCs w:val="20"/>
              </w:rPr>
              <w:t>1.知道大班幼儿音乐教学目标。</w:t>
            </w:r>
          </w:p>
          <w:p w14:paraId="458CB92A">
            <w:pPr>
              <w:snapToGrid w:val="0"/>
              <w:spacing w:line="288" w:lineRule="auto"/>
              <w:ind w:right="26"/>
              <w:rPr>
                <w:kern w:val="0"/>
                <w:sz w:val="20"/>
                <w:szCs w:val="20"/>
              </w:rPr>
            </w:pPr>
            <w:r>
              <w:rPr>
                <w:rFonts w:hint="eastAsia"/>
                <w:kern w:val="0"/>
                <w:sz w:val="20"/>
                <w:szCs w:val="20"/>
              </w:rPr>
              <w:t>2.理解学前儿童游戏化音乐活动方案总流程与分流程的设计。</w:t>
            </w:r>
          </w:p>
        </w:tc>
        <w:tc>
          <w:tcPr>
            <w:tcW w:w="2131" w:type="dxa"/>
          </w:tcPr>
          <w:p w14:paraId="5466E1D8">
            <w:pPr>
              <w:snapToGrid w:val="0"/>
              <w:spacing w:line="288" w:lineRule="auto"/>
              <w:ind w:right="26"/>
              <w:rPr>
                <w:kern w:val="0"/>
                <w:sz w:val="20"/>
                <w:szCs w:val="20"/>
              </w:rPr>
            </w:pPr>
            <w:r>
              <w:rPr>
                <w:rFonts w:hint="eastAsia"/>
                <w:kern w:val="0"/>
                <w:sz w:val="20"/>
                <w:szCs w:val="20"/>
              </w:rPr>
              <w:t>1.回忆、区别大班音乐3大版块活动教学目标。</w:t>
            </w:r>
          </w:p>
          <w:p w14:paraId="357E648C">
            <w:pPr>
              <w:snapToGrid w:val="0"/>
              <w:spacing w:line="288" w:lineRule="auto"/>
              <w:ind w:right="26"/>
              <w:rPr>
                <w:kern w:val="0"/>
                <w:sz w:val="20"/>
                <w:szCs w:val="20"/>
              </w:rPr>
            </w:pPr>
            <w:r>
              <w:rPr>
                <w:rFonts w:hint="eastAsia"/>
                <w:kern w:val="0"/>
                <w:sz w:val="20"/>
                <w:szCs w:val="20"/>
              </w:rPr>
              <w:t>2.评价大班游戏化音乐教学活动方案。</w:t>
            </w:r>
          </w:p>
        </w:tc>
        <w:tc>
          <w:tcPr>
            <w:tcW w:w="1640" w:type="dxa"/>
          </w:tcPr>
          <w:p w14:paraId="38C3F3FF">
            <w:pPr>
              <w:snapToGrid w:val="0"/>
              <w:spacing w:line="288" w:lineRule="auto"/>
              <w:ind w:right="26"/>
              <w:rPr>
                <w:kern w:val="0"/>
                <w:sz w:val="20"/>
                <w:szCs w:val="20"/>
              </w:rPr>
            </w:pPr>
            <w:r>
              <w:rPr>
                <w:rFonts w:hint="eastAsia"/>
                <w:kern w:val="0"/>
                <w:sz w:val="20"/>
                <w:szCs w:val="20"/>
              </w:rPr>
              <w:t>1.评价大班游戏化音乐教学活动方案。</w:t>
            </w:r>
          </w:p>
        </w:tc>
      </w:tr>
      <w:tr w14:paraId="4B659359">
        <w:tc>
          <w:tcPr>
            <w:tcW w:w="1759" w:type="dxa"/>
          </w:tcPr>
          <w:p w14:paraId="7FE603B3">
            <w:pPr>
              <w:snapToGrid w:val="0"/>
              <w:spacing w:line="288" w:lineRule="auto"/>
              <w:ind w:right="26"/>
              <w:rPr>
                <w:kern w:val="0"/>
                <w:sz w:val="20"/>
                <w:szCs w:val="20"/>
              </w:rPr>
            </w:pPr>
            <w:r>
              <w:rPr>
                <w:rFonts w:hint="eastAsia"/>
                <w:kern w:val="0"/>
                <w:sz w:val="20"/>
                <w:szCs w:val="20"/>
                <w:lang w:val="en-US" w:eastAsia="zh-CN"/>
              </w:rPr>
              <w:t xml:space="preserve">第十单元 </w:t>
            </w:r>
            <w:r>
              <w:rPr>
                <w:rFonts w:hint="eastAsia"/>
                <w:kern w:val="0"/>
                <w:sz w:val="20"/>
                <w:szCs w:val="20"/>
              </w:rPr>
              <w:t>学前儿童音乐教育之音乐教育流派</w:t>
            </w:r>
          </w:p>
          <w:p w14:paraId="5E99FD1C">
            <w:pPr>
              <w:snapToGrid w:val="0"/>
              <w:spacing w:line="288" w:lineRule="auto"/>
              <w:ind w:right="26"/>
              <w:rPr>
                <w:kern w:val="0"/>
                <w:sz w:val="20"/>
                <w:szCs w:val="20"/>
              </w:rPr>
            </w:pPr>
            <w:r>
              <w:rPr>
                <w:rFonts w:hint="eastAsia"/>
                <w:kern w:val="0"/>
                <w:sz w:val="20"/>
                <w:szCs w:val="20"/>
              </w:rPr>
              <w:t>（理论</w:t>
            </w:r>
            <w:r>
              <w:rPr>
                <w:rFonts w:hint="eastAsia"/>
                <w:kern w:val="0"/>
                <w:sz w:val="20"/>
                <w:szCs w:val="20"/>
                <w:lang w:val="en-US" w:eastAsia="zh-CN"/>
              </w:rPr>
              <w:t>2学</w:t>
            </w:r>
            <w:r>
              <w:rPr>
                <w:rFonts w:hint="eastAsia"/>
                <w:kern w:val="0"/>
                <w:sz w:val="20"/>
                <w:szCs w:val="20"/>
              </w:rPr>
              <w:t>时）</w:t>
            </w:r>
          </w:p>
        </w:tc>
        <w:tc>
          <w:tcPr>
            <w:tcW w:w="2130" w:type="dxa"/>
          </w:tcPr>
          <w:p w14:paraId="45B1BC26">
            <w:pPr>
              <w:snapToGrid w:val="0"/>
              <w:spacing w:line="288" w:lineRule="auto"/>
              <w:ind w:right="26"/>
              <w:rPr>
                <w:kern w:val="0"/>
                <w:sz w:val="20"/>
                <w:szCs w:val="20"/>
              </w:rPr>
            </w:pPr>
            <w:r>
              <w:rPr>
                <w:rFonts w:hint="eastAsia"/>
                <w:kern w:val="0"/>
                <w:sz w:val="20"/>
                <w:szCs w:val="20"/>
              </w:rPr>
              <w:t>1.理解中西方著名儿童音乐教育流派。</w:t>
            </w:r>
          </w:p>
          <w:p w14:paraId="7B61916C">
            <w:pPr>
              <w:snapToGrid w:val="0"/>
              <w:spacing w:line="288" w:lineRule="auto"/>
              <w:ind w:right="26"/>
              <w:rPr>
                <w:kern w:val="0"/>
                <w:sz w:val="20"/>
                <w:szCs w:val="20"/>
              </w:rPr>
            </w:pPr>
            <w:r>
              <w:rPr>
                <w:rFonts w:hint="eastAsia"/>
                <w:kern w:val="0"/>
                <w:sz w:val="20"/>
                <w:szCs w:val="20"/>
              </w:rPr>
              <w:t>2.运用流派理论于游戏化音乐教学活动方案之中。</w:t>
            </w:r>
          </w:p>
        </w:tc>
        <w:tc>
          <w:tcPr>
            <w:tcW w:w="2131" w:type="dxa"/>
          </w:tcPr>
          <w:p w14:paraId="4B6A6578">
            <w:pPr>
              <w:snapToGrid w:val="0"/>
              <w:spacing w:line="288" w:lineRule="auto"/>
              <w:ind w:right="26"/>
              <w:rPr>
                <w:kern w:val="0"/>
                <w:sz w:val="20"/>
                <w:szCs w:val="20"/>
              </w:rPr>
            </w:pPr>
            <w:r>
              <w:rPr>
                <w:rFonts w:hint="eastAsia"/>
                <w:kern w:val="0"/>
                <w:sz w:val="20"/>
                <w:szCs w:val="20"/>
              </w:rPr>
              <w:t>1.分享中西方著名儿童音乐教育流派。</w:t>
            </w:r>
          </w:p>
          <w:p w14:paraId="269AF4C2">
            <w:pPr>
              <w:snapToGrid w:val="0"/>
              <w:spacing w:line="288" w:lineRule="auto"/>
              <w:ind w:right="26"/>
              <w:rPr>
                <w:kern w:val="0"/>
                <w:sz w:val="20"/>
                <w:szCs w:val="20"/>
              </w:rPr>
            </w:pPr>
            <w:r>
              <w:rPr>
                <w:rFonts w:hint="eastAsia"/>
                <w:kern w:val="0"/>
                <w:sz w:val="20"/>
                <w:szCs w:val="20"/>
              </w:rPr>
              <w:t>2.创编儿童音乐游戏。</w:t>
            </w:r>
          </w:p>
        </w:tc>
        <w:tc>
          <w:tcPr>
            <w:tcW w:w="1640" w:type="dxa"/>
          </w:tcPr>
          <w:p w14:paraId="4AF78D98">
            <w:pPr>
              <w:snapToGrid w:val="0"/>
              <w:spacing w:line="288" w:lineRule="auto"/>
              <w:ind w:right="26"/>
              <w:rPr>
                <w:kern w:val="0"/>
                <w:sz w:val="20"/>
                <w:szCs w:val="20"/>
              </w:rPr>
            </w:pPr>
            <w:r>
              <w:rPr>
                <w:rFonts w:hint="eastAsia"/>
                <w:kern w:val="0"/>
                <w:sz w:val="20"/>
                <w:szCs w:val="20"/>
              </w:rPr>
              <w:t>1.创编儿童音乐游戏。</w:t>
            </w:r>
          </w:p>
        </w:tc>
      </w:tr>
    </w:tbl>
    <w:p w14:paraId="7520D057">
      <w:pPr>
        <w:keepNext w:val="0"/>
        <w:keepLines w:val="0"/>
        <w:pageBreakBefore w:val="0"/>
        <w:widowControl w:val="0"/>
        <w:kinsoku/>
        <w:wordWrap/>
        <w:overflowPunct/>
        <w:topLinePunct w:val="0"/>
        <w:autoSpaceDE/>
        <w:autoSpaceDN/>
        <w:bidi w:val="0"/>
        <w:adjustRightInd/>
        <w:snapToGrid w:val="0"/>
        <w:spacing w:line="240" w:lineRule="atLeast"/>
        <w:ind w:right="28" w:firstLine="480" w:firstLineChars="200"/>
        <w:textAlignment w:val="auto"/>
        <w:rPr>
          <w:rFonts w:hint="eastAsia"/>
          <w:lang w:val="en-US" w:eastAsia="zh-CN"/>
        </w:rPr>
      </w:pPr>
      <w:r>
        <w:rPr>
          <w:rFonts w:hint="eastAsia" w:ascii="宋体" w:hAnsi="宋体" w:eastAsia="Malgun Gothic Semilight" w:cs="宋体"/>
          <w:b/>
          <w:sz w:val="24"/>
          <w:lang w:val="en-US" w:eastAsia="zh-CN"/>
        </w:rPr>
        <w:t>七</w:t>
      </w:r>
      <w:r>
        <w:rPr>
          <w:rFonts w:hint="eastAsia" w:ascii="Malgun Gothic Semilight" w:hAnsi="Malgun Gothic Semilight" w:eastAsia="Malgun Gothic Semilight" w:cs="Malgun Gothic Semilight"/>
          <w:b/>
          <w:sz w:val="24"/>
        </w:rPr>
        <w:t>、</w:t>
      </w:r>
      <w:r>
        <w:rPr>
          <w:rFonts w:hint="eastAsia" w:ascii="宋体" w:hAnsi="宋体" w:cs="宋体"/>
          <w:b/>
          <w:sz w:val="24"/>
        </w:rPr>
        <w:t>评价方式与成绩</w:t>
      </w:r>
    </w:p>
    <w:tbl>
      <w:tblPr>
        <w:tblStyle w:val="5"/>
        <w:tblpPr w:leftFromText="180" w:rightFromText="180" w:vertAnchor="text" w:horzAnchor="page" w:tblpX="2155" w:tblpY="360"/>
        <w:tblOverlap w:val="never"/>
        <w:tblW w:w="7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5103"/>
        <w:gridCol w:w="980"/>
      </w:tblGrid>
      <w:tr w14:paraId="1797DEF2">
        <w:trPr>
          <w:trHeight w:val="839" w:hRule="atLeast"/>
        </w:trPr>
        <w:tc>
          <w:tcPr>
            <w:tcW w:w="1610" w:type="dxa"/>
            <w:shd w:val="clear" w:color="auto" w:fill="auto"/>
          </w:tcPr>
          <w:p w14:paraId="399B06A8">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465FC120">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980" w:type="dxa"/>
            <w:shd w:val="clear" w:color="auto" w:fill="auto"/>
          </w:tcPr>
          <w:p w14:paraId="11CB75B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6B5C4AF4">
        <w:tc>
          <w:tcPr>
            <w:tcW w:w="1610" w:type="dxa"/>
            <w:shd w:val="clear" w:color="auto" w:fill="auto"/>
          </w:tcPr>
          <w:p w14:paraId="344FDBA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3D57ED69">
            <w:pPr>
              <w:snapToGrid w:val="0"/>
              <w:spacing w:before="156" w:beforeLines="50" w:after="156" w:afterLines="50"/>
              <w:jc w:val="center"/>
              <w:rPr>
                <w:rFonts w:ascii="宋体" w:hAnsi="宋体"/>
                <w:bCs/>
                <w:color w:val="000000"/>
                <w:szCs w:val="20"/>
              </w:rPr>
            </w:pPr>
            <w:r>
              <w:rPr>
                <w:rFonts w:ascii="宋体" w:hAnsi="宋体"/>
                <w:sz w:val="20"/>
                <w:szCs w:val="20"/>
              </w:rPr>
              <w:t>期终闭卷考</w:t>
            </w:r>
          </w:p>
        </w:tc>
        <w:tc>
          <w:tcPr>
            <w:tcW w:w="980" w:type="dxa"/>
            <w:shd w:val="clear" w:color="auto" w:fill="auto"/>
          </w:tcPr>
          <w:p w14:paraId="38A8B440">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45</w:t>
            </w:r>
            <w:r>
              <w:rPr>
                <w:rFonts w:hint="eastAsia" w:ascii="宋体" w:hAnsi="宋体"/>
                <w:bCs/>
                <w:color w:val="000000"/>
                <w:szCs w:val="20"/>
                <w:lang w:val="en-US" w:eastAsia="zh-CN"/>
              </w:rPr>
              <w:t>%</w:t>
            </w:r>
          </w:p>
        </w:tc>
      </w:tr>
      <w:tr w14:paraId="1694CEAE">
        <w:tc>
          <w:tcPr>
            <w:tcW w:w="1610" w:type="dxa"/>
            <w:shd w:val="clear" w:color="auto" w:fill="auto"/>
          </w:tcPr>
          <w:p w14:paraId="1EEC572F">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4CDD1976">
            <w:pPr>
              <w:snapToGrid w:val="0"/>
              <w:spacing w:before="156" w:beforeLines="50" w:after="156" w:afterLines="50"/>
              <w:jc w:val="center"/>
              <w:rPr>
                <w:rFonts w:ascii="宋体" w:hAnsi="宋体"/>
                <w:bCs/>
                <w:color w:val="000000"/>
                <w:szCs w:val="20"/>
              </w:rPr>
            </w:pPr>
            <w:r>
              <w:rPr>
                <w:rFonts w:hint="eastAsia" w:ascii="宋体" w:hAnsi="宋体"/>
                <w:sz w:val="20"/>
                <w:szCs w:val="20"/>
              </w:rPr>
              <w:t>课堂展示</w:t>
            </w:r>
          </w:p>
        </w:tc>
        <w:tc>
          <w:tcPr>
            <w:tcW w:w="980" w:type="dxa"/>
            <w:shd w:val="clear" w:color="auto" w:fill="auto"/>
          </w:tcPr>
          <w:p w14:paraId="6D15A22D">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20</w:t>
            </w:r>
            <w:r>
              <w:rPr>
                <w:rFonts w:hint="eastAsia" w:ascii="宋体" w:hAnsi="宋体"/>
                <w:bCs/>
                <w:color w:val="000000"/>
                <w:szCs w:val="20"/>
                <w:lang w:val="en-US" w:eastAsia="zh-CN"/>
              </w:rPr>
              <w:t>%</w:t>
            </w:r>
          </w:p>
        </w:tc>
      </w:tr>
      <w:tr w14:paraId="28A60C13">
        <w:tc>
          <w:tcPr>
            <w:tcW w:w="1610" w:type="dxa"/>
            <w:shd w:val="clear" w:color="auto" w:fill="auto"/>
          </w:tcPr>
          <w:p w14:paraId="0D46EDE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55EBE6CC">
            <w:pPr>
              <w:snapToGrid w:val="0"/>
              <w:spacing w:before="156" w:beforeLines="50" w:after="156" w:afterLines="50"/>
              <w:jc w:val="center"/>
              <w:rPr>
                <w:rFonts w:ascii="宋体" w:hAnsi="宋体"/>
                <w:bCs/>
                <w:color w:val="000000"/>
                <w:szCs w:val="20"/>
              </w:rPr>
            </w:pPr>
            <w:r>
              <w:rPr>
                <w:rFonts w:hint="eastAsia" w:ascii="宋体" w:hAnsi="宋体"/>
                <w:sz w:val="20"/>
                <w:szCs w:val="20"/>
              </w:rPr>
              <w:t>作品（选集</w:t>
            </w:r>
            <w:r>
              <w:rPr>
                <w:rFonts w:ascii="宋体" w:hAnsi="宋体"/>
                <w:sz w:val="20"/>
                <w:szCs w:val="20"/>
              </w:rPr>
              <w:t>）</w:t>
            </w:r>
          </w:p>
        </w:tc>
        <w:tc>
          <w:tcPr>
            <w:tcW w:w="980" w:type="dxa"/>
            <w:shd w:val="clear" w:color="auto" w:fill="auto"/>
          </w:tcPr>
          <w:p w14:paraId="6E925B53">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20</w:t>
            </w:r>
            <w:r>
              <w:rPr>
                <w:rFonts w:hint="eastAsia" w:ascii="宋体" w:hAnsi="宋体"/>
                <w:bCs/>
                <w:color w:val="000000"/>
                <w:szCs w:val="20"/>
                <w:lang w:val="en-US" w:eastAsia="zh-CN"/>
              </w:rPr>
              <w:t>%</w:t>
            </w:r>
          </w:p>
        </w:tc>
      </w:tr>
      <w:tr w14:paraId="4440C852">
        <w:tc>
          <w:tcPr>
            <w:tcW w:w="1610" w:type="dxa"/>
            <w:shd w:val="clear" w:color="auto" w:fill="auto"/>
          </w:tcPr>
          <w:p w14:paraId="235C5DC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479E647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平时表现</w:t>
            </w:r>
          </w:p>
        </w:tc>
        <w:tc>
          <w:tcPr>
            <w:tcW w:w="980" w:type="dxa"/>
            <w:shd w:val="clear" w:color="auto" w:fill="auto"/>
          </w:tcPr>
          <w:p w14:paraId="5C4D4C1E">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15</w:t>
            </w:r>
            <w:r>
              <w:rPr>
                <w:rFonts w:hint="eastAsia" w:ascii="宋体" w:hAnsi="宋体"/>
                <w:bCs/>
                <w:color w:val="000000"/>
                <w:szCs w:val="20"/>
                <w:lang w:val="en-US" w:eastAsia="zh-CN"/>
              </w:rPr>
              <w:t>%</w:t>
            </w:r>
          </w:p>
        </w:tc>
      </w:tr>
    </w:tbl>
    <w:p w14:paraId="1EE5FE75">
      <w:pPr>
        <w:snapToGrid w:val="0"/>
        <w:spacing w:line="288" w:lineRule="auto"/>
        <w:ind w:right="26" w:firstLine="400" w:firstLineChars="200"/>
        <w:rPr>
          <w:b/>
          <w:sz w:val="20"/>
          <w:szCs w:val="20"/>
        </w:rPr>
      </w:pPr>
    </w:p>
    <w:p w14:paraId="16C558C8">
      <w:pPr>
        <w:snapToGrid w:val="0"/>
        <w:spacing w:line="288" w:lineRule="auto"/>
        <w:ind w:firstLine="280" w:firstLineChars="100"/>
        <w:jc w:val="left"/>
        <w:rPr>
          <w:rFonts w:ascii="宋体" w:hAnsi="宋体"/>
          <w:szCs w:val="21"/>
        </w:rPr>
      </w:pPr>
      <w:r>
        <w:rPr>
          <w:rFonts w:hint="eastAsia"/>
          <w:sz w:val="28"/>
          <w:szCs w:val="28"/>
        </w:rPr>
        <w:t>撰写人：</w:t>
      </w:r>
      <w:r>
        <w:rPr>
          <w:rFonts w:hint="eastAsia"/>
          <w:sz w:val="28"/>
          <w:szCs w:val="28"/>
          <w:lang w:val="en-US" w:eastAsia="zh-CN"/>
        </w:rPr>
        <w:t>陈鑫</w:t>
      </w:r>
      <w:r>
        <w:rPr>
          <w:rFonts w:hint="eastAsia"/>
          <w:sz w:val="28"/>
          <w:szCs w:val="28"/>
        </w:rPr>
        <w:t xml:space="preserve">    系主任审核签名：</w:t>
      </w:r>
      <w:r>
        <w:rPr>
          <w:rFonts w:hint="eastAsia"/>
          <w:sz w:val="28"/>
          <w:szCs w:val="28"/>
          <w:lang w:val="en-US" w:eastAsia="zh-CN"/>
        </w:rPr>
        <w:t xml:space="preserve">王丽燕 </w:t>
      </w:r>
      <w:bookmarkStart w:id="13" w:name="_GoBack"/>
      <w:bookmarkEnd w:id="13"/>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2023.3.1</w:t>
      </w:r>
      <w:r>
        <w:rPr>
          <w:rFonts w:hint="eastAsia"/>
          <w:sz w:val="28"/>
          <w:szCs w:val="28"/>
        </w:rPr>
        <w:t xml:space="preserve">   </w:t>
      </w:r>
    </w:p>
    <w:p w14:paraId="26027D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Malgun Gothic Semilight">
    <w:altName w:val="苹方-简"/>
    <w:panose1 w:val="020B0502040204020203"/>
    <w:charset w:val="86"/>
    <w:family w:val="swiss"/>
    <w:pitch w:val="default"/>
    <w:sig w:usb0="00000000" w:usb1="00000000" w:usb2="00000012" w:usb3="00000000" w:csb0="203E01BD" w:csb1="D7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61804EFB"/>
    <w:rsid w:val="2D264B0B"/>
    <w:rsid w:val="41095279"/>
    <w:rsid w:val="523757C3"/>
    <w:rsid w:val="60037A64"/>
    <w:rsid w:val="61804EFB"/>
    <w:rsid w:val="62ED34A6"/>
    <w:rsid w:val="6C6B0783"/>
    <w:rsid w:val="7882238A"/>
    <w:rsid w:val="BF2FD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Title"/>
    <w:basedOn w:val="1"/>
    <w:next w:val="1"/>
    <w:qFormat/>
    <w:uiPriority w:val="99"/>
    <w:pPr>
      <w:spacing w:line="440" w:lineRule="exact"/>
      <w:jc w:val="center"/>
      <w:outlineLvl w:val="0"/>
    </w:pPr>
    <w:rPr>
      <w:rFonts w:ascii="Cambria" w:hAnsi="Cambria" w:eastAsia="等线"/>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2023-02-08T11:38:00Z</dcterms:created>
  <dc:creator>陌桑</dc:creator>
  <cp:lastModifiedBy>leee</cp:lastModifiedBy>
  <dcterms:modified xsi:type="dcterms:W3CDTF">2024-10-13T11:03:04Z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E9FAF63EEB3B4A4994EB20F7A4209614_13</vt:lpwstr>
  </property>
</Properties>
</file>