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b/>
          <w:sz w:val="28"/>
          <w:szCs w:val="30"/>
        </w:rPr>
      </w:pPr>
      <w:r>
        <w:rPr>
          <w:rFonts w:hint="eastAsia"/>
          <w:b/>
          <w:sz w:val="28"/>
          <w:szCs w:val="30"/>
        </w:rPr>
        <w:t>【父母修养指南】</w:t>
      </w:r>
    </w:p>
    <w:p>
      <w:pPr>
        <w:shd w:val="clear" w:color="auto" w:fill="F5F5F5"/>
        <w:jc w:val="center"/>
        <w:textAlignment w:val="top"/>
        <w:rPr>
          <w:b/>
          <w:sz w:val="28"/>
          <w:szCs w:val="30"/>
        </w:rPr>
      </w:pPr>
      <w:r>
        <w:rPr>
          <w:rFonts w:hint="eastAsia"/>
          <w:b/>
          <w:sz w:val="28"/>
          <w:szCs w:val="30"/>
        </w:rPr>
        <w:t>【</w:t>
      </w:r>
      <w:r>
        <w:rPr>
          <w:bCs/>
          <w:sz w:val="28"/>
          <w:szCs w:val="30"/>
        </w:rPr>
        <w:t>Parental cultivation Guide </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21300</w:t>
      </w:r>
      <w:r>
        <w:rPr>
          <w:color w:val="000000"/>
          <w:sz w:val="20"/>
          <w:szCs w:val="20"/>
        </w:rPr>
        <w:t>37】</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Cs w:val="21"/>
        </w:rPr>
        <w:t>学前教育系</w:t>
      </w:r>
    </w:p>
    <w:p>
      <w:pPr>
        <w:snapToGrid w:val="0"/>
        <w:spacing w:line="288" w:lineRule="auto"/>
        <w:ind w:firstLine="394" w:firstLineChars="196"/>
        <w:rPr>
          <w:color w:val="000000"/>
          <w:sz w:val="20"/>
          <w:szCs w:val="20"/>
        </w:rPr>
      </w:pPr>
      <w:r>
        <w:rPr>
          <w:b/>
          <w:bCs/>
          <w:color w:val="000000"/>
          <w:sz w:val="20"/>
          <w:szCs w:val="20"/>
        </w:rPr>
        <w:t>使用教材：</w:t>
      </w:r>
    </w:p>
    <w:p>
      <w:pPr>
        <w:pStyle w:val="15"/>
        <w:widowControl/>
        <w:numPr>
          <w:ilvl w:val="0"/>
          <w:numId w:val="1"/>
        </w:numPr>
        <w:wordWrap w:val="0"/>
        <w:snapToGrid w:val="0"/>
        <w:spacing w:line="288" w:lineRule="auto"/>
        <w:ind w:firstLineChars="0"/>
        <w:jc w:val="left"/>
        <w:rPr>
          <w:color w:val="000000"/>
          <w:sz w:val="20"/>
          <w:szCs w:val="20"/>
        </w:rPr>
      </w:pPr>
      <w:r>
        <w:rPr>
          <w:rFonts w:hint="eastAsia"/>
          <w:color w:val="000000"/>
          <w:sz w:val="20"/>
          <w:szCs w:val="20"/>
        </w:rPr>
        <w:t>六A教育的力量，麦道卫著，</w:t>
      </w:r>
      <w:r>
        <w:rPr>
          <w:rFonts w:ascii="&amp;quot" w:hAnsi="&amp;quot" w:cs="宋体"/>
          <w:color w:val="333333"/>
          <w:kern w:val="0"/>
          <w:sz w:val="18"/>
          <w:szCs w:val="18"/>
        </w:rPr>
        <w:t>黎颖，王培洁</w:t>
      </w:r>
      <w:r>
        <w:rPr>
          <w:rFonts w:hint="eastAsia" w:ascii="&amp;quot" w:hAnsi="&amp;quot" w:cs="宋体"/>
          <w:color w:val="333333"/>
          <w:kern w:val="0"/>
          <w:sz w:val="18"/>
          <w:szCs w:val="18"/>
        </w:rPr>
        <w:t>译，</w:t>
      </w:r>
      <w:r>
        <w:rPr>
          <w:rFonts w:ascii="&amp;quot" w:hAnsi="&amp;quot" w:cs="宋体"/>
          <w:color w:val="333333"/>
          <w:kern w:val="0"/>
          <w:sz w:val="18"/>
          <w:szCs w:val="18"/>
        </w:rPr>
        <w:t xml:space="preserve"> </w:t>
      </w:r>
      <w:r>
        <w:rPr>
          <w:rFonts w:hint="eastAsia" w:ascii="&amp;quot" w:hAnsi="&amp;quot" w:cs="宋体"/>
          <w:color w:val="333333"/>
          <w:kern w:val="0"/>
          <w:sz w:val="18"/>
          <w:szCs w:val="18"/>
        </w:rPr>
        <w:t>江西人民出版社，2</w:t>
      </w:r>
      <w:r>
        <w:rPr>
          <w:rFonts w:ascii="&amp;quot" w:hAnsi="&amp;quot" w:cs="宋体"/>
          <w:color w:val="333333"/>
          <w:kern w:val="0"/>
          <w:sz w:val="18"/>
          <w:szCs w:val="18"/>
        </w:rPr>
        <w:t>01</w:t>
      </w:r>
      <w:r>
        <w:rPr>
          <w:rFonts w:hint="eastAsia" w:ascii="&amp;quot" w:hAnsi="&amp;quot" w:cs="宋体"/>
          <w:color w:val="333333"/>
          <w:kern w:val="0"/>
          <w:sz w:val="18"/>
          <w:szCs w:val="18"/>
        </w:rPr>
        <w:t>1年版。</w:t>
      </w:r>
    </w:p>
    <w:p>
      <w:pPr>
        <w:snapToGrid w:val="0"/>
        <w:spacing w:line="288" w:lineRule="auto"/>
        <w:ind w:firstLine="394" w:firstLineChars="196"/>
        <w:rPr>
          <w:b/>
          <w:bCs/>
          <w:color w:val="000000"/>
          <w:sz w:val="20"/>
          <w:szCs w:val="20"/>
        </w:rPr>
      </w:pPr>
      <w:r>
        <w:rPr>
          <w:b/>
          <w:bCs/>
          <w:color w:val="000000"/>
          <w:sz w:val="20"/>
          <w:szCs w:val="20"/>
        </w:rPr>
        <w:t>参考</w:t>
      </w:r>
      <w:r>
        <w:rPr>
          <w:rFonts w:hint="eastAsia"/>
          <w:b/>
          <w:bCs/>
          <w:color w:val="000000"/>
          <w:sz w:val="20"/>
          <w:szCs w:val="20"/>
        </w:rPr>
        <w:t>书目：</w:t>
      </w:r>
    </w:p>
    <w:p>
      <w:pPr>
        <w:pStyle w:val="13"/>
        <w:numPr>
          <w:ilvl w:val="0"/>
          <w:numId w:val="1"/>
        </w:numPr>
        <w:snapToGrid w:val="0"/>
        <w:spacing w:line="288" w:lineRule="auto"/>
        <w:ind w:firstLineChars="0"/>
        <w:rPr>
          <w:color w:val="000000"/>
          <w:sz w:val="20"/>
          <w:szCs w:val="20"/>
        </w:rPr>
      </w:pPr>
      <w:r>
        <w:rPr>
          <w:rFonts w:hint="eastAsia"/>
          <w:color w:val="000000"/>
          <w:sz w:val="20"/>
          <w:szCs w:val="20"/>
        </w:rPr>
        <w:t xml:space="preserve">子女心，父母情. </w:t>
      </w:r>
      <w:r>
        <w:rPr>
          <w:rFonts w:ascii="Helvetica" w:hAnsi="Helvetica"/>
          <w:color w:val="333333"/>
          <w:sz w:val="18"/>
          <w:szCs w:val="18"/>
          <w:shd w:val="clear" w:color="auto" w:fill="FFFFFF"/>
        </w:rPr>
        <w:t>泰德</w:t>
      </w:r>
      <w:bookmarkStart w:id="1" w:name="_GoBack"/>
      <w:bookmarkEnd w:id="1"/>
      <w:r>
        <w:rPr>
          <w:rFonts w:ascii="Helvetica" w:hAnsi="Helvetica"/>
          <w:color w:val="333333"/>
          <w:sz w:val="18"/>
          <w:szCs w:val="18"/>
          <w:shd w:val="clear" w:color="auto" w:fill="FFFFFF"/>
        </w:rPr>
        <w:t>·特里普（Tedd Tripp）著</w:t>
      </w:r>
      <w:r>
        <w:rPr>
          <w:rFonts w:hint="eastAsia" w:ascii="Helvetica" w:hAnsi="Helvetica"/>
          <w:color w:val="333333"/>
          <w:sz w:val="18"/>
          <w:szCs w:val="18"/>
          <w:shd w:val="clear" w:color="auto" w:fill="FFFFFF"/>
        </w:rPr>
        <w:t>，</w:t>
      </w:r>
      <w:r>
        <w:rPr>
          <w:rFonts w:ascii="Helvetica" w:hAnsi="Helvetica"/>
          <w:color w:val="333333"/>
          <w:sz w:val="18"/>
          <w:szCs w:val="18"/>
          <w:shd w:val="clear" w:color="auto" w:fill="FFFFFF"/>
        </w:rPr>
        <w:t>庞慧修</w:t>
      </w:r>
      <w:r>
        <w:rPr>
          <w:rFonts w:hint="eastAsia" w:ascii="Helvetica" w:hAnsi="Helvetica"/>
          <w:color w:val="333333"/>
          <w:sz w:val="18"/>
          <w:szCs w:val="18"/>
          <w:shd w:val="clear" w:color="auto" w:fill="FFFFFF"/>
        </w:rPr>
        <w:t>译，南方出版社，2</w:t>
      </w:r>
      <w:r>
        <w:rPr>
          <w:rFonts w:ascii="Helvetica" w:hAnsi="Helvetica"/>
          <w:color w:val="333333"/>
          <w:sz w:val="18"/>
          <w:szCs w:val="18"/>
          <w:shd w:val="clear" w:color="auto" w:fill="FFFFFF"/>
        </w:rPr>
        <w:t>012</w:t>
      </w:r>
      <w:r>
        <w:rPr>
          <w:rFonts w:hint="eastAsia" w:ascii="Helvetica" w:hAnsi="Helvetica"/>
          <w:color w:val="333333"/>
          <w:sz w:val="18"/>
          <w:szCs w:val="18"/>
          <w:shd w:val="clear" w:color="auto" w:fill="FFFFFF"/>
        </w:rPr>
        <w:t>年版。</w:t>
      </w:r>
      <w:r>
        <w:rPr>
          <w:rFonts w:hint="eastAsia"/>
          <w:color w:val="000000"/>
          <w:sz w:val="20"/>
          <w:szCs w:val="20"/>
        </w:rPr>
        <w:t xml:space="preserve"> </w:t>
      </w:r>
    </w:p>
    <w:p>
      <w:pPr>
        <w:snapToGrid w:val="0"/>
        <w:spacing w:line="288" w:lineRule="auto"/>
        <w:ind w:firstLine="402" w:firstLineChars="200"/>
        <w:rPr>
          <w:b/>
          <w:bCs/>
          <w:color w:val="000000"/>
          <w:sz w:val="20"/>
          <w:szCs w:val="20"/>
        </w:rPr>
      </w:pPr>
      <w:r>
        <w:rPr>
          <w:rFonts w:hint="eastAsia"/>
          <w:b/>
          <w:bCs/>
          <w:color w:val="000000"/>
          <w:sz w:val="20"/>
          <w:szCs w:val="20"/>
        </w:rPr>
        <w:t>课程网站</w:t>
      </w:r>
    </w:p>
    <w:p>
      <w:pPr>
        <w:snapToGrid w:val="0"/>
        <w:spacing w:line="288" w:lineRule="auto"/>
        <w:ind w:firstLine="420" w:firstLineChars="200"/>
        <w:rPr>
          <w:b/>
          <w:bCs/>
          <w:color w:val="000000"/>
          <w:sz w:val="20"/>
          <w:szCs w:val="20"/>
        </w:rPr>
      </w:pPr>
      <w:r>
        <w:fldChar w:fldCharType="begin"/>
      </w:r>
      <w:r>
        <w:instrText xml:space="preserve"> HYPERLINK "https://www.icourse163.org/course/NJNU-1001755036?from=searchPage" </w:instrText>
      </w:r>
      <w:r>
        <w:fldChar w:fldCharType="separate"/>
      </w:r>
      <w:r>
        <w:fldChar w:fldCharType="end"/>
      </w:r>
      <w:r>
        <w:fldChar w:fldCharType="begin"/>
      </w:r>
      <w:r>
        <w:instrText xml:space="preserve"> HYPERLINK "https://www.icourse163.org/course/NJNU-1001755036?from=searchPage" </w:instrText>
      </w:r>
      <w:r>
        <w:fldChar w:fldCharType="separate"/>
      </w:r>
      <w:r>
        <w:fldChar w:fldCharType="end"/>
      </w:r>
      <w:r>
        <w:rPr>
          <w:rStyle w:val="10"/>
          <w:b/>
          <w:bCs/>
          <w:sz w:val="20"/>
          <w:szCs w:val="20"/>
        </w:rPr>
        <w:t>https://www.rootedu.com/</w:t>
      </w:r>
    </w:p>
    <w:p>
      <w:pPr>
        <w:snapToGrid w:val="0"/>
        <w:spacing w:line="288" w:lineRule="auto"/>
        <w:ind w:firstLine="402" w:firstLineChars="200"/>
        <w:rPr>
          <w:b/>
          <w:bCs/>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color w:val="000000"/>
          <w:szCs w:val="21"/>
        </w:rPr>
      </w:pPr>
    </w:p>
    <w:p>
      <w:pPr>
        <w:snapToGrid w:val="0"/>
        <w:spacing w:line="288" w:lineRule="auto"/>
        <w:ind w:firstLine="420" w:firstLineChars="200"/>
        <w:rPr>
          <w:color w:val="000000"/>
          <w:szCs w:val="21"/>
        </w:rPr>
      </w:pPr>
      <w:r>
        <w:rPr>
          <w:rFonts w:hint="eastAsia"/>
          <w:color w:val="000000"/>
          <w:szCs w:val="21"/>
        </w:rPr>
        <w:t>父母的修养如何，直接关系到孩子的发展方向。父母的思想品德、道德情操，他对工作、对周围人和事的态度以及家庭的生活习惯、兴趣、爱好等对孩子的心理品质和个性特征的形成有极大的影响，父母在家庭里是负有教育责任的长者，而教育者最可贵的品质和应遵循的原则就是以身作则和为人师表。</w:t>
      </w:r>
    </w:p>
    <w:p>
      <w:pPr>
        <w:snapToGrid w:val="0"/>
        <w:spacing w:line="288" w:lineRule="auto"/>
        <w:ind w:firstLine="420" w:firstLineChars="200"/>
        <w:rPr>
          <w:color w:val="000000"/>
          <w:szCs w:val="21"/>
        </w:rPr>
      </w:pPr>
      <w:r>
        <w:rPr>
          <w:rFonts w:hint="eastAsia"/>
          <w:color w:val="000000"/>
          <w:szCs w:val="21"/>
        </w:rPr>
        <w:t>这门课程是综合性的交叉学科，兼具基础和应用，目的不仅在于给学生普及基本的儿童心理学知识、家庭社会学和教育学知识，更重要的是引导学生用实证研究的思想来探索个体心理发展的规律，尤其是了解早期遗传和环境对于个体后期发展的影响、了解发展心理学在儿童早教、家庭教育、亲子关系等方面的前景，并掌握较为科学的作为父母的行为模式、教养方式、亲子互动模式。课程让学生深入思考：我为什么会成为现在这样的自己；我的成长经历中的哪些人或事对今天的我产生影响；家庭中的社会关系是如何的；如何更好地协调社会关系与应用教育学和心理学的理论更好地提升父母修养。</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20" w:firstLineChars="200"/>
        <w:rPr>
          <w:color w:val="000000"/>
          <w:sz w:val="20"/>
          <w:szCs w:val="20"/>
        </w:rPr>
      </w:pPr>
      <w:r>
        <w:rPr>
          <w:rFonts w:hint="eastAsia"/>
          <w:color w:val="000000"/>
          <w:szCs w:val="21"/>
        </w:rPr>
        <w:t>该课程适合学前教育系大三年级学生学习，</w:t>
      </w:r>
      <w:r>
        <w:rPr>
          <w:rFonts w:hint="eastAsia"/>
          <w:color w:val="000000"/>
          <w:sz w:val="20"/>
          <w:szCs w:val="20"/>
        </w:rPr>
        <w:t>学生应对于教育学、心理学基础知识有一定的了解，具有一定的阅读能力、辩证的思维方法，同时学生应具备一定的自主学习能力。</w:t>
      </w:r>
    </w:p>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p>
      <w:pPr>
        <w:widowControl/>
        <w:spacing w:before="156" w:beforeLines="50" w:after="156" w:afterLines="50" w:line="288" w:lineRule="auto"/>
        <w:jc w:val="left"/>
        <w:rPr>
          <w:rFonts w:ascii="黑体" w:hAnsi="宋体" w:eastAsia="黑体"/>
          <w:sz w:val="24"/>
        </w:rPr>
      </w:pP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p>
    <w:p>
      <w:pPr>
        <w:ind w:firstLine="420" w:firstLineChars="200"/>
      </w:pPr>
      <w:r>
        <w:rPr>
          <w:rFonts w:hint="eastAsia"/>
        </w:rPr>
        <w:t>备注：XQ=学前教育</w:t>
      </w:r>
    </w:p>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437"/>
        <w:gridCol w:w="2552"/>
        <w:gridCol w:w="99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2437"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52"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99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教学方式</w:t>
            </w:r>
          </w:p>
        </w:tc>
        <w:tc>
          <w:tcPr>
            <w:tcW w:w="113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ascii="宋体" w:hAnsi="宋体"/>
                <w:sz w:val="20"/>
                <w:szCs w:val="20"/>
              </w:rPr>
              <w:t>1</w:t>
            </w:r>
          </w:p>
        </w:tc>
        <w:tc>
          <w:tcPr>
            <w:tcW w:w="2437" w:type="dxa"/>
            <w:shd w:val="clear" w:color="auto" w:fill="auto"/>
            <w:vAlign w:val="center"/>
          </w:tcPr>
          <w:p>
            <w:pPr>
              <w:widowControl/>
              <w:jc w:val="center"/>
              <w:textAlignment w:val="center"/>
              <w:rPr>
                <w:rFonts w:ascii="宋体" w:hAnsi="宋体"/>
                <w:sz w:val="20"/>
                <w:szCs w:val="20"/>
              </w:rPr>
            </w:pP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 xml:space="preserve"> XQ12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增强专业认同感和使命感；具有人文底蕴、生命关怀；践行幼儿为本和爱与自由理念。</w:t>
            </w:r>
          </w:p>
        </w:tc>
        <w:tc>
          <w:tcPr>
            <w:tcW w:w="2552" w:type="dxa"/>
            <w:shd w:val="clear" w:color="auto" w:fill="auto"/>
            <w:vAlign w:val="center"/>
          </w:tcPr>
          <w:p>
            <w:pPr>
              <w:adjustRightInd w:val="0"/>
              <w:snapToGrid w:val="0"/>
              <w:spacing w:line="276" w:lineRule="auto"/>
              <w:rPr>
                <w:rFonts w:ascii="Arial" w:hAnsi="Arial" w:cs="Arial"/>
                <w:color w:val="333333"/>
                <w:shd w:val="clear" w:color="auto" w:fill="FFFFFF"/>
              </w:rPr>
            </w:pPr>
            <w:r>
              <w:rPr>
                <w:rFonts w:hint="eastAsia" w:ascii="Arial" w:hAnsi="Arial" w:cs="Arial"/>
                <w:color w:val="333333"/>
                <w:shd w:val="clear" w:color="auto" w:fill="FFFFFF"/>
              </w:rPr>
              <w:t>帮助学生确认从事教育事业的使命和目标， 因着清晰的目标而不再迷茫。</w:t>
            </w:r>
          </w:p>
          <w:p>
            <w:pPr>
              <w:widowControl/>
              <w:jc w:val="left"/>
              <w:textAlignment w:val="center"/>
              <w:rPr>
                <w:rFonts w:ascii="Arial" w:hAnsi="Arial" w:cs="Arial"/>
                <w:color w:val="333333"/>
                <w:shd w:val="clear" w:color="auto" w:fill="FFFFFF"/>
              </w:rPr>
            </w:pPr>
            <w:r>
              <w:rPr>
                <w:rFonts w:hint="eastAsia" w:ascii="Arial" w:hAnsi="Arial" w:cs="Arial"/>
                <w:color w:val="333333"/>
                <w:shd w:val="clear" w:color="auto" w:fill="FFFFFF"/>
              </w:rPr>
              <w:t xml:space="preserve">帮助学生明白育儿最重要的是真爱与真管的平衡 </w:t>
            </w:r>
            <w:r>
              <w:rPr>
                <w:rFonts w:hint="eastAsia" w:ascii="微软雅黑" w:hAnsi="微软雅黑" w:eastAsia="微软雅黑"/>
                <w:b/>
                <w:bCs/>
                <w:sz w:val="28"/>
                <w:szCs w:val="28"/>
              </w:rPr>
              <w:t xml:space="preserve"> </w:t>
            </w:r>
          </w:p>
        </w:tc>
        <w:tc>
          <w:tcPr>
            <w:tcW w:w="992"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理念讲解，互动分享，游戏体验</w:t>
            </w:r>
          </w:p>
        </w:tc>
        <w:tc>
          <w:tcPr>
            <w:tcW w:w="1139"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收获打卡分享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2437" w:type="dxa"/>
            <w:shd w:val="clear" w:color="auto" w:fill="auto"/>
            <w:vAlign w:val="center"/>
          </w:tcPr>
          <w:p>
            <w:pPr>
              <w:widowControl/>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 </w:t>
            </w:r>
            <w:r>
              <w:rPr>
                <w:rFonts w:hint="eastAsia" w:ascii="仿宋" w:hAnsi="仿宋" w:eastAsia="仿宋" w:cs="宋体"/>
                <w:color w:val="000000"/>
                <w:kern w:val="0"/>
                <w:sz w:val="24"/>
                <w:szCs w:val="24"/>
              </w:rPr>
              <w:t xml:space="preserve"> 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反思精神:养成主动学习、批判性思考的习惯和品格；具有自我反思的意识和能力；具有创造性解决问题的意识与能力。</w:t>
            </w:r>
          </w:p>
        </w:tc>
        <w:tc>
          <w:tcPr>
            <w:tcW w:w="2552" w:type="dxa"/>
            <w:shd w:val="clear" w:color="auto" w:fill="auto"/>
            <w:vAlign w:val="center"/>
          </w:tcPr>
          <w:p>
            <w:pPr>
              <w:adjustRightInd w:val="0"/>
              <w:snapToGrid w:val="0"/>
              <w:spacing w:line="276" w:lineRule="auto"/>
              <w:rPr>
                <w:rFonts w:ascii="微软雅黑" w:hAnsi="微软雅黑" w:eastAsia="微软雅黑"/>
                <w:sz w:val="28"/>
                <w:szCs w:val="28"/>
              </w:rPr>
            </w:pPr>
            <w:r>
              <w:rPr>
                <w:rFonts w:ascii="Arial" w:hAnsi="Arial" w:cs="Arial"/>
                <w:color w:val="333333"/>
                <w:shd w:val="clear" w:color="auto" w:fill="FFFFFF"/>
              </w:rPr>
              <w:t xml:space="preserve"> </w:t>
            </w:r>
            <w:r>
              <w:rPr>
                <w:rFonts w:hint="eastAsia" w:ascii="Arial" w:hAnsi="Arial" w:cs="Arial"/>
                <w:color w:val="333333"/>
                <w:shd w:val="clear" w:color="auto" w:fill="FFFFFF"/>
              </w:rPr>
              <w:t>帮助学生反思自己成长过程中的各种问题，梳理亲子关系的不和谐的各种原因，学习爱自己的父母，为将来成为成长的父母预备</w:t>
            </w:r>
          </w:p>
          <w:p>
            <w:pPr>
              <w:adjustRightInd w:val="0"/>
              <w:snapToGrid w:val="0"/>
              <w:spacing w:line="276" w:lineRule="auto"/>
              <w:rPr>
                <w:rFonts w:ascii="Arial" w:hAnsi="Arial" w:cs="Arial"/>
                <w:color w:val="333333"/>
                <w:shd w:val="clear" w:color="auto" w:fill="FFFFFF"/>
              </w:rPr>
            </w:pPr>
          </w:p>
        </w:tc>
        <w:tc>
          <w:tcPr>
            <w:tcW w:w="992" w:type="dxa"/>
            <w:shd w:val="clear" w:color="auto" w:fill="auto"/>
            <w:vAlign w:val="center"/>
          </w:tcPr>
          <w:p>
            <w:pPr>
              <w:snapToGrid w:val="0"/>
              <w:spacing w:line="288" w:lineRule="auto"/>
              <w:rPr>
                <w:rFonts w:ascii="宋体" w:hAnsi="宋体"/>
                <w:sz w:val="20"/>
                <w:szCs w:val="20"/>
              </w:rPr>
            </w:pPr>
            <w:r>
              <w:rPr>
                <w:rFonts w:ascii="宋体" w:hAnsi="宋体"/>
                <w:sz w:val="20"/>
                <w:szCs w:val="20"/>
              </w:rPr>
              <w:t>课堂教学</w:t>
            </w:r>
            <w:r>
              <w:rPr>
                <w:rFonts w:hint="eastAsia" w:ascii="宋体" w:hAnsi="宋体"/>
                <w:sz w:val="20"/>
                <w:szCs w:val="20"/>
              </w:rPr>
              <w:t>，问题思考，打卡分享</w:t>
            </w:r>
          </w:p>
        </w:tc>
        <w:tc>
          <w:tcPr>
            <w:tcW w:w="1139"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 xml:space="preserve">实践及平时表现；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ascii="宋体" w:hAnsi="宋体"/>
                <w:sz w:val="20"/>
                <w:szCs w:val="20"/>
              </w:rPr>
              <w:t>3</w:t>
            </w:r>
          </w:p>
        </w:tc>
        <w:tc>
          <w:tcPr>
            <w:tcW w:w="2437" w:type="dxa"/>
            <w:shd w:val="clear" w:color="auto" w:fill="auto"/>
            <w:vAlign w:val="center"/>
          </w:tcPr>
          <w:p>
            <w:pPr>
              <w:widowControl/>
              <w:jc w:val="center"/>
              <w:textAlignment w:val="center"/>
              <w:rPr>
                <w:rFonts w:ascii="宋体" w:hAnsi="宋体"/>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2552" w:type="dxa"/>
            <w:shd w:val="clear" w:color="auto" w:fill="auto"/>
            <w:vAlign w:val="center"/>
          </w:tcPr>
          <w:p>
            <w:pPr>
              <w:adjustRightInd w:val="0"/>
              <w:snapToGrid w:val="0"/>
              <w:spacing w:line="276" w:lineRule="auto"/>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hint="eastAsia" w:ascii="微软雅黑" w:hAnsi="微软雅黑" w:eastAsia="微软雅黑"/>
                <w:b/>
                <w:bCs/>
                <w:sz w:val="28"/>
                <w:szCs w:val="28"/>
              </w:rPr>
              <w:t xml:space="preserve"> </w:t>
            </w:r>
            <w:r>
              <w:rPr>
                <w:rFonts w:hint="eastAsia" w:ascii="Arial" w:hAnsi="Arial" w:cs="Arial"/>
                <w:color w:val="333333"/>
                <w:shd w:val="clear" w:color="auto" w:fill="FFFFFF"/>
              </w:rPr>
              <w:t xml:space="preserve">在安全放松的小组中操练爱的习惯，帮助学生成长有方向，有方法，有落地 </w:t>
            </w:r>
          </w:p>
          <w:p>
            <w:pPr>
              <w:widowControl/>
              <w:jc w:val="left"/>
              <w:textAlignment w:val="center"/>
              <w:rPr>
                <w:rFonts w:ascii="Arial" w:hAnsi="Arial" w:cs="Arial"/>
                <w:color w:val="333333"/>
                <w:shd w:val="clear" w:color="auto" w:fill="FFFFFF"/>
              </w:rPr>
            </w:pPr>
          </w:p>
        </w:tc>
        <w:tc>
          <w:tcPr>
            <w:tcW w:w="992"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小组讨论、服务实践</w:t>
            </w:r>
          </w:p>
        </w:tc>
        <w:tc>
          <w:tcPr>
            <w:tcW w:w="1139"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小组服务报告</w:t>
            </w:r>
          </w:p>
        </w:tc>
      </w:tr>
    </w:tbl>
    <w:p>
      <w:pPr>
        <w:snapToGrid w:val="0"/>
        <w:spacing w:line="288" w:lineRule="auto"/>
        <w:rPr>
          <w:rFonts w:ascii="黑体" w:hAnsi="宋体" w:eastAsia="黑体"/>
          <w:sz w:val="24"/>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第一单元：在爱的关系中传递使命</w:t>
      </w:r>
    </w:p>
    <w:p>
      <w:pPr>
        <w:pStyle w:val="15"/>
        <w:widowControl/>
        <w:numPr>
          <w:ilvl w:val="0"/>
          <w:numId w:val="3"/>
        </w:numPr>
        <w:spacing w:before="156" w:beforeLines="50" w:after="156" w:afterLines="50" w:line="288" w:lineRule="auto"/>
        <w:ind w:firstLineChars="0"/>
        <w:jc w:val="left"/>
        <w:rPr>
          <w:rFonts w:ascii="Arial" w:hAnsi="Arial" w:cs="Arial"/>
          <w:color w:val="333333"/>
          <w:shd w:val="clear" w:color="auto" w:fill="FFFFFF"/>
        </w:rPr>
      </w:pPr>
      <w:r>
        <w:rPr>
          <w:rFonts w:hint="eastAsia" w:ascii="Arial" w:hAnsi="Arial" w:cs="Arial"/>
          <w:color w:val="333333"/>
          <w:shd w:val="clear" w:color="auto" w:fill="FFFFFF"/>
        </w:rPr>
        <w:t>养育孩子的目标：活出使命、为人正直、身怀绝技、谦卑服务</w:t>
      </w:r>
    </w:p>
    <w:p>
      <w:pPr>
        <w:pStyle w:val="15"/>
        <w:widowControl/>
        <w:numPr>
          <w:ilvl w:val="0"/>
          <w:numId w:val="3"/>
        </w:numPr>
        <w:spacing w:before="156" w:beforeLines="50" w:after="156" w:afterLines="50" w:line="288" w:lineRule="auto"/>
        <w:ind w:firstLineChars="0"/>
        <w:jc w:val="left"/>
        <w:rPr>
          <w:rFonts w:ascii="Arial" w:hAnsi="Arial" w:cs="Arial"/>
          <w:color w:val="333333"/>
          <w:shd w:val="clear" w:color="auto" w:fill="FFFFFF"/>
        </w:rPr>
      </w:pPr>
      <w:r>
        <w:rPr>
          <w:rFonts w:hint="eastAsia" w:ascii="Arial" w:hAnsi="Arial" w:cs="Arial"/>
          <w:color w:val="333333"/>
          <w:shd w:val="clear" w:color="auto" w:fill="FFFFFF"/>
        </w:rPr>
        <w:t>养育孩子的方式：生命影响生命</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第二单元：接纳（上）</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什么是接纳，接纳的定义</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为什么我们不能接纳？</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被接纳和不被接纳的结果有何不同？</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4.</w:t>
      </w:r>
      <w:r>
        <w:rPr>
          <w:rFonts w:hint="eastAsia" w:ascii="Arial" w:hAnsi="Arial" w:cs="Arial"/>
          <w:color w:val="333333"/>
          <w:shd w:val="clear" w:color="auto" w:fill="FFFFFF"/>
        </w:rPr>
        <w:t>父母自己被接纳，才会接纳孩子</w:t>
      </w:r>
      <w:r>
        <w:rPr>
          <w:rFonts w:ascii="Arial" w:hAnsi="Arial" w:cs="Arial"/>
          <w:color w:val="333333"/>
          <w:shd w:val="clear" w:color="auto" w:fill="FFFFFF"/>
        </w:rPr>
        <w:t xml:space="preserve"> </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第三单元：接纳（下）</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接纳孩子三个关键词：认同、尊重、发现</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认同：情绪是心灵之门：进入孩子的心，影响 TA 的行为</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尊重——爱你所以尊重你</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发现——你是独一无二的</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第四单元 ：赞赏</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赞赏的三个要点：基础、动机、敬重</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赞赏是一件很凶险的事情（说明：两个国度带来的不同结果）</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——信念影响价值观，而正确的赞赏会形成正确的价值观，将孩子带到品格世界</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赞赏的 5 个误区</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赞赏孩子的三部曲——认同孩子的情绪、欣赏态度归纳品格、表达无条件的爱</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第五单元：关爱</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高亲密度婚姻的三个原则：</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1. 婚姻第一，婚后约会</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2. 配偶的第一需要：敬重和宠爱</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3. 成为给予者，不做接收者—— “管道人生”or “杯具人生”</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 xml:space="preserve"> </w:t>
      </w:r>
      <w:r>
        <w:rPr>
          <w:rFonts w:hint="eastAsia" w:ascii="Arial" w:hAnsi="Arial" w:cs="Arial"/>
          <w:color w:val="333333"/>
          <w:shd w:val="clear" w:color="auto" w:fill="FFFFFF"/>
        </w:rPr>
        <w:t>第六单元：时间</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全世界的一个谎言：“没时间”</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记忆的秘密——片断性，幸福瞬间的重要性</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亲子共读、五个“一”</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第七单元：责任</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训练孩子的目标——承担责任</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两个角色 —— 拯救者和建造者（父母要成为建造者）</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处理冲突——被动设限（讨论，用权威确定界限）</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第八单元：权威</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1.</w:t>
      </w:r>
      <w:r>
        <w:rPr>
          <w:rFonts w:hint="eastAsia" w:ascii="Arial" w:hAnsi="Arial" w:cs="Arial"/>
          <w:color w:val="333333"/>
          <w:shd w:val="clear" w:color="auto" w:fill="FFFFFF"/>
        </w:rPr>
        <w:t>权力与权威的区别</w:t>
      </w:r>
    </w:p>
    <w:p>
      <w:pPr>
        <w:widowControl/>
        <w:spacing w:before="156" w:beforeLines="50" w:after="156" w:afterLines="50" w:line="288" w:lineRule="auto"/>
        <w:ind w:left="360"/>
        <w:jc w:val="left"/>
        <w:rPr>
          <w:rFonts w:ascii="Arial" w:hAnsi="Arial" w:cs="Arial"/>
          <w:color w:val="333333"/>
          <w:shd w:val="clear" w:color="auto" w:fill="FFFFFF"/>
        </w:rPr>
      </w:pPr>
      <w:r>
        <w:rPr>
          <w:rFonts w:ascii="Arial" w:hAnsi="Arial" w:cs="Arial"/>
          <w:color w:val="333333"/>
          <w:shd w:val="clear" w:color="auto" w:fill="FFFFFF"/>
        </w:rPr>
        <w:t>2.</w:t>
      </w:r>
      <w:r>
        <w:rPr>
          <w:rFonts w:hint="eastAsia" w:ascii="Arial" w:hAnsi="Arial" w:cs="Arial"/>
          <w:color w:val="333333"/>
          <w:shd w:val="clear" w:color="auto" w:fill="FFFFFF"/>
        </w:rPr>
        <w:t>管教的 4 个误区及相应后果</w:t>
      </w:r>
    </w:p>
    <w:p>
      <w:pPr>
        <w:widowControl/>
        <w:spacing w:before="156" w:beforeLines="50" w:after="156"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3</w:t>
      </w:r>
      <w:r>
        <w:rPr>
          <w:rFonts w:ascii="Arial" w:hAnsi="Arial" w:cs="Arial"/>
          <w:color w:val="333333"/>
          <w:shd w:val="clear" w:color="auto" w:fill="FFFFFF"/>
        </w:rPr>
        <w:t>.</w:t>
      </w:r>
      <w:r>
        <w:rPr>
          <w:rFonts w:hint="eastAsia" w:ascii="Arial" w:hAnsi="Arial" w:cs="Arial"/>
          <w:color w:val="333333"/>
          <w:shd w:val="clear" w:color="auto" w:fill="FFFFFF"/>
        </w:rPr>
        <w:t xml:space="preserve">管教的重点和基本态度——发展出正确选择的能力、温和坚定 </w:t>
      </w:r>
    </w:p>
    <w:p>
      <w:pPr>
        <w:snapToGrid w:val="0"/>
        <w:spacing w:line="288" w:lineRule="auto"/>
        <w:ind w:left="420" w:leftChars="200"/>
        <w:rPr>
          <w:rFonts w:ascii="Times New Roman" w:hAnsi="Times New Roman"/>
          <w:sz w:val="20"/>
          <w:szCs w:val="20"/>
        </w:rPr>
      </w:pPr>
    </w:p>
    <w:p>
      <w:pPr>
        <w:snapToGrid w:val="0"/>
        <w:spacing w:line="288" w:lineRule="auto"/>
        <w:ind w:right="26" w:firstLine="400" w:firstLineChars="20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八、评价方式与成绩</w:t>
      </w:r>
      <w:r>
        <w:rPr>
          <w:rFonts w:ascii="黑体" w:hAnsi="宋体" w:eastAsia="黑体"/>
          <w:sz w:val="24"/>
        </w:rPr>
        <w:t>（必填项）</w:t>
      </w:r>
    </w:p>
    <w:tbl>
      <w:tblPr>
        <w:tblStyle w:val="7"/>
        <w:tblpPr w:leftFromText="180" w:rightFromText="180" w:vertAnchor="text" w:horzAnchor="margin" w:tblpY="44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sz w:val="20"/>
                <w:szCs w:val="20"/>
                <w:lang w:val="en-US" w:eastAsia="zh-CN"/>
              </w:rPr>
              <w:t>期末汇报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5</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sz w:val="20"/>
                <w:szCs w:val="20"/>
                <w:lang w:val="en-US" w:eastAsia="zh-CN"/>
              </w:rPr>
              <w:t>作业情况</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560" w:firstLineChars="200"/>
        <w:rPr>
          <w:sz w:val="28"/>
          <w:szCs w:val="28"/>
        </w:rPr>
      </w:pPr>
      <w:r>
        <w:rPr>
          <w:rFonts w:hint="eastAsia"/>
          <w:sz w:val="28"/>
          <w:szCs w:val="28"/>
        </w:rPr>
        <w:t>撰写人：李小波              系主任审核签名：步社民</w:t>
      </w:r>
    </w:p>
    <w:p>
      <w:pPr>
        <w:snapToGrid w:val="0"/>
        <w:spacing w:line="288" w:lineRule="auto"/>
        <w:ind w:firstLine="560" w:firstLineChars="200"/>
        <w:rPr>
          <w:rFonts w:hint="eastAsia" w:eastAsia="宋体"/>
          <w:sz w:val="28"/>
          <w:szCs w:val="28"/>
          <w:lang w:eastAsia="zh-CN"/>
        </w:rPr>
      </w:pPr>
      <w:r>
        <w:rPr>
          <w:rFonts w:hint="eastAsia"/>
          <w:sz w:val="28"/>
          <w:szCs w:val="28"/>
        </w:rPr>
        <w:t>审核时间：2</w:t>
      </w:r>
      <w:r>
        <w:rPr>
          <w:sz w:val="28"/>
          <w:szCs w:val="28"/>
        </w:rPr>
        <w:t>02</w:t>
      </w:r>
      <w:r>
        <w:rPr>
          <w:rFonts w:hint="eastAsia"/>
          <w:sz w:val="28"/>
          <w:szCs w:val="28"/>
          <w:lang w:val="en-US" w:eastAsia="zh-CN"/>
        </w:rPr>
        <w:t>3</w:t>
      </w:r>
      <w:r>
        <w:rPr>
          <w:rFonts w:hint="eastAsia"/>
          <w:sz w:val="28"/>
          <w:szCs w:val="28"/>
        </w:rPr>
        <w:t>-</w:t>
      </w:r>
      <w:r>
        <w:rPr>
          <w:sz w:val="28"/>
          <w:szCs w:val="28"/>
        </w:rPr>
        <w:t>9</w:t>
      </w:r>
      <w:r>
        <w:rPr>
          <w:rFonts w:hint="eastAsia"/>
          <w:sz w:val="28"/>
          <w:szCs w:val="28"/>
        </w:rPr>
        <w:t>-</w:t>
      </w:r>
      <w:r>
        <w:rPr>
          <w:sz w:val="28"/>
          <w:szCs w:val="28"/>
        </w:rPr>
        <w:t>1</w:t>
      </w:r>
      <w:r>
        <w:rPr>
          <w:rFonts w:hint="eastAsia"/>
          <w:sz w:val="28"/>
          <w:szCs w:val="28"/>
          <w:lang w:val="en-US" w:eastAsia="zh-CN"/>
        </w:rPr>
        <w:t>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96484"/>
    <w:multiLevelType w:val="singleLevel"/>
    <w:tmpl w:val="14E96484"/>
    <w:lvl w:ilvl="0" w:tentative="0">
      <w:start w:val="4"/>
      <w:numFmt w:val="chineseCounting"/>
      <w:suff w:val="nothing"/>
      <w:lvlText w:val="%1、"/>
      <w:lvlJc w:val="left"/>
      <w:rPr>
        <w:rFonts w:hint="eastAsia"/>
      </w:rPr>
    </w:lvl>
  </w:abstractNum>
  <w:abstractNum w:abstractNumId="1">
    <w:nsid w:val="402F0678"/>
    <w:multiLevelType w:val="multilevel"/>
    <w:tmpl w:val="402F0678"/>
    <w:lvl w:ilvl="0" w:tentative="0">
      <w:start w:val="1"/>
      <w:numFmt w:val="bullet"/>
      <w:lvlText w:val=""/>
      <w:lvlJc w:val="left"/>
      <w:pPr>
        <w:ind w:left="1212" w:hanging="420"/>
      </w:pPr>
      <w:rPr>
        <w:rFonts w:hint="default" w:ascii="Wingdings" w:hAnsi="Wingdings"/>
      </w:rPr>
    </w:lvl>
    <w:lvl w:ilvl="1" w:tentative="0">
      <w:start w:val="1"/>
      <w:numFmt w:val="bullet"/>
      <w:lvlText w:val=""/>
      <w:lvlJc w:val="left"/>
      <w:pPr>
        <w:ind w:left="1632" w:hanging="420"/>
      </w:pPr>
      <w:rPr>
        <w:rFonts w:hint="default" w:ascii="Wingdings" w:hAnsi="Wingdings"/>
      </w:rPr>
    </w:lvl>
    <w:lvl w:ilvl="2" w:tentative="0">
      <w:start w:val="1"/>
      <w:numFmt w:val="bullet"/>
      <w:lvlText w:val=""/>
      <w:lvlJc w:val="left"/>
      <w:pPr>
        <w:ind w:left="2052" w:hanging="420"/>
      </w:pPr>
      <w:rPr>
        <w:rFonts w:hint="default" w:ascii="Wingdings" w:hAnsi="Wingdings"/>
      </w:rPr>
    </w:lvl>
    <w:lvl w:ilvl="3" w:tentative="0">
      <w:start w:val="1"/>
      <w:numFmt w:val="bullet"/>
      <w:lvlText w:val=""/>
      <w:lvlJc w:val="left"/>
      <w:pPr>
        <w:ind w:left="2472" w:hanging="420"/>
      </w:pPr>
      <w:rPr>
        <w:rFonts w:hint="default" w:ascii="Wingdings" w:hAnsi="Wingdings"/>
      </w:rPr>
    </w:lvl>
    <w:lvl w:ilvl="4" w:tentative="0">
      <w:start w:val="1"/>
      <w:numFmt w:val="bullet"/>
      <w:lvlText w:val=""/>
      <w:lvlJc w:val="left"/>
      <w:pPr>
        <w:ind w:left="2892" w:hanging="420"/>
      </w:pPr>
      <w:rPr>
        <w:rFonts w:hint="default" w:ascii="Wingdings" w:hAnsi="Wingdings"/>
      </w:rPr>
    </w:lvl>
    <w:lvl w:ilvl="5" w:tentative="0">
      <w:start w:val="1"/>
      <w:numFmt w:val="bullet"/>
      <w:lvlText w:val=""/>
      <w:lvlJc w:val="left"/>
      <w:pPr>
        <w:ind w:left="3312" w:hanging="420"/>
      </w:pPr>
      <w:rPr>
        <w:rFonts w:hint="default" w:ascii="Wingdings" w:hAnsi="Wingdings"/>
      </w:rPr>
    </w:lvl>
    <w:lvl w:ilvl="6" w:tentative="0">
      <w:start w:val="1"/>
      <w:numFmt w:val="bullet"/>
      <w:lvlText w:val=""/>
      <w:lvlJc w:val="left"/>
      <w:pPr>
        <w:ind w:left="3732" w:hanging="420"/>
      </w:pPr>
      <w:rPr>
        <w:rFonts w:hint="default" w:ascii="Wingdings" w:hAnsi="Wingdings"/>
      </w:rPr>
    </w:lvl>
    <w:lvl w:ilvl="7" w:tentative="0">
      <w:start w:val="1"/>
      <w:numFmt w:val="bullet"/>
      <w:lvlText w:val=""/>
      <w:lvlJc w:val="left"/>
      <w:pPr>
        <w:ind w:left="4152" w:hanging="420"/>
      </w:pPr>
      <w:rPr>
        <w:rFonts w:hint="default" w:ascii="Wingdings" w:hAnsi="Wingdings"/>
      </w:rPr>
    </w:lvl>
    <w:lvl w:ilvl="8" w:tentative="0">
      <w:start w:val="1"/>
      <w:numFmt w:val="bullet"/>
      <w:lvlText w:val=""/>
      <w:lvlJc w:val="left"/>
      <w:pPr>
        <w:ind w:left="4572" w:hanging="420"/>
      </w:pPr>
      <w:rPr>
        <w:rFonts w:hint="default" w:ascii="Wingdings" w:hAnsi="Wingdings"/>
      </w:rPr>
    </w:lvl>
  </w:abstractNum>
  <w:abstractNum w:abstractNumId="2">
    <w:nsid w:val="7D5041DC"/>
    <w:multiLevelType w:val="multilevel"/>
    <w:tmpl w:val="7D5041D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E1NDc2YjNjYTc4MWJiZjQ4MjEyNTM2YWIyNDcifQ=="/>
  </w:docVars>
  <w:rsids>
    <w:rsidRoot w:val="001774BA"/>
    <w:rsid w:val="00055FA9"/>
    <w:rsid w:val="001774BA"/>
    <w:rsid w:val="001852F6"/>
    <w:rsid w:val="001860F1"/>
    <w:rsid w:val="002321E6"/>
    <w:rsid w:val="00332CB5"/>
    <w:rsid w:val="00342352"/>
    <w:rsid w:val="003E3376"/>
    <w:rsid w:val="00476521"/>
    <w:rsid w:val="00573AA6"/>
    <w:rsid w:val="00685A50"/>
    <w:rsid w:val="00692F48"/>
    <w:rsid w:val="006A4BFB"/>
    <w:rsid w:val="006C44F2"/>
    <w:rsid w:val="006D1B01"/>
    <w:rsid w:val="007F5B1B"/>
    <w:rsid w:val="0087616D"/>
    <w:rsid w:val="00BB3A5E"/>
    <w:rsid w:val="00C629FB"/>
    <w:rsid w:val="00E50D0D"/>
    <w:rsid w:val="00E702BA"/>
    <w:rsid w:val="00E92686"/>
    <w:rsid w:val="00FE5C23"/>
    <w:rsid w:val="1C9F31FA"/>
    <w:rsid w:val="420E7E98"/>
    <w:rsid w:val="4AA750F5"/>
    <w:rsid w:val="52D20517"/>
    <w:rsid w:val="5C97118C"/>
    <w:rsid w:val="7EB2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semiHidden/>
    <w:qFormat/>
    <w:uiPriority w:val="0"/>
    <w:pPr>
      <w:ind w:firstLine="420" w:firstLineChars="200"/>
    </w:pPr>
    <w:rPr>
      <w:rFonts w:eastAsia="楷体_GB2312"/>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列表段落1"/>
    <w:basedOn w:val="1"/>
    <w:qFormat/>
    <w:uiPriority w:val="99"/>
    <w:pPr>
      <w:ind w:firstLine="420" w:firstLineChars="200"/>
    </w:pPr>
  </w:style>
  <w:style w:type="character" w:customStyle="1" w:styleId="14">
    <w:name w:val="未处理的提及1"/>
    <w:basedOn w:val="9"/>
    <w:unhideWhenUsed/>
    <w:qFormat/>
    <w:uiPriority w:val="99"/>
    <w:rPr>
      <w:color w:val="605E5C"/>
      <w:shd w:val="clear" w:color="auto" w:fill="E1DFDD"/>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450</Words>
  <Characters>2570</Characters>
  <Lines>21</Lines>
  <Paragraphs>6</Paragraphs>
  <TotalTime>74</TotalTime>
  <ScaleCrop>false</ScaleCrop>
  <LinksUpToDate>false</LinksUpToDate>
  <CharactersWithSpaces>3014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2021-08-11T17:00:00Z</dcterms:created>
  <dc:creator>juvg</dc:creator>
  <cp:lastModifiedBy>lixiaobo</cp:lastModifiedBy>
  <dcterms:modified xsi:type="dcterms:W3CDTF">2023-09-14T05:28:48Z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12488784BD6AAC94EFF04161DF8F4254</vt:lpwstr>
  </property>
</Properties>
</file>