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>通识课课程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合唱训练与演唱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Chorus training and singing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hint="default"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  <w:lang w:val="en-US" w:eastAsia="zh-CN"/>
        </w:rPr>
        <w:t>2138040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2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所有专业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通识教育选修课，院级选修课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教育（通识）学院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合唱训练学》；钱大维编著；上海：上海音乐学院出版社；2009.05</w:t>
      </w:r>
    </w:p>
    <w:p>
      <w:pPr>
        <w:snapToGrid w:val="0"/>
        <w:spacing w:line="288" w:lineRule="auto"/>
        <w:ind w:firstLine="402" w:firstLineChars="200"/>
        <w:rPr>
          <w:rFonts w:hint="eastAsia"/>
          <w:b/>
          <w:bCs/>
          <w:color w:val="000000"/>
          <w:sz w:val="20"/>
          <w:szCs w:val="20"/>
          <w:highlight w:val="none"/>
          <w:lang w:eastAsia="zh-CN"/>
        </w:rPr>
      </w:pPr>
      <w:r>
        <w:rPr>
          <w:b/>
          <w:bCs/>
          <w:color w:val="000000"/>
          <w:sz w:val="20"/>
          <w:szCs w:val="20"/>
          <w:highlight w:val="none"/>
        </w:rPr>
        <w:t>参考</w:t>
      </w:r>
      <w:r>
        <w:rPr>
          <w:rFonts w:hint="eastAsia"/>
          <w:b/>
          <w:bCs/>
          <w:color w:val="000000"/>
          <w:sz w:val="20"/>
          <w:szCs w:val="20"/>
          <w:highlight w:val="none"/>
        </w:rPr>
        <w:t>书目</w:t>
      </w:r>
      <w:r>
        <w:rPr>
          <w:rFonts w:hint="eastAsia"/>
          <w:b/>
          <w:bCs/>
          <w:color w:val="000000"/>
          <w:sz w:val="20"/>
          <w:szCs w:val="20"/>
          <w:highlight w:val="none"/>
          <w:lang w:eastAsia="zh-CN"/>
        </w:rPr>
        <w:t>：</w:t>
      </w:r>
    </w:p>
    <w:p>
      <w:pPr>
        <w:numPr>
          <w:ilvl w:val="0"/>
          <w:numId w:val="1"/>
        </w:numPr>
        <w:snapToGrid w:val="0"/>
        <w:spacing w:line="288" w:lineRule="auto"/>
        <w:ind w:left="20" w:leftChars="0" w:firstLine="400" w:firstLineChars="0"/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>合唱队的声音训练》；威廉·埃曼（德国），富克劳·哈泽曼编著；北京：人民音乐出版社；2008.06</w:t>
      </w:r>
    </w:p>
    <w:p>
      <w:pPr>
        <w:numPr>
          <w:ilvl w:val="0"/>
          <w:numId w:val="1"/>
        </w:numPr>
        <w:snapToGrid w:val="0"/>
        <w:spacing w:line="288" w:lineRule="auto"/>
        <w:ind w:left="20" w:leftChars="0" w:firstLine="400" w:firstLineChars="0"/>
        <w:rPr>
          <w:rFonts w:hint="default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>《优质合唱团的养成策略和训练技巧》；陈伟编著；长春：吉林大学出版社；2019.01</w:t>
      </w:r>
    </w:p>
    <w:p>
      <w:pPr>
        <w:numPr>
          <w:ilvl w:val="0"/>
          <w:numId w:val="1"/>
        </w:numPr>
        <w:snapToGrid w:val="0"/>
        <w:spacing w:line="288" w:lineRule="auto"/>
        <w:ind w:left="20" w:leftChars="0" w:firstLine="400" w:firstLineChars="0"/>
        <w:rPr>
          <w:rFonts w:hint="default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>《合唱与指挥》；平黎明主编；广州：暨南大学出版社；2009.08</w:t>
      </w:r>
    </w:p>
    <w:p>
      <w:pPr>
        <w:numPr>
          <w:ilvl w:val="0"/>
          <w:numId w:val="1"/>
        </w:numPr>
        <w:snapToGrid w:val="0"/>
        <w:spacing w:line="288" w:lineRule="auto"/>
        <w:ind w:left="20" w:leftChars="0" w:firstLine="400" w:firstLineChars="0"/>
        <w:rPr>
          <w:rFonts w:hint="default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>《合唱指挥理论基础与技能训练》；曹丽艳著；长春：吉林大学出版社；2019.04</w:t>
      </w:r>
    </w:p>
    <w:p>
      <w:pPr>
        <w:snapToGrid w:val="0"/>
        <w:spacing w:line="288" w:lineRule="auto"/>
        <w:ind w:firstLine="394" w:firstLineChars="196"/>
        <w:rPr>
          <w:rFonts w:hint="default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instrText xml:space="preserve"> HYPERLINK "https://elearning.gench.edu.cn" </w:instrTex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fldChar w:fldCharType="separate"/>
      </w:r>
      <w:r>
        <w:rPr>
          <w:rStyle w:val="8"/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>https://elearning.gench.edu.cn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rFonts w:hint="default"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《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大</w:t>
      </w:r>
      <w:r>
        <w:rPr>
          <w:rFonts w:hint="eastAsia"/>
          <w:color w:val="000000"/>
          <w:sz w:val="20"/>
          <w:szCs w:val="20"/>
          <w:lang w:val="en-US" w:eastAsia="zh-CN"/>
        </w:rPr>
        <w:t>学生民族音乐赏析》2138041（2）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该课程的研究对象主要合唱的训练与表演演唱，其具体包含合唱团的基本声音训练、基本音乐理论训练、音色统一性的训练及表演实践环节。通过对于合唱作品的一学期的训练，以期许学生达到能够上台表演的程度。而每节课的具体授课内容以基本素养训练、发音训练、乐谱的演唱及声音的处理四个方面为主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该课程在专业中的作用与地位是非常重要的，合唱艺术一种综合的艺术形式，它包含声音的训练可使学生提高演唱能力，同时又以表演的形式呈现以锻炼学生的舞台实践能力，最后合唱团是以集体活动为主的一种艺术形式，它要求所有团员的融合、合作，可促进学生在学习中的团结合作能力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该课程对于所有年级、各专业的同学均可学习。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四、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  <w:shd w:val="clear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在谈论中倾听并理解他人观点、尊重他人意见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课上练习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根据需要确定学习目标，并设计学习计划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课后作业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小组报告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10511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了解集体活动中主动担任的角色，与其他成员合作，共同完成任务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课上练习/课后作业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口头阐述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了解祖国优秀的传统音乐文化，增强民族自豪感与文化自信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课上练习/课后作业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小组报告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ind w:firstLine="240" w:firstLineChars="100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富有爱心、懂得感恩，具有助人为乐的品质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课上练习/课后作业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口头阐述</w:t>
            </w:r>
          </w:p>
        </w:tc>
      </w:tr>
    </w:tbl>
    <w:p>
      <w:pPr>
        <w:snapToGrid w:val="0"/>
        <w:spacing w:line="288" w:lineRule="auto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 xml:space="preserve">                                                          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本课程共有16周次课时，设有五个阶段及1次实践结业考试。</w:t>
      </w:r>
    </w:p>
    <w:p>
      <w:pPr>
        <w:snapToGrid w:val="0"/>
        <w:spacing w:line="288" w:lineRule="auto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（一） 第一阶段 全体同学上课 （第一周）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1、知识点：所有同学互相介绍，进行合唱团团队建设，增强同学们之间的团队感与融入感；下发乐曲开始学习。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2、能力要求：让学生了解合唱的基本原理。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3、教学难点：很多同学没有任何音乐基础，这在合唱的训练中具有一定的挑战。</w:t>
      </w:r>
    </w:p>
    <w:p>
      <w:pPr>
        <w:snapToGrid w:val="0"/>
        <w:spacing w:line="288" w:lineRule="auto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（二） 第二阶段 单声部的分排训练—女高音、女低音、男高音、男低音的专项训练（第二至五周）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1、知识点：女高音、女低音、男高音、男低音的发声、练声以及乐谱的学唱，再一次课程中进行完整且专业的排练。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2、能力要求：掌握相关的音乐内容。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3、教学难点：很多同学没有任何音乐基础，这在合唱的训练中具有一定的挑战。</w:t>
      </w:r>
    </w:p>
    <w:p>
      <w:pPr>
        <w:snapToGrid w:val="0"/>
        <w:spacing w:line="288" w:lineRule="auto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（三）第三阶段  混合排练（第六至九周）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1、知识点：女高与男低、女低与男高、女高与男高、女低与男低进行混排，混排的主要目的是自己再演唱自己声部的同时，更加清晰的聆听其他声部。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2、能力要求：理解相关音乐内容并实践。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3、教学难点：很多同学没有任何音乐基础，这在合唱的训练中具有一定的挑战。</w:t>
      </w:r>
    </w:p>
    <w:p>
      <w:pPr>
        <w:snapToGrid w:val="0"/>
        <w:spacing w:line="288" w:lineRule="auto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（四）第四阶段 合排（第十至十四周）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1、知识点：通过合排来增加建立完整的音响效果，细腻、细致的排练音乐作品，使其达到可以音乐会表演的水平。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2、能力要求：掌握音乐的进本能力并实践。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3、教学难点：将声部处理的平衡具有一定的挑战性。</w:t>
      </w:r>
    </w:p>
    <w:p>
      <w:pPr>
        <w:snapToGrid w:val="0"/>
        <w:spacing w:line="288" w:lineRule="auto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（五）第五阶段 彩排训练与实践阶段（第十五至十六周）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1、知识点：通过彩排训练与实践来增强学生的舞台表演能力。</w:t>
      </w:r>
    </w:p>
    <w:p>
      <w:pPr>
        <w:snapToGrid w:val="0"/>
        <w:spacing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2、能力要求：学生通过合唱的演唱形式将作品完整的呈现。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3、教学难点：组织、演出、排练与服装等具有一定的挑战性。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结课表演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vertAlign w:val="superscript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宋体" w:hAnsi="宋体"/>
          <w:sz w:val="20"/>
          <w:szCs w:val="20"/>
          <w:highlight w:val="yellow"/>
        </w:rPr>
      </w:pPr>
      <w:bookmarkStart w:id="1" w:name="_GoBack"/>
      <w:bookmarkEnd w:id="1"/>
      <w:r>
        <w:rPr>
          <w:rFonts w:hint="eastAsia" w:ascii="黑体" w:hAnsi="宋体" w:eastAsia="黑体"/>
          <w:sz w:val="24"/>
        </w:rPr>
        <w:t xml:space="preserve">   七、评价方式与成绩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24890" cy="477520"/>
            <wp:effectExtent l="0" t="0" r="11430" b="10160"/>
            <wp:docPr id="2" name="图片 2" descr="ZZKx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ZKxx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B6B04"/>
    <w:multiLevelType w:val="singleLevel"/>
    <w:tmpl w:val="A24B6B04"/>
    <w:lvl w:ilvl="0" w:tentative="0">
      <w:start w:val="1"/>
      <w:numFmt w:val="decimal"/>
      <w:suff w:val="nothing"/>
      <w:lvlText w:val="（%1）"/>
      <w:lvlJc w:val="left"/>
      <w:pPr>
        <w:ind w:left="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7362F"/>
    <w:rsid w:val="001F4A01"/>
    <w:rsid w:val="00256B39"/>
    <w:rsid w:val="0026033C"/>
    <w:rsid w:val="00283B1C"/>
    <w:rsid w:val="002E3721"/>
    <w:rsid w:val="002F1A16"/>
    <w:rsid w:val="00313BBA"/>
    <w:rsid w:val="0032602E"/>
    <w:rsid w:val="003367AE"/>
    <w:rsid w:val="004100B0"/>
    <w:rsid w:val="005467DC"/>
    <w:rsid w:val="00553D03"/>
    <w:rsid w:val="0059353A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30942B4"/>
    <w:rsid w:val="049B0E7A"/>
    <w:rsid w:val="06CD4C74"/>
    <w:rsid w:val="07910517"/>
    <w:rsid w:val="089608E6"/>
    <w:rsid w:val="09E82B35"/>
    <w:rsid w:val="0CCF445C"/>
    <w:rsid w:val="1252010C"/>
    <w:rsid w:val="12574E11"/>
    <w:rsid w:val="170C74B4"/>
    <w:rsid w:val="18F42E23"/>
    <w:rsid w:val="19B14D81"/>
    <w:rsid w:val="1A906DC3"/>
    <w:rsid w:val="210A5C37"/>
    <w:rsid w:val="21CE5C37"/>
    <w:rsid w:val="24192CCC"/>
    <w:rsid w:val="28127E7D"/>
    <w:rsid w:val="29374E8F"/>
    <w:rsid w:val="2E086A34"/>
    <w:rsid w:val="36A07F3F"/>
    <w:rsid w:val="38D57DFB"/>
    <w:rsid w:val="3AD6701B"/>
    <w:rsid w:val="3CD52CE1"/>
    <w:rsid w:val="3D3C55B6"/>
    <w:rsid w:val="3F583C31"/>
    <w:rsid w:val="41736F2E"/>
    <w:rsid w:val="49934E07"/>
    <w:rsid w:val="49F833B8"/>
    <w:rsid w:val="4A906A57"/>
    <w:rsid w:val="4BD140A7"/>
    <w:rsid w:val="4C653F3E"/>
    <w:rsid w:val="4E0B4CEF"/>
    <w:rsid w:val="4F3328C8"/>
    <w:rsid w:val="4FA92F80"/>
    <w:rsid w:val="54875D3D"/>
    <w:rsid w:val="55964C41"/>
    <w:rsid w:val="56D7088F"/>
    <w:rsid w:val="5C7B1F49"/>
    <w:rsid w:val="5EA70470"/>
    <w:rsid w:val="62F41B92"/>
    <w:rsid w:val="647E3942"/>
    <w:rsid w:val="66BA4938"/>
    <w:rsid w:val="6E1A7032"/>
    <w:rsid w:val="6EC86481"/>
    <w:rsid w:val="6F5042C2"/>
    <w:rsid w:val="7165132D"/>
    <w:rsid w:val="72686397"/>
    <w:rsid w:val="773E764D"/>
    <w:rsid w:val="796D0776"/>
    <w:rsid w:val="798E3A3A"/>
    <w:rsid w:val="79E62DB1"/>
    <w:rsid w:val="7B0A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1217</Characters>
  <Lines>10</Lines>
  <Paragraphs>2</Paragraphs>
  <TotalTime>11</TotalTime>
  <ScaleCrop>false</ScaleCrop>
  <LinksUpToDate>false</LinksUpToDate>
  <CharactersWithSpaces>1428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2021-04-21T08:33:00Z</dcterms:created>
  <dc:creator>juvg</dc:creator>
  <cp:lastModifiedBy>禾莯</cp:lastModifiedBy>
  <dcterms:modified xsi:type="dcterms:W3CDTF">2021-09-16T09:08:36Z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14244DE07B64443886CDC3F239E87FB6</vt:lpwstr>
  </property>
</Properties>
</file>