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w:t>
      </w:r>
      <w:r>
        <w:rPr>
          <w:rFonts w:hint="eastAsia"/>
          <w:b/>
          <w:sz w:val="28"/>
          <w:szCs w:val="30"/>
        </w:rPr>
        <w:t>【21世纪大学生不可不知的教育技术】</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College Students have to know</w:t>
      </w:r>
      <w:r>
        <w:rPr>
          <w:rFonts w:hint="eastAsia"/>
          <w:b/>
          <w:sz w:val="28"/>
          <w:szCs w:val="30"/>
        </w:rPr>
        <w:t xml:space="preserve"> E</w:t>
      </w:r>
      <w:r>
        <w:rPr>
          <w:b/>
          <w:sz w:val="28"/>
          <w:szCs w:val="30"/>
        </w:rPr>
        <w:t>ducational Technology in the 21st Century</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课程代码：2138019</w:t>
      </w:r>
    </w:p>
    <w:p>
      <w:pPr>
        <w:snapToGrid w:val="0"/>
        <w:spacing w:line="288" w:lineRule="auto"/>
        <w:ind w:firstLine="394" w:firstLineChars="196"/>
        <w:rPr>
          <w:color w:val="000000"/>
          <w:szCs w:val="21"/>
        </w:rPr>
      </w:pPr>
      <w:r>
        <w:rPr>
          <w:b/>
          <w:bCs/>
          <w:color w:val="000000"/>
          <w:sz w:val="20"/>
          <w:szCs w:val="20"/>
        </w:rPr>
        <w:t>课程学分：</w:t>
      </w:r>
      <w:r>
        <w:rPr>
          <w:rFonts w:hint="eastAsia"/>
          <w:b/>
          <w:bCs/>
          <w:color w:val="000000"/>
          <w:sz w:val="20"/>
          <w:szCs w:val="20"/>
        </w:rPr>
        <w:t>【2】</w:t>
      </w:r>
      <w:r>
        <w:rPr>
          <w:color w:val="000000"/>
          <w:szCs w:val="21"/>
        </w:rPr>
        <w:t xml:space="preserve"> </w:t>
      </w:r>
    </w:p>
    <w:p>
      <w:pPr>
        <w:snapToGrid w:val="0"/>
        <w:spacing w:line="288" w:lineRule="auto"/>
        <w:ind w:firstLine="394" w:firstLineChars="196"/>
        <w:rPr>
          <w:color w:val="000000"/>
          <w:szCs w:val="21"/>
        </w:rPr>
      </w:pPr>
      <w:r>
        <w:rPr>
          <w:b/>
          <w:bCs/>
          <w:color w:val="000000"/>
          <w:sz w:val="20"/>
          <w:szCs w:val="20"/>
        </w:rPr>
        <w:t>面向专业：</w:t>
      </w:r>
      <w:r>
        <w:rPr>
          <w:rFonts w:hint="eastAsia"/>
          <w:b/>
          <w:bCs/>
          <w:color w:val="000000"/>
          <w:sz w:val="20"/>
          <w:szCs w:val="20"/>
        </w:rPr>
        <w:t>【</w:t>
      </w:r>
      <w:r>
        <w:rPr>
          <w:color w:val="000000"/>
          <w:szCs w:val="21"/>
        </w:rPr>
        <w:t>所有专业</w:t>
      </w:r>
      <w:r>
        <w:rPr>
          <w:rFonts w:hint="eastAsia"/>
          <w:color w:val="000000"/>
          <w:szCs w:val="21"/>
        </w:rPr>
        <w:t>】</w:t>
      </w:r>
    </w:p>
    <w:p>
      <w:pPr>
        <w:snapToGrid w:val="0"/>
        <w:spacing w:line="288" w:lineRule="auto"/>
        <w:ind w:firstLine="394" w:firstLineChars="196"/>
        <w:rPr>
          <w:color w:val="000000"/>
          <w:sz w:val="20"/>
          <w:szCs w:val="20"/>
        </w:rPr>
      </w:pPr>
      <w:r>
        <w:rPr>
          <w:b/>
          <w:bCs/>
          <w:color w:val="000000"/>
          <w:sz w:val="20"/>
          <w:szCs w:val="20"/>
        </w:rPr>
        <w:t>课程性质：</w:t>
      </w:r>
      <w:r>
        <w:rPr>
          <w:rFonts w:hint="eastAsia"/>
          <w:b/>
          <w:bCs/>
          <w:color w:val="000000"/>
          <w:sz w:val="20"/>
          <w:szCs w:val="20"/>
        </w:rPr>
        <w:t>【</w:t>
      </w:r>
      <w:r>
        <w:rPr>
          <w:rFonts w:hint="eastAsia"/>
          <w:color w:val="000000"/>
          <w:sz w:val="20"/>
          <w:szCs w:val="20"/>
        </w:rPr>
        <w:t>院级</w:t>
      </w:r>
      <w:r>
        <w:rPr>
          <w:color w:val="000000"/>
          <w:sz w:val="20"/>
          <w:szCs w:val="20"/>
        </w:rPr>
        <w:t>选修课</w:t>
      </w:r>
      <w:r>
        <w:rPr>
          <w:rFonts w:hint="eastAsia"/>
          <w:color w:val="000000"/>
          <w:sz w:val="20"/>
          <w:szCs w:val="20"/>
        </w:rPr>
        <w:t>】</w:t>
      </w:r>
    </w:p>
    <w:p>
      <w:pPr>
        <w:snapToGrid w:val="0"/>
        <w:spacing w:line="288" w:lineRule="auto"/>
        <w:ind w:firstLine="394" w:firstLineChars="196"/>
        <w:rPr>
          <w:bCs/>
          <w:color w:val="000000"/>
          <w:szCs w:val="21"/>
        </w:rPr>
      </w:pPr>
      <w:r>
        <w:rPr>
          <w:b/>
          <w:bCs/>
          <w:color w:val="000000"/>
          <w:sz w:val="20"/>
          <w:szCs w:val="20"/>
        </w:rPr>
        <w:t>开课院系：</w:t>
      </w:r>
      <w:r>
        <w:rPr>
          <w:rFonts w:hint="eastAsia"/>
          <w:bCs/>
          <w:color w:val="000000"/>
          <w:sz w:val="20"/>
          <w:szCs w:val="20"/>
        </w:rPr>
        <w:t>教育</w:t>
      </w:r>
      <w:r>
        <w:rPr>
          <w:bCs/>
          <w:color w:val="000000"/>
          <w:sz w:val="20"/>
          <w:szCs w:val="20"/>
        </w:rPr>
        <w:t>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800" w:firstLineChars="400"/>
        <w:rPr>
          <w:color w:val="000000"/>
          <w:sz w:val="20"/>
          <w:szCs w:val="20"/>
        </w:rPr>
      </w:pPr>
      <w:r>
        <w:rPr>
          <w:rFonts w:hint="eastAsia"/>
          <w:color w:val="000000"/>
          <w:sz w:val="20"/>
          <w:szCs w:val="20"/>
        </w:rPr>
        <w:t>教材：《教育技术学》，梁林梅、杨九民著，北京大学出版社，2</w:t>
      </w:r>
      <w:r>
        <w:rPr>
          <w:color w:val="000000"/>
          <w:sz w:val="20"/>
          <w:szCs w:val="20"/>
        </w:rPr>
        <w:t>012年</w:t>
      </w:r>
      <w:r>
        <w:rPr>
          <w:rFonts w:hint="eastAsia"/>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参考书目</w:t>
      </w:r>
      <w:r>
        <w:rPr>
          <w:rFonts w:hint="eastAsia"/>
          <w:b/>
          <w:bCs/>
          <w:color w:val="000000"/>
          <w:sz w:val="20"/>
          <w:szCs w:val="20"/>
        </w:rPr>
        <w:t>：</w:t>
      </w:r>
    </w:p>
    <w:p>
      <w:pPr>
        <w:pStyle w:val="10"/>
        <w:snapToGrid w:val="0"/>
        <w:spacing w:line="288" w:lineRule="auto"/>
        <w:ind w:left="1152" w:firstLine="0" w:firstLineChars="0"/>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《现代教育技术》，李芒主编，北京师范大学出版社，2</w:t>
      </w:r>
      <w:r>
        <w:rPr>
          <w:color w:val="000000"/>
          <w:sz w:val="20"/>
          <w:szCs w:val="20"/>
        </w:rPr>
        <w:t>015年</w:t>
      </w:r>
      <w:r>
        <w:rPr>
          <w:rFonts w:hint="eastAsia"/>
          <w:color w:val="000000"/>
          <w:sz w:val="20"/>
          <w:szCs w:val="20"/>
        </w:rPr>
        <w:t>。</w:t>
      </w:r>
    </w:p>
    <w:p>
      <w:pPr>
        <w:pStyle w:val="10"/>
        <w:snapToGrid w:val="0"/>
        <w:spacing w:line="288" w:lineRule="auto"/>
        <w:ind w:left="1152" w:firstLine="0" w:firstLineChars="0"/>
        <w:rPr>
          <w:color w:val="000000"/>
          <w:sz w:val="20"/>
          <w:szCs w:val="20"/>
        </w:rPr>
      </w:pPr>
      <w:r>
        <w:rPr>
          <w:color w:val="000000"/>
          <w:sz w:val="20"/>
          <w:szCs w:val="20"/>
        </w:rPr>
        <w:t>2.</w:t>
      </w:r>
      <w:r>
        <w:rPr>
          <w:rFonts w:hint="eastAsia"/>
          <w:color w:val="000000"/>
          <w:sz w:val="20"/>
          <w:szCs w:val="20"/>
        </w:rPr>
        <w:t>《教育技术学》，何克抗，李文光编著，北京师范大学出版社，2002年。</w:t>
      </w:r>
    </w:p>
    <w:p>
      <w:pPr>
        <w:pStyle w:val="10"/>
        <w:snapToGrid w:val="0"/>
        <w:spacing w:line="288" w:lineRule="auto"/>
        <w:ind w:left="1152" w:firstLine="0" w:firstLineChars="0"/>
        <w:rPr>
          <w:color w:val="000000"/>
          <w:sz w:val="20"/>
          <w:szCs w:val="20"/>
        </w:rPr>
      </w:pPr>
      <w:r>
        <w:rPr>
          <w:rFonts w:hint="eastAsia"/>
          <w:color w:val="000000"/>
          <w:sz w:val="20"/>
          <w:szCs w:val="20"/>
        </w:rPr>
        <w:t>3</w:t>
      </w:r>
      <w:r>
        <w:rPr>
          <w:color w:val="000000"/>
          <w:sz w:val="20"/>
          <w:szCs w:val="20"/>
        </w:rPr>
        <w:t>.《教育技术学导论》，尹俊华，庄榕霞，戴正南编著，高等教育出版社，2002年</w:t>
      </w:r>
      <w:r>
        <w:rPr>
          <w:rFonts w:hint="eastAsia"/>
          <w:color w:val="000000"/>
          <w:sz w:val="20"/>
          <w:szCs w:val="20"/>
        </w:rPr>
        <w:t>。</w:t>
      </w:r>
    </w:p>
    <w:p>
      <w:pPr>
        <w:pStyle w:val="10"/>
        <w:snapToGrid w:val="0"/>
        <w:spacing w:line="288" w:lineRule="auto"/>
        <w:ind w:left="1152" w:firstLine="0" w:firstLineChars="0"/>
        <w:rPr>
          <w:color w:val="000000"/>
          <w:sz w:val="20"/>
          <w:szCs w:val="20"/>
        </w:rPr>
      </w:pPr>
      <w:r>
        <w:rPr>
          <w:color w:val="000000"/>
          <w:sz w:val="20"/>
          <w:szCs w:val="20"/>
        </w:rPr>
        <w:t>4.</w:t>
      </w:r>
      <w:r>
        <w:rPr>
          <w:rFonts w:hint="eastAsia"/>
        </w:rPr>
        <w:t>《现代</w:t>
      </w:r>
      <w:r>
        <w:rPr>
          <w:rFonts w:hint="eastAsia"/>
          <w:color w:val="000000"/>
          <w:sz w:val="20"/>
          <w:szCs w:val="20"/>
        </w:rPr>
        <w:t>教育技术—走进信息化教育》，祝智庭编，高等教育出版社社，2005年。</w:t>
      </w:r>
    </w:p>
    <w:p>
      <w:pPr>
        <w:pStyle w:val="10"/>
        <w:snapToGrid w:val="0"/>
        <w:spacing w:line="288" w:lineRule="auto"/>
        <w:ind w:left="1152" w:firstLine="0" w:firstLineChars="0"/>
        <w:rPr>
          <w:color w:val="000000"/>
          <w:sz w:val="20"/>
          <w:szCs w:val="20"/>
        </w:rPr>
      </w:pPr>
      <w:r>
        <w:rPr>
          <w:rFonts w:hint="eastAsia"/>
          <w:color w:val="000000"/>
          <w:sz w:val="20"/>
          <w:szCs w:val="20"/>
        </w:rPr>
        <w:t>5</w:t>
      </w:r>
      <w:r>
        <w:rPr>
          <w:color w:val="000000"/>
          <w:sz w:val="20"/>
          <w:szCs w:val="20"/>
        </w:rPr>
        <w:t>.</w:t>
      </w:r>
      <w:r>
        <w:rPr>
          <w:rFonts w:hint="eastAsia"/>
          <w:color w:val="000000"/>
          <w:sz w:val="20"/>
          <w:szCs w:val="20"/>
        </w:rPr>
        <w:t>《教育技术学导论》，黄荣坏，沙景荣，彭绍东，高等教育出版社，2006年</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color w:val="000000"/>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tabs>
          <w:tab w:val="left" w:pos="2088"/>
        </w:tabs>
        <w:snapToGrid w:val="0"/>
        <w:spacing w:line="288" w:lineRule="auto"/>
        <w:ind w:firstLine="400" w:firstLineChars="200"/>
        <w:rPr>
          <w:color w:val="000000"/>
          <w:sz w:val="20"/>
          <w:szCs w:val="20"/>
        </w:rPr>
      </w:pPr>
      <w:r>
        <w:rPr>
          <w:color w:val="000000"/>
          <w:sz w:val="20"/>
          <w:szCs w:val="20"/>
        </w:rPr>
        <w:tab/>
      </w:r>
    </w:p>
    <w:p>
      <w:pPr>
        <w:snapToGrid w:val="0"/>
        <w:spacing w:line="360" w:lineRule="auto"/>
        <w:ind w:firstLine="400" w:firstLineChars="200"/>
        <w:rPr>
          <w:color w:val="000000"/>
          <w:sz w:val="20"/>
          <w:szCs w:val="20"/>
        </w:rPr>
      </w:pPr>
      <w:r>
        <w:rPr>
          <w:rFonts w:hint="eastAsia"/>
          <w:color w:val="000000"/>
          <w:sz w:val="20"/>
          <w:szCs w:val="20"/>
        </w:rPr>
        <w:t>教育技术学是一门理论和实践并重的应用型学科，具有综合性和交叉性的特点。教育技术学应用领域非常广泛，既可以在学前教育、中小学教育和高等教育领域应用，也可以用于企业、政府部门培训及各类成人教育、社会教育领域。</w:t>
      </w:r>
    </w:p>
    <w:p>
      <w:pPr>
        <w:snapToGrid w:val="0"/>
        <w:spacing w:line="360" w:lineRule="auto"/>
        <w:ind w:firstLine="400" w:firstLineChars="200"/>
        <w:rPr>
          <w:color w:val="000000"/>
          <w:sz w:val="20"/>
          <w:szCs w:val="20"/>
        </w:rPr>
      </w:pPr>
      <w:r>
        <w:rPr>
          <w:rFonts w:hint="eastAsia"/>
          <w:color w:val="000000"/>
          <w:sz w:val="20"/>
          <w:szCs w:val="20"/>
        </w:rPr>
        <w:t>本课程的研究对象主要是学习过程和资源的设计。通过本课程的学习，使学生较为全面地了解教育技术学的相关概念及教育技术的发展历史；掌握教育技术的理论基础、教学媒体理论以及教学设计理论，初步理解教学系统设计；了解教育技术的应用领域及教育技术的发展前沿和趋势。此外，通过学习这些内容，使学生反思自己的学习方法和策略，运用所学知识改善或提高自身的学习方法或学习能力，能够运用所学知识设计一个教学案例。启发学生结合自己的兴趣、职业规划或者专业思考未来的发展方向。</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建议教育类专业比如学前教育</w:t>
      </w:r>
      <w:r>
        <w:rPr>
          <w:rFonts w:hint="eastAsia"/>
          <w:color w:val="000000"/>
          <w:sz w:val="20"/>
          <w:szCs w:val="20"/>
        </w:rPr>
        <w:t>、</w:t>
      </w:r>
      <w:r>
        <w:rPr>
          <w:color w:val="000000"/>
          <w:sz w:val="20"/>
          <w:szCs w:val="20"/>
        </w:rPr>
        <w:t>英语等专业的学生</w:t>
      </w:r>
      <w:r>
        <w:rPr>
          <w:rFonts w:hint="eastAsia"/>
          <w:color w:val="000000"/>
          <w:sz w:val="20"/>
          <w:szCs w:val="20"/>
        </w:rPr>
        <w:t>，</w:t>
      </w:r>
      <w:r>
        <w:rPr>
          <w:color w:val="000000"/>
          <w:sz w:val="20"/>
          <w:szCs w:val="20"/>
        </w:rPr>
        <w:t>以及对教育技术学感兴趣或者未来想从事教育</w:t>
      </w:r>
      <w:r>
        <w:rPr>
          <w:rFonts w:hint="eastAsia"/>
          <w:color w:val="000000"/>
          <w:sz w:val="20"/>
          <w:szCs w:val="20"/>
        </w:rPr>
        <w:t>、企业</w:t>
      </w:r>
      <w:r>
        <w:rPr>
          <w:color w:val="000000"/>
          <w:sz w:val="20"/>
          <w:szCs w:val="20"/>
        </w:rPr>
        <w:t>培训等相关工作的学生</w:t>
      </w:r>
      <w:r>
        <w:rPr>
          <w:rFonts w:hint="eastAsia"/>
          <w:color w:val="000000"/>
          <w:sz w:val="20"/>
          <w:szCs w:val="20"/>
        </w:rPr>
        <w:t>选修该课程，</w:t>
      </w:r>
      <w:r>
        <w:rPr>
          <w:color w:val="000000"/>
          <w:sz w:val="20"/>
          <w:szCs w:val="20"/>
        </w:rPr>
        <w:t>年级和学习基础没有要求</w:t>
      </w:r>
      <w:r>
        <w:rPr>
          <w:rFonts w:hint="eastAsia"/>
          <w:color w:val="000000"/>
          <w:sz w:val="20"/>
          <w:szCs w:val="20"/>
        </w:rPr>
        <w:t>。</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tbl>
      <w:tblPr>
        <w:tblStyle w:val="5"/>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LO311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能够依据ASSURE模型设计一个教学案例。</w:t>
            </w:r>
          </w:p>
        </w:tc>
        <w:tc>
          <w:tcPr>
            <w:tcW w:w="2199" w:type="dxa"/>
            <w:shd w:val="clear" w:color="auto" w:fill="auto"/>
          </w:tcPr>
          <w:p>
            <w:pPr>
              <w:snapToGrid w:val="0"/>
              <w:spacing w:line="288" w:lineRule="auto"/>
              <w:jc w:val="center"/>
              <w:rPr>
                <w:rFonts w:ascii="仿宋" w:hAnsi="仿宋" w:eastAsia="仿宋"/>
                <w:sz w:val="24"/>
              </w:rPr>
            </w:pPr>
            <w:r>
              <w:rPr>
                <w:rFonts w:ascii="仿宋" w:hAnsi="仿宋" w:eastAsia="仿宋"/>
                <w:sz w:val="24"/>
              </w:rPr>
              <w:t>讲授</w:t>
            </w:r>
            <w:r>
              <w:rPr>
                <w:rFonts w:hint="eastAsia" w:ascii="仿宋" w:hAnsi="仿宋" w:eastAsia="仿宋"/>
                <w:sz w:val="24"/>
              </w:rPr>
              <w:t>、</w:t>
            </w:r>
            <w:r>
              <w:rPr>
                <w:rFonts w:ascii="仿宋" w:hAnsi="仿宋" w:eastAsia="仿宋"/>
                <w:sz w:val="24"/>
              </w:rPr>
              <w:t>案例</w:t>
            </w:r>
          </w:p>
        </w:tc>
        <w:tc>
          <w:tcPr>
            <w:tcW w:w="1276" w:type="dxa"/>
            <w:shd w:val="clear" w:color="auto" w:fill="auto"/>
          </w:tcPr>
          <w:p>
            <w:pPr>
              <w:snapToGrid w:val="0"/>
              <w:spacing w:line="288" w:lineRule="auto"/>
              <w:jc w:val="center"/>
              <w:rPr>
                <w:rFonts w:ascii="仿宋" w:hAnsi="仿宋" w:eastAsia="仿宋"/>
                <w:sz w:val="24"/>
              </w:rPr>
            </w:pPr>
            <w:r>
              <w:rPr>
                <w:rFonts w:ascii="仿宋" w:hAnsi="仿宋" w:eastAsia="仿宋"/>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11</w:t>
            </w: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在集体活动中能主动担任自己的角色，与其他成员密切合作，共同完成任务。</w:t>
            </w:r>
          </w:p>
        </w:tc>
        <w:tc>
          <w:tcPr>
            <w:tcW w:w="2199" w:type="dxa"/>
            <w:shd w:val="clear" w:color="auto" w:fill="auto"/>
          </w:tcPr>
          <w:p>
            <w:pPr>
              <w:snapToGrid w:val="0"/>
              <w:spacing w:line="288" w:lineRule="auto"/>
              <w:jc w:val="center"/>
              <w:rPr>
                <w:rFonts w:ascii="仿宋" w:hAnsi="仿宋" w:eastAsia="仿宋"/>
                <w:sz w:val="24"/>
              </w:rPr>
            </w:pPr>
            <w:r>
              <w:rPr>
                <w:rFonts w:ascii="仿宋" w:hAnsi="仿宋" w:eastAsia="仿宋"/>
                <w:sz w:val="24"/>
              </w:rPr>
              <w:t>小组合作自学</w:t>
            </w:r>
          </w:p>
        </w:tc>
        <w:tc>
          <w:tcPr>
            <w:tcW w:w="1276" w:type="dxa"/>
            <w:shd w:val="clear" w:color="auto" w:fill="auto"/>
          </w:tcPr>
          <w:p>
            <w:pPr>
              <w:snapToGrid w:val="0"/>
              <w:spacing w:line="288" w:lineRule="auto"/>
              <w:jc w:val="center"/>
              <w:rPr>
                <w:rFonts w:ascii="仿宋" w:hAnsi="仿宋" w:eastAsia="仿宋"/>
                <w:sz w:val="24"/>
              </w:rPr>
            </w:pPr>
            <w:r>
              <w:rPr>
                <w:rFonts w:ascii="仿宋" w:hAnsi="仿宋" w:eastAsia="仿宋"/>
                <w:sz w:val="24"/>
              </w:rPr>
              <w:t>小组汇报展示</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664"/>
        <w:gridCol w:w="1998"/>
        <w:gridCol w:w="176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514" w:type="dxa"/>
            <w:vAlign w:val="center"/>
          </w:tcPr>
          <w:p>
            <w:pPr>
              <w:snapToGrid w:val="0"/>
              <w:spacing w:line="288" w:lineRule="auto"/>
              <w:ind w:right="26"/>
              <w:jc w:val="center"/>
              <w:rPr>
                <w:b/>
                <w:sz w:val="20"/>
                <w:szCs w:val="20"/>
              </w:rPr>
            </w:pPr>
            <w:r>
              <w:rPr>
                <w:b/>
                <w:sz w:val="20"/>
                <w:szCs w:val="20"/>
              </w:rPr>
              <w:t>章节</w:t>
            </w:r>
          </w:p>
        </w:tc>
        <w:tc>
          <w:tcPr>
            <w:tcW w:w="1664" w:type="dxa"/>
            <w:vAlign w:val="center"/>
          </w:tcPr>
          <w:p>
            <w:pPr>
              <w:snapToGrid w:val="0"/>
              <w:spacing w:line="288" w:lineRule="auto"/>
              <w:ind w:right="26"/>
              <w:jc w:val="center"/>
              <w:rPr>
                <w:b/>
                <w:sz w:val="20"/>
                <w:szCs w:val="20"/>
              </w:rPr>
            </w:pPr>
            <w:r>
              <w:rPr>
                <w:b/>
                <w:sz w:val="20"/>
                <w:szCs w:val="20"/>
              </w:rPr>
              <w:t>知识点</w:t>
            </w:r>
          </w:p>
        </w:tc>
        <w:tc>
          <w:tcPr>
            <w:tcW w:w="1998" w:type="dxa"/>
            <w:vAlign w:val="center"/>
          </w:tcPr>
          <w:p>
            <w:pPr>
              <w:snapToGrid w:val="0"/>
              <w:spacing w:line="288" w:lineRule="auto"/>
              <w:ind w:right="26"/>
              <w:jc w:val="center"/>
              <w:rPr>
                <w:b/>
                <w:sz w:val="20"/>
                <w:szCs w:val="20"/>
              </w:rPr>
            </w:pPr>
            <w:r>
              <w:rPr>
                <w:b/>
                <w:sz w:val="20"/>
                <w:szCs w:val="20"/>
              </w:rPr>
              <w:t>能力要求</w:t>
            </w:r>
          </w:p>
        </w:tc>
        <w:tc>
          <w:tcPr>
            <w:tcW w:w="1768" w:type="dxa"/>
            <w:vAlign w:val="center"/>
          </w:tcPr>
          <w:p>
            <w:pPr>
              <w:snapToGrid w:val="0"/>
              <w:spacing w:line="288" w:lineRule="auto"/>
              <w:ind w:right="26"/>
              <w:jc w:val="center"/>
              <w:rPr>
                <w:b/>
                <w:sz w:val="20"/>
                <w:szCs w:val="20"/>
              </w:rPr>
            </w:pPr>
            <w:r>
              <w:rPr>
                <w:b/>
                <w:sz w:val="20"/>
                <w:szCs w:val="20"/>
              </w:rPr>
              <w:t>难点</w:t>
            </w:r>
          </w:p>
        </w:tc>
        <w:tc>
          <w:tcPr>
            <w:tcW w:w="1578" w:type="dxa"/>
            <w:vAlign w:val="center"/>
          </w:tcPr>
          <w:p>
            <w:pPr>
              <w:snapToGrid w:val="0"/>
              <w:spacing w:line="288" w:lineRule="auto"/>
              <w:ind w:right="26"/>
              <w:jc w:val="center"/>
              <w:rPr>
                <w:b/>
                <w:sz w:val="28"/>
                <w:szCs w:val="20"/>
              </w:rPr>
            </w:pPr>
            <w:r>
              <w:rPr>
                <w:b/>
                <w:sz w:val="20"/>
                <w:szCs w:val="20"/>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第一章</w:t>
            </w:r>
            <w:r>
              <w:rPr>
                <w:rFonts w:hint="eastAsia"/>
                <w:sz w:val="20"/>
                <w:szCs w:val="20"/>
              </w:rPr>
              <w:t xml:space="preserve"> 导言</w:t>
            </w:r>
          </w:p>
        </w:tc>
        <w:tc>
          <w:tcPr>
            <w:tcW w:w="1664" w:type="dxa"/>
          </w:tcPr>
          <w:p>
            <w:pPr>
              <w:snapToGrid w:val="0"/>
              <w:spacing w:line="288" w:lineRule="auto"/>
              <w:ind w:right="26"/>
              <w:rPr>
                <w:sz w:val="20"/>
                <w:szCs w:val="20"/>
              </w:rPr>
            </w:pPr>
            <w:r>
              <w:rPr>
                <w:sz w:val="20"/>
                <w:szCs w:val="20"/>
              </w:rPr>
              <w:t>1.教育技术的定义</w:t>
            </w:r>
          </w:p>
          <w:p>
            <w:pPr>
              <w:snapToGrid w:val="0"/>
              <w:spacing w:line="288" w:lineRule="auto"/>
              <w:ind w:right="26"/>
              <w:rPr>
                <w:sz w:val="20"/>
                <w:szCs w:val="20"/>
              </w:rPr>
            </w:pPr>
            <w:r>
              <w:rPr>
                <w:sz w:val="20"/>
                <w:szCs w:val="20"/>
              </w:rPr>
              <w:t>2.教育技术学的学科性质</w:t>
            </w:r>
          </w:p>
          <w:p>
            <w:pPr>
              <w:snapToGrid w:val="0"/>
              <w:spacing w:line="288" w:lineRule="auto"/>
              <w:ind w:right="26"/>
              <w:rPr>
                <w:sz w:val="20"/>
                <w:szCs w:val="20"/>
              </w:rPr>
            </w:pPr>
            <w:r>
              <w:rPr>
                <w:rFonts w:hint="eastAsia"/>
                <w:sz w:val="20"/>
                <w:szCs w:val="20"/>
              </w:rPr>
              <w:t>3</w:t>
            </w:r>
            <w:r>
              <w:rPr>
                <w:sz w:val="20"/>
                <w:szCs w:val="20"/>
              </w:rPr>
              <w:t>.教育技术应用的领域</w:t>
            </w:r>
          </w:p>
        </w:tc>
        <w:tc>
          <w:tcPr>
            <w:tcW w:w="1998" w:type="dxa"/>
          </w:tcPr>
          <w:p>
            <w:pPr>
              <w:snapToGrid w:val="0"/>
              <w:spacing w:line="288" w:lineRule="auto"/>
              <w:ind w:right="26"/>
              <w:rPr>
                <w:sz w:val="20"/>
                <w:szCs w:val="20"/>
              </w:rPr>
            </w:pPr>
            <w:r>
              <w:rPr>
                <w:rFonts w:hint="eastAsia"/>
                <w:sz w:val="20"/>
                <w:szCs w:val="20"/>
              </w:rPr>
              <w:t>1</w:t>
            </w:r>
            <w:r>
              <w:rPr>
                <w:sz w:val="20"/>
                <w:szCs w:val="20"/>
              </w:rPr>
              <w:t>.</w:t>
            </w:r>
            <w:r>
              <w:rPr>
                <w:rFonts w:hint="eastAsia"/>
                <w:sz w:val="20"/>
                <w:szCs w:val="20"/>
              </w:rPr>
              <w:t>解释教育技术的含义.</w:t>
            </w:r>
          </w:p>
          <w:p>
            <w:pPr>
              <w:snapToGrid w:val="0"/>
              <w:spacing w:line="288" w:lineRule="auto"/>
              <w:ind w:right="26"/>
              <w:rPr>
                <w:sz w:val="20"/>
                <w:szCs w:val="20"/>
              </w:rPr>
            </w:pPr>
            <w:r>
              <w:rPr>
                <w:sz w:val="20"/>
                <w:szCs w:val="20"/>
              </w:rPr>
              <w:t>2.描述教育技术学的学科性质</w:t>
            </w:r>
            <w:r>
              <w:rPr>
                <w:rFonts w:hint="eastAsia"/>
                <w:sz w:val="20"/>
                <w:szCs w:val="20"/>
              </w:rPr>
              <w:t>。</w:t>
            </w:r>
          </w:p>
          <w:p>
            <w:pPr>
              <w:snapToGrid w:val="0"/>
              <w:spacing w:line="288" w:lineRule="auto"/>
              <w:ind w:right="26"/>
              <w:rPr>
                <w:sz w:val="20"/>
                <w:szCs w:val="20"/>
              </w:rPr>
            </w:pPr>
            <w:r>
              <w:rPr>
                <w:rFonts w:hint="eastAsia"/>
                <w:sz w:val="20"/>
                <w:szCs w:val="20"/>
              </w:rPr>
              <w:t>2</w:t>
            </w:r>
            <w:r>
              <w:rPr>
                <w:sz w:val="20"/>
                <w:szCs w:val="20"/>
              </w:rPr>
              <w:t>.举例说明教育技术的应用领域</w:t>
            </w:r>
            <w:r>
              <w:rPr>
                <w:rFonts w:hint="eastAsia"/>
                <w:sz w:val="20"/>
                <w:szCs w:val="20"/>
              </w:rPr>
              <w:t>。</w:t>
            </w:r>
          </w:p>
        </w:tc>
        <w:tc>
          <w:tcPr>
            <w:tcW w:w="1768" w:type="dxa"/>
          </w:tcPr>
          <w:p>
            <w:pPr>
              <w:snapToGrid w:val="0"/>
              <w:spacing w:line="288" w:lineRule="auto"/>
              <w:ind w:right="26"/>
              <w:jc w:val="center"/>
              <w:rPr>
                <w:sz w:val="20"/>
                <w:szCs w:val="20"/>
              </w:rPr>
            </w:pPr>
            <w:r>
              <w:rPr>
                <w:rFonts w:hint="eastAsia"/>
                <w:sz w:val="20"/>
                <w:szCs w:val="20"/>
              </w:rPr>
              <w:t>教育技术的含义</w:t>
            </w:r>
          </w:p>
        </w:tc>
        <w:tc>
          <w:tcPr>
            <w:tcW w:w="1578" w:type="dxa"/>
            <w:vAlign w:val="center"/>
          </w:tcPr>
          <w:p>
            <w:pPr>
              <w:snapToGrid w:val="0"/>
              <w:spacing w:line="288" w:lineRule="auto"/>
              <w:ind w:right="26"/>
              <w:jc w:val="center"/>
              <w:rPr>
                <w:sz w:val="22"/>
              </w:rPr>
            </w:pPr>
            <w:r>
              <w:rPr>
                <w:rFonts w:hint="eastAsia"/>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第二章</w:t>
            </w:r>
            <w:r>
              <w:rPr>
                <w:rFonts w:hint="eastAsia"/>
                <w:sz w:val="20"/>
                <w:szCs w:val="20"/>
              </w:rPr>
              <w:t xml:space="preserve"> 教育技术的发展历史</w:t>
            </w:r>
          </w:p>
        </w:tc>
        <w:tc>
          <w:tcPr>
            <w:tcW w:w="1664" w:type="dxa"/>
          </w:tcPr>
          <w:p>
            <w:pPr>
              <w:rPr>
                <w:sz w:val="20"/>
                <w:szCs w:val="20"/>
              </w:rPr>
            </w:pPr>
            <w:r>
              <w:rPr>
                <w:rFonts w:hint="eastAsia"/>
                <w:sz w:val="20"/>
                <w:szCs w:val="20"/>
              </w:rPr>
              <w:t>1</w:t>
            </w:r>
            <w:r>
              <w:rPr>
                <w:sz w:val="20"/>
                <w:szCs w:val="20"/>
              </w:rPr>
              <w:t>.美国教育技术发展的三条主线</w:t>
            </w:r>
          </w:p>
          <w:p>
            <w:pPr>
              <w:rPr>
                <w:sz w:val="20"/>
                <w:szCs w:val="20"/>
              </w:rPr>
            </w:pPr>
            <w:r>
              <w:rPr>
                <w:rFonts w:hint="eastAsia"/>
                <w:sz w:val="20"/>
                <w:szCs w:val="20"/>
              </w:rPr>
              <w:t>2</w:t>
            </w:r>
            <w:r>
              <w:rPr>
                <w:sz w:val="20"/>
                <w:szCs w:val="20"/>
              </w:rPr>
              <w:t>.我国教育技术发展的三个阶段</w:t>
            </w:r>
          </w:p>
        </w:tc>
        <w:tc>
          <w:tcPr>
            <w:tcW w:w="1998" w:type="dxa"/>
          </w:tcPr>
          <w:p>
            <w:pPr>
              <w:snapToGrid w:val="0"/>
              <w:spacing w:line="288" w:lineRule="auto"/>
              <w:ind w:right="26"/>
              <w:rPr>
                <w:sz w:val="20"/>
                <w:szCs w:val="20"/>
              </w:rPr>
            </w:pPr>
            <w:r>
              <w:rPr>
                <w:rFonts w:hint="eastAsia"/>
                <w:sz w:val="20"/>
                <w:szCs w:val="20"/>
              </w:rPr>
              <w:t>1</w:t>
            </w:r>
            <w:r>
              <w:rPr>
                <w:sz w:val="20"/>
                <w:szCs w:val="20"/>
              </w:rPr>
              <w:t>.说出美国教育技术发展三条主线的内容</w:t>
            </w:r>
            <w:r>
              <w:rPr>
                <w:rFonts w:hint="eastAsia"/>
                <w:sz w:val="20"/>
                <w:szCs w:val="20"/>
              </w:rPr>
              <w:t>。</w:t>
            </w:r>
          </w:p>
          <w:p>
            <w:pPr>
              <w:snapToGrid w:val="0"/>
              <w:spacing w:line="288" w:lineRule="auto"/>
              <w:ind w:right="26"/>
              <w:rPr>
                <w:sz w:val="20"/>
                <w:szCs w:val="20"/>
              </w:rPr>
            </w:pPr>
            <w:r>
              <w:rPr>
                <w:rFonts w:hint="eastAsia"/>
                <w:sz w:val="20"/>
                <w:szCs w:val="20"/>
              </w:rPr>
              <w:t>2</w:t>
            </w:r>
            <w:r>
              <w:rPr>
                <w:sz w:val="20"/>
                <w:szCs w:val="20"/>
              </w:rPr>
              <w:t>.</w:t>
            </w:r>
            <w:r>
              <w:rPr>
                <w:rFonts w:hint="eastAsia"/>
                <w:sz w:val="20"/>
                <w:szCs w:val="20"/>
              </w:rPr>
              <w:t>描述</w:t>
            </w:r>
            <w:r>
              <w:rPr>
                <w:sz w:val="20"/>
                <w:szCs w:val="20"/>
              </w:rPr>
              <w:t>程序教学的基本原则</w:t>
            </w:r>
            <w:r>
              <w:rPr>
                <w:rFonts w:hint="eastAsia"/>
                <w:sz w:val="20"/>
                <w:szCs w:val="20"/>
              </w:rPr>
              <w:t>。</w:t>
            </w:r>
          </w:p>
          <w:p>
            <w:pPr>
              <w:snapToGrid w:val="0"/>
              <w:spacing w:line="288" w:lineRule="auto"/>
              <w:ind w:right="26"/>
              <w:rPr>
                <w:sz w:val="20"/>
                <w:szCs w:val="20"/>
              </w:rPr>
            </w:pPr>
            <w:r>
              <w:rPr>
                <w:rFonts w:hint="eastAsia"/>
                <w:sz w:val="20"/>
                <w:szCs w:val="20"/>
              </w:rPr>
              <w:t>3.</w:t>
            </w:r>
            <w:r>
              <w:rPr>
                <w:sz w:val="20"/>
                <w:szCs w:val="20"/>
              </w:rPr>
              <w:t>说出我国教育技术发展的三个阶段</w:t>
            </w:r>
            <w:r>
              <w:rPr>
                <w:rFonts w:hint="eastAsia"/>
                <w:sz w:val="20"/>
                <w:szCs w:val="20"/>
              </w:rPr>
              <w:t>。</w:t>
            </w:r>
          </w:p>
        </w:tc>
        <w:tc>
          <w:tcPr>
            <w:tcW w:w="1768" w:type="dxa"/>
            <w:vAlign w:val="center"/>
          </w:tcPr>
          <w:p>
            <w:pPr>
              <w:snapToGrid w:val="0"/>
              <w:spacing w:line="288" w:lineRule="auto"/>
              <w:ind w:right="26"/>
              <w:jc w:val="center"/>
              <w:rPr>
                <w:sz w:val="20"/>
                <w:szCs w:val="20"/>
              </w:rPr>
            </w:pPr>
            <w:r>
              <w:rPr>
                <w:rFonts w:hint="eastAsia"/>
                <w:sz w:val="20"/>
                <w:szCs w:val="20"/>
              </w:rPr>
              <w:t>程序教学的基本原则</w:t>
            </w:r>
          </w:p>
          <w:p>
            <w:pPr>
              <w:jc w:val="center"/>
              <w:rPr>
                <w:sz w:val="20"/>
                <w:szCs w:val="20"/>
              </w:rPr>
            </w:pPr>
          </w:p>
        </w:tc>
        <w:tc>
          <w:tcPr>
            <w:tcW w:w="1578" w:type="dxa"/>
            <w:vAlign w:val="center"/>
          </w:tcPr>
          <w:p>
            <w:pPr>
              <w:snapToGrid w:val="0"/>
              <w:spacing w:line="288" w:lineRule="auto"/>
              <w:ind w:right="26"/>
              <w:jc w:val="center"/>
              <w:rPr>
                <w:sz w:val="22"/>
              </w:rPr>
            </w:pPr>
            <w:r>
              <w:rPr>
                <w:rFonts w:hint="eastAsia"/>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第三章</w:t>
            </w:r>
            <w:r>
              <w:rPr>
                <w:rFonts w:hint="eastAsia"/>
                <w:sz w:val="20"/>
                <w:szCs w:val="20"/>
              </w:rPr>
              <w:t xml:space="preserve"> 教育技术学的理论基础</w:t>
            </w:r>
          </w:p>
        </w:tc>
        <w:tc>
          <w:tcPr>
            <w:tcW w:w="1664" w:type="dxa"/>
          </w:tcPr>
          <w:p>
            <w:pPr>
              <w:snapToGrid w:val="0"/>
              <w:spacing w:line="288" w:lineRule="auto"/>
              <w:ind w:right="26"/>
              <w:rPr>
                <w:sz w:val="20"/>
                <w:szCs w:val="20"/>
              </w:rPr>
            </w:pPr>
            <w:r>
              <w:rPr>
                <w:rFonts w:hint="eastAsia"/>
                <w:sz w:val="20"/>
                <w:szCs w:val="20"/>
              </w:rPr>
              <w:t>1</w:t>
            </w:r>
            <w:r>
              <w:rPr>
                <w:sz w:val="20"/>
                <w:szCs w:val="20"/>
              </w:rPr>
              <w:t>.学习理论</w:t>
            </w:r>
          </w:p>
          <w:p>
            <w:pPr>
              <w:snapToGrid w:val="0"/>
              <w:spacing w:line="288" w:lineRule="auto"/>
              <w:ind w:right="26"/>
              <w:rPr>
                <w:sz w:val="20"/>
                <w:szCs w:val="20"/>
              </w:rPr>
            </w:pPr>
            <w:r>
              <w:rPr>
                <w:rFonts w:hint="eastAsia"/>
                <w:sz w:val="20"/>
                <w:szCs w:val="20"/>
              </w:rPr>
              <w:t>2</w:t>
            </w:r>
            <w:r>
              <w:rPr>
                <w:sz w:val="20"/>
                <w:szCs w:val="20"/>
              </w:rPr>
              <w:t>.教学理论</w:t>
            </w:r>
          </w:p>
          <w:p>
            <w:pPr>
              <w:snapToGrid w:val="0"/>
              <w:spacing w:line="288" w:lineRule="auto"/>
              <w:ind w:right="26"/>
              <w:rPr>
                <w:sz w:val="20"/>
                <w:szCs w:val="20"/>
              </w:rPr>
            </w:pPr>
            <w:r>
              <w:rPr>
                <w:rFonts w:hint="eastAsia"/>
                <w:sz w:val="20"/>
                <w:szCs w:val="20"/>
              </w:rPr>
              <w:t>3</w:t>
            </w:r>
            <w:r>
              <w:rPr>
                <w:sz w:val="20"/>
                <w:szCs w:val="20"/>
              </w:rPr>
              <w:t>.教育传播理论</w:t>
            </w:r>
          </w:p>
          <w:p>
            <w:pPr>
              <w:snapToGrid w:val="0"/>
              <w:spacing w:line="288" w:lineRule="auto"/>
              <w:ind w:right="26"/>
              <w:rPr>
                <w:sz w:val="20"/>
                <w:szCs w:val="20"/>
              </w:rPr>
            </w:pPr>
            <w:r>
              <w:rPr>
                <w:rFonts w:hint="eastAsia"/>
                <w:sz w:val="20"/>
                <w:szCs w:val="20"/>
              </w:rPr>
              <w:t>4</w:t>
            </w:r>
            <w:r>
              <w:rPr>
                <w:sz w:val="20"/>
                <w:szCs w:val="20"/>
              </w:rPr>
              <w:t>.系统理论</w:t>
            </w:r>
          </w:p>
        </w:tc>
        <w:tc>
          <w:tcPr>
            <w:tcW w:w="1998" w:type="dxa"/>
          </w:tcPr>
          <w:p>
            <w:pPr>
              <w:snapToGrid w:val="0"/>
              <w:spacing w:line="288" w:lineRule="auto"/>
              <w:ind w:right="26"/>
              <w:rPr>
                <w:sz w:val="20"/>
                <w:szCs w:val="20"/>
              </w:rPr>
            </w:pPr>
            <w:r>
              <w:rPr>
                <w:rFonts w:hint="eastAsia"/>
                <w:sz w:val="20"/>
                <w:szCs w:val="20"/>
              </w:rPr>
              <w:t>1</w:t>
            </w:r>
            <w:r>
              <w:rPr>
                <w:sz w:val="20"/>
                <w:szCs w:val="20"/>
              </w:rPr>
              <w:t>.解释</w:t>
            </w:r>
            <w:r>
              <w:rPr>
                <w:rFonts w:hint="eastAsia"/>
                <w:sz w:val="20"/>
                <w:szCs w:val="20"/>
              </w:rPr>
              <w:t>4种学习理论的观点，能够说出各个理论的代表性人物，再认成人学习理论和非正式学习理论。</w:t>
            </w:r>
          </w:p>
          <w:p>
            <w:pPr>
              <w:snapToGrid w:val="0"/>
              <w:spacing w:line="288" w:lineRule="auto"/>
              <w:ind w:right="26"/>
              <w:rPr>
                <w:sz w:val="20"/>
                <w:szCs w:val="20"/>
              </w:rPr>
            </w:pPr>
            <w:r>
              <w:rPr>
                <w:rFonts w:hint="eastAsia"/>
                <w:sz w:val="20"/>
                <w:szCs w:val="20"/>
              </w:rPr>
              <w:t>2</w:t>
            </w:r>
            <w:r>
              <w:rPr>
                <w:sz w:val="20"/>
                <w:szCs w:val="20"/>
              </w:rPr>
              <w:t>.解释并使用布鲁姆的教育目标分类内容</w:t>
            </w:r>
            <w:r>
              <w:rPr>
                <w:rFonts w:hint="eastAsia"/>
                <w:sz w:val="20"/>
                <w:szCs w:val="20"/>
              </w:rPr>
              <w:t>，解释</w:t>
            </w:r>
            <w:r>
              <w:rPr>
                <w:sz w:val="20"/>
                <w:szCs w:val="20"/>
              </w:rPr>
              <w:t>加涅的学习结果分类类别</w:t>
            </w:r>
            <w:r>
              <w:rPr>
                <w:rFonts w:hint="eastAsia"/>
                <w:sz w:val="20"/>
                <w:szCs w:val="20"/>
              </w:rPr>
              <w:t>，举例说明加涅</w:t>
            </w:r>
            <w:r>
              <w:rPr>
                <w:sz w:val="20"/>
                <w:szCs w:val="20"/>
              </w:rPr>
              <w:t>教学过程的九大步骤</w:t>
            </w:r>
            <w:r>
              <w:rPr>
                <w:rFonts w:hint="eastAsia"/>
                <w:sz w:val="20"/>
                <w:szCs w:val="20"/>
              </w:rPr>
              <w:t>，</w:t>
            </w:r>
            <w:r>
              <w:rPr>
                <w:sz w:val="20"/>
                <w:szCs w:val="20"/>
              </w:rPr>
              <w:t>能够解释</w:t>
            </w:r>
            <w:r>
              <w:rPr>
                <w:rFonts w:hint="eastAsia"/>
                <w:sz w:val="20"/>
                <w:szCs w:val="20"/>
              </w:rPr>
              <w:t>梅瑞尔关于教学的基本原理。</w:t>
            </w:r>
          </w:p>
          <w:p>
            <w:pPr>
              <w:snapToGrid w:val="0"/>
              <w:spacing w:line="288" w:lineRule="auto"/>
              <w:ind w:right="26"/>
              <w:rPr>
                <w:sz w:val="20"/>
                <w:szCs w:val="20"/>
              </w:rPr>
            </w:pPr>
            <w:r>
              <w:rPr>
                <w:rFonts w:hint="eastAsia"/>
                <w:sz w:val="20"/>
                <w:szCs w:val="20"/>
              </w:rPr>
              <w:t>3</w:t>
            </w:r>
            <w:r>
              <w:rPr>
                <w:sz w:val="20"/>
                <w:szCs w:val="20"/>
              </w:rPr>
              <w:t>.说出经典的传播模式</w:t>
            </w:r>
            <w:r>
              <w:rPr>
                <w:rFonts w:hint="eastAsia"/>
                <w:sz w:val="20"/>
                <w:szCs w:val="20"/>
              </w:rPr>
              <w:t>，</w:t>
            </w:r>
            <w:r>
              <w:rPr>
                <w:sz w:val="20"/>
                <w:szCs w:val="20"/>
              </w:rPr>
              <w:t>描述教育传播的特点</w:t>
            </w:r>
            <w:r>
              <w:rPr>
                <w:rFonts w:hint="eastAsia"/>
                <w:sz w:val="20"/>
                <w:szCs w:val="20"/>
              </w:rPr>
              <w:t>。</w:t>
            </w:r>
          </w:p>
          <w:p>
            <w:pPr>
              <w:snapToGrid w:val="0"/>
              <w:spacing w:line="288" w:lineRule="auto"/>
              <w:ind w:right="26"/>
              <w:rPr>
                <w:sz w:val="20"/>
                <w:szCs w:val="20"/>
              </w:rPr>
            </w:pPr>
            <w:r>
              <w:rPr>
                <w:rFonts w:hint="eastAsia"/>
                <w:sz w:val="20"/>
                <w:szCs w:val="20"/>
              </w:rPr>
              <w:t>4</w:t>
            </w:r>
            <w:r>
              <w:rPr>
                <w:sz w:val="20"/>
                <w:szCs w:val="20"/>
              </w:rPr>
              <w:t>.一般系统论的概念及原则</w:t>
            </w:r>
            <w:r>
              <w:rPr>
                <w:rFonts w:hint="eastAsia"/>
                <w:sz w:val="20"/>
                <w:szCs w:val="20"/>
              </w:rPr>
              <w:t>。</w:t>
            </w:r>
          </w:p>
        </w:tc>
        <w:tc>
          <w:tcPr>
            <w:tcW w:w="1768" w:type="dxa"/>
          </w:tcPr>
          <w:p>
            <w:pPr>
              <w:snapToGrid w:val="0"/>
              <w:spacing w:line="288" w:lineRule="auto"/>
              <w:ind w:right="26"/>
              <w:jc w:val="center"/>
              <w:rPr>
                <w:sz w:val="20"/>
                <w:szCs w:val="20"/>
              </w:rPr>
            </w:pPr>
            <w:r>
              <w:rPr>
                <w:sz w:val="20"/>
                <w:szCs w:val="20"/>
              </w:rPr>
              <w:t>学习理论</w:t>
            </w:r>
            <w:r>
              <w:rPr>
                <w:rFonts w:hint="eastAsia"/>
                <w:sz w:val="20"/>
                <w:szCs w:val="20"/>
              </w:rPr>
              <w:t>、</w:t>
            </w:r>
            <w:r>
              <w:rPr>
                <w:sz w:val="20"/>
                <w:szCs w:val="20"/>
              </w:rPr>
              <w:t>教学理论</w:t>
            </w:r>
            <w:r>
              <w:rPr>
                <w:rFonts w:hint="eastAsia"/>
                <w:sz w:val="20"/>
                <w:szCs w:val="20"/>
              </w:rPr>
              <w:t>、</w:t>
            </w:r>
            <w:r>
              <w:rPr>
                <w:sz w:val="20"/>
                <w:szCs w:val="20"/>
              </w:rPr>
              <w:t>教育传播理论</w:t>
            </w:r>
            <w:r>
              <w:rPr>
                <w:rFonts w:hint="eastAsia"/>
                <w:sz w:val="20"/>
                <w:szCs w:val="20"/>
              </w:rPr>
              <w:t>和系统理论。</w:t>
            </w:r>
          </w:p>
        </w:tc>
        <w:tc>
          <w:tcPr>
            <w:tcW w:w="1578" w:type="dxa"/>
            <w:vAlign w:val="center"/>
          </w:tcPr>
          <w:p>
            <w:pPr>
              <w:snapToGrid w:val="0"/>
              <w:spacing w:line="288" w:lineRule="auto"/>
              <w:ind w:right="26"/>
              <w:jc w:val="center"/>
              <w:rPr>
                <w:sz w:val="22"/>
              </w:rPr>
            </w:pPr>
            <w:r>
              <w:rPr>
                <w:rFonts w:hint="eastAsia"/>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第四章</w:t>
            </w:r>
            <w:r>
              <w:rPr>
                <w:rFonts w:hint="eastAsia"/>
                <w:sz w:val="20"/>
                <w:szCs w:val="20"/>
              </w:rPr>
              <w:t xml:space="preserve"> 教学媒体理论</w:t>
            </w:r>
          </w:p>
        </w:tc>
        <w:tc>
          <w:tcPr>
            <w:tcW w:w="1664" w:type="dxa"/>
          </w:tcPr>
          <w:p>
            <w:pPr>
              <w:snapToGrid w:val="0"/>
              <w:spacing w:line="288" w:lineRule="auto"/>
              <w:ind w:right="26"/>
              <w:rPr>
                <w:sz w:val="20"/>
                <w:szCs w:val="20"/>
              </w:rPr>
            </w:pPr>
            <w:r>
              <w:rPr>
                <w:rFonts w:hint="eastAsia"/>
                <w:sz w:val="20"/>
                <w:szCs w:val="20"/>
              </w:rPr>
              <w:t>1</w:t>
            </w:r>
            <w:r>
              <w:rPr>
                <w:sz w:val="20"/>
                <w:szCs w:val="20"/>
              </w:rPr>
              <w:t>.经验之塔理论</w:t>
            </w:r>
          </w:p>
          <w:p>
            <w:pPr>
              <w:snapToGrid w:val="0"/>
              <w:spacing w:line="288" w:lineRule="auto"/>
              <w:ind w:right="26"/>
              <w:rPr>
                <w:sz w:val="20"/>
                <w:szCs w:val="20"/>
              </w:rPr>
            </w:pPr>
            <w:r>
              <w:rPr>
                <w:rFonts w:hint="eastAsia"/>
                <w:sz w:val="20"/>
                <w:szCs w:val="20"/>
              </w:rPr>
              <w:t>2</w:t>
            </w:r>
            <w:r>
              <w:rPr>
                <w:sz w:val="20"/>
                <w:szCs w:val="20"/>
              </w:rPr>
              <w:t>.教学媒体及其特性</w:t>
            </w:r>
            <w:r>
              <w:rPr>
                <w:rFonts w:hint="eastAsia"/>
                <w:sz w:val="20"/>
                <w:szCs w:val="20"/>
              </w:rPr>
              <w:t>、</w:t>
            </w:r>
            <w:r>
              <w:rPr>
                <w:sz w:val="20"/>
                <w:szCs w:val="20"/>
              </w:rPr>
              <w:t>作用</w:t>
            </w:r>
          </w:p>
          <w:p>
            <w:pPr>
              <w:snapToGrid w:val="0"/>
              <w:spacing w:line="288" w:lineRule="auto"/>
              <w:ind w:right="26"/>
              <w:rPr>
                <w:sz w:val="20"/>
                <w:szCs w:val="20"/>
              </w:rPr>
            </w:pPr>
            <w:r>
              <w:rPr>
                <w:rFonts w:hint="eastAsia"/>
                <w:sz w:val="20"/>
                <w:szCs w:val="20"/>
              </w:rPr>
              <w:t>3</w:t>
            </w:r>
            <w:r>
              <w:rPr>
                <w:sz w:val="20"/>
                <w:szCs w:val="20"/>
              </w:rPr>
              <w:t>.教学媒体应用的ASSURE模型</w:t>
            </w:r>
          </w:p>
        </w:tc>
        <w:tc>
          <w:tcPr>
            <w:tcW w:w="1998" w:type="dxa"/>
          </w:tcPr>
          <w:p>
            <w:pPr>
              <w:snapToGrid w:val="0"/>
              <w:spacing w:line="288" w:lineRule="auto"/>
              <w:ind w:right="26"/>
              <w:rPr>
                <w:b/>
                <w:sz w:val="20"/>
                <w:szCs w:val="20"/>
              </w:rPr>
            </w:pPr>
            <w:r>
              <w:rPr>
                <w:rFonts w:hint="eastAsia"/>
                <w:sz w:val="20"/>
                <w:szCs w:val="20"/>
              </w:rPr>
              <w:t>1</w:t>
            </w:r>
            <w:r>
              <w:rPr>
                <w:sz w:val="20"/>
                <w:szCs w:val="20"/>
              </w:rPr>
              <w:t>.举例解释说明戴尔的经验之塔理论</w:t>
            </w:r>
            <w:r>
              <w:rPr>
                <w:rFonts w:hint="eastAsia"/>
                <w:sz w:val="20"/>
                <w:szCs w:val="20"/>
              </w:rPr>
              <w:t>。</w:t>
            </w:r>
          </w:p>
          <w:p>
            <w:pPr>
              <w:snapToGrid w:val="0"/>
              <w:spacing w:line="288" w:lineRule="auto"/>
              <w:ind w:right="26"/>
              <w:rPr>
                <w:sz w:val="20"/>
                <w:szCs w:val="20"/>
              </w:rPr>
            </w:pPr>
            <w:r>
              <w:rPr>
                <w:rFonts w:hint="eastAsia"/>
                <w:sz w:val="20"/>
                <w:szCs w:val="20"/>
              </w:rPr>
              <w:t>2</w:t>
            </w:r>
            <w:r>
              <w:rPr>
                <w:sz w:val="20"/>
                <w:szCs w:val="20"/>
              </w:rPr>
              <w:t>.说出教学媒体的分类</w:t>
            </w:r>
            <w:r>
              <w:rPr>
                <w:rFonts w:hint="eastAsia"/>
                <w:sz w:val="20"/>
                <w:szCs w:val="20"/>
              </w:rPr>
              <w:t>，</w:t>
            </w:r>
            <w:r>
              <w:rPr>
                <w:sz w:val="20"/>
                <w:szCs w:val="20"/>
              </w:rPr>
              <w:t>举例阐述教学媒体的特性</w:t>
            </w:r>
            <w:r>
              <w:rPr>
                <w:rFonts w:hint="eastAsia"/>
                <w:sz w:val="20"/>
                <w:szCs w:val="20"/>
              </w:rPr>
              <w:t>及作用。</w:t>
            </w:r>
          </w:p>
          <w:p>
            <w:pPr>
              <w:snapToGrid w:val="0"/>
              <w:spacing w:line="288" w:lineRule="auto"/>
              <w:ind w:right="26"/>
              <w:rPr>
                <w:sz w:val="20"/>
                <w:szCs w:val="20"/>
              </w:rPr>
            </w:pPr>
            <w:r>
              <w:rPr>
                <w:rFonts w:hint="eastAsia"/>
                <w:sz w:val="20"/>
                <w:szCs w:val="20"/>
              </w:rPr>
              <w:t>3</w:t>
            </w:r>
            <w:r>
              <w:rPr>
                <w:sz w:val="20"/>
                <w:szCs w:val="20"/>
              </w:rPr>
              <w:t>.描述</w:t>
            </w:r>
            <w:r>
              <w:rPr>
                <w:rFonts w:hint="eastAsia"/>
                <w:sz w:val="20"/>
                <w:szCs w:val="20"/>
              </w:rPr>
              <w:t>ASSURE模型，运用该模型设计一个教学案例。</w:t>
            </w:r>
          </w:p>
        </w:tc>
        <w:tc>
          <w:tcPr>
            <w:tcW w:w="1768" w:type="dxa"/>
          </w:tcPr>
          <w:p>
            <w:pPr>
              <w:snapToGrid w:val="0"/>
              <w:spacing w:line="288" w:lineRule="auto"/>
              <w:ind w:right="26"/>
              <w:jc w:val="center"/>
              <w:rPr>
                <w:sz w:val="20"/>
                <w:szCs w:val="20"/>
              </w:rPr>
            </w:pPr>
            <w:r>
              <w:rPr>
                <w:sz w:val="20"/>
                <w:szCs w:val="20"/>
              </w:rPr>
              <w:t>教学媒体的特性</w:t>
            </w:r>
            <w:r>
              <w:rPr>
                <w:rFonts w:hint="eastAsia"/>
                <w:sz w:val="20"/>
                <w:szCs w:val="20"/>
              </w:rPr>
              <w:t>，</w:t>
            </w:r>
            <w:r>
              <w:rPr>
                <w:sz w:val="20"/>
                <w:szCs w:val="20"/>
              </w:rPr>
              <w:t xml:space="preserve"> ASSURE模型</w:t>
            </w:r>
            <w:r>
              <w:rPr>
                <w:rFonts w:hint="eastAsia"/>
                <w:sz w:val="20"/>
                <w:szCs w:val="20"/>
              </w:rPr>
              <w:t>。</w:t>
            </w:r>
          </w:p>
        </w:tc>
        <w:tc>
          <w:tcPr>
            <w:tcW w:w="1578" w:type="dxa"/>
            <w:vAlign w:val="center"/>
          </w:tcPr>
          <w:p>
            <w:pPr>
              <w:snapToGrid w:val="0"/>
              <w:spacing w:line="288" w:lineRule="auto"/>
              <w:ind w:right="26"/>
              <w:jc w:val="center"/>
              <w:rPr>
                <w:sz w:val="22"/>
              </w:rPr>
            </w:pPr>
            <w:r>
              <w:rPr>
                <w:rFonts w:hint="eastAsia"/>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第五章</w:t>
            </w:r>
            <w:r>
              <w:rPr>
                <w:rFonts w:hint="eastAsia"/>
                <w:sz w:val="20"/>
                <w:szCs w:val="20"/>
              </w:rPr>
              <w:t xml:space="preserve"> 教学设计理论</w:t>
            </w:r>
          </w:p>
        </w:tc>
        <w:tc>
          <w:tcPr>
            <w:tcW w:w="1664" w:type="dxa"/>
          </w:tcPr>
          <w:p>
            <w:pPr>
              <w:snapToGrid w:val="0"/>
              <w:spacing w:line="288" w:lineRule="auto"/>
              <w:ind w:right="26"/>
              <w:rPr>
                <w:sz w:val="20"/>
                <w:szCs w:val="20"/>
              </w:rPr>
            </w:pPr>
            <w:r>
              <w:rPr>
                <w:rFonts w:hint="eastAsia"/>
                <w:sz w:val="20"/>
                <w:szCs w:val="20"/>
              </w:rPr>
              <w:t>1</w:t>
            </w:r>
            <w:r>
              <w:rPr>
                <w:sz w:val="20"/>
                <w:szCs w:val="20"/>
              </w:rPr>
              <w:t>.教学设计的含义及特点</w:t>
            </w:r>
          </w:p>
          <w:p>
            <w:pPr>
              <w:snapToGrid w:val="0"/>
              <w:spacing w:line="288" w:lineRule="auto"/>
              <w:ind w:right="26"/>
              <w:rPr>
                <w:sz w:val="20"/>
                <w:szCs w:val="20"/>
              </w:rPr>
            </w:pPr>
            <w:r>
              <w:rPr>
                <w:rFonts w:hint="eastAsia"/>
                <w:sz w:val="20"/>
                <w:szCs w:val="20"/>
              </w:rPr>
              <w:t>2</w:t>
            </w:r>
            <w:r>
              <w:rPr>
                <w:sz w:val="20"/>
                <w:szCs w:val="20"/>
              </w:rPr>
              <w:t>.教学设计的发展历程</w:t>
            </w:r>
          </w:p>
          <w:p>
            <w:pPr>
              <w:snapToGrid w:val="0"/>
              <w:spacing w:line="288" w:lineRule="auto"/>
              <w:ind w:right="26"/>
              <w:rPr>
                <w:sz w:val="20"/>
                <w:szCs w:val="20"/>
              </w:rPr>
            </w:pPr>
            <w:r>
              <w:rPr>
                <w:rFonts w:hint="eastAsia"/>
                <w:sz w:val="20"/>
                <w:szCs w:val="20"/>
              </w:rPr>
              <w:t>3</w:t>
            </w:r>
            <w:r>
              <w:rPr>
                <w:sz w:val="20"/>
                <w:szCs w:val="20"/>
              </w:rPr>
              <w:t>.教学设计的典型模式</w:t>
            </w:r>
          </w:p>
        </w:tc>
        <w:tc>
          <w:tcPr>
            <w:tcW w:w="1998" w:type="dxa"/>
          </w:tcPr>
          <w:p>
            <w:pPr>
              <w:snapToGrid w:val="0"/>
              <w:spacing w:line="288" w:lineRule="auto"/>
              <w:ind w:right="26"/>
              <w:rPr>
                <w:sz w:val="20"/>
                <w:szCs w:val="20"/>
              </w:rPr>
            </w:pPr>
            <w:r>
              <w:rPr>
                <w:rFonts w:hint="eastAsia"/>
                <w:sz w:val="20"/>
                <w:szCs w:val="20"/>
              </w:rPr>
              <w:t>1</w:t>
            </w:r>
            <w:r>
              <w:rPr>
                <w:sz w:val="20"/>
                <w:szCs w:val="20"/>
              </w:rPr>
              <w:t>.描述教学设计的含义</w:t>
            </w:r>
            <w:r>
              <w:rPr>
                <w:rFonts w:hint="eastAsia"/>
                <w:sz w:val="20"/>
                <w:szCs w:val="20"/>
              </w:rPr>
              <w:t>，</w:t>
            </w:r>
            <w:r>
              <w:rPr>
                <w:sz w:val="20"/>
                <w:szCs w:val="20"/>
              </w:rPr>
              <w:t>说出教学设计的特点</w:t>
            </w:r>
            <w:r>
              <w:rPr>
                <w:rFonts w:hint="eastAsia"/>
                <w:sz w:val="20"/>
                <w:szCs w:val="20"/>
              </w:rPr>
              <w:t>。</w:t>
            </w:r>
          </w:p>
          <w:p>
            <w:pPr>
              <w:snapToGrid w:val="0"/>
              <w:spacing w:line="288" w:lineRule="auto"/>
              <w:ind w:right="26"/>
              <w:rPr>
                <w:sz w:val="20"/>
                <w:szCs w:val="20"/>
              </w:rPr>
            </w:pPr>
            <w:r>
              <w:rPr>
                <w:rFonts w:hint="eastAsia"/>
                <w:sz w:val="20"/>
                <w:szCs w:val="20"/>
              </w:rPr>
              <w:t>2</w:t>
            </w:r>
            <w:r>
              <w:rPr>
                <w:sz w:val="20"/>
                <w:szCs w:val="20"/>
              </w:rPr>
              <w:t>.回忆教学设计发展的历程</w:t>
            </w:r>
            <w:r>
              <w:rPr>
                <w:rFonts w:hint="eastAsia"/>
                <w:sz w:val="20"/>
                <w:szCs w:val="20"/>
              </w:rPr>
              <w:t>，说明</w:t>
            </w:r>
            <w:r>
              <w:rPr>
                <w:sz w:val="20"/>
                <w:szCs w:val="20"/>
              </w:rPr>
              <w:t>教学设计受哪些因素影响</w:t>
            </w:r>
            <w:r>
              <w:rPr>
                <w:rFonts w:hint="eastAsia"/>
                <w:sz w:val="20"/>
                <w:szCs w:val="20"/>
              </w:rPr>
              <w:t>。</w:t>
            </w:r>
          </w:p>
          <w:p>
            <w:pPr>
              <w:snapToGrid w:val="0"/>
              <w:spacing w:line="288" w:lineRule="auto"/>
              <w:ind w:right="26"/>
              <w:rPr>
                <w:sz w:val="20"/>
                <w:szCs w:val="20"/>
              </w:rPr>
            </w:pPr>
            <w:r>
              <w:rPr>
                <w:rFonts w:hint="eastAsia"/>
                <w:sz w:val="20"/>
                <w:szCs w:val="20"/>
              </w:rPr>
              <w:t>3</w:t>
            </w:r>
            <w:r>
              <w:rPr>
                <w:sz w:val="20"/>
                <w:szCs w:val="20"/>
              </w:rPr>
              <w:t>.描述并比较三种典型的教学设计模式</w:t>
            </w:r>
            <w:r>
              <w:rPr>
                <w:rFonts w:hint="eastAsia"/>
                <w:sz w:val="20"/>
                <w:szCs w:val="20"/>
              </w:rPr>
              <w:t>。</w:t>
            </w:r>
          </w:p>
        </w:tc>
        <w:tc>
          <w:tcPr>
            <w:tcW w:w="1768" w:type="dxa"/>
          </w:tcPr>
          <w:p>
            <w:pPr>
              <w:snapToGrid w:val="0"/>
              <w:spacing w:line="288" w:lineRule="auto"/>
              <w:ind w:right="26"/>
              <w:jc w:val="center"/>
              <w:rPr>
                <w:sz w:val="20"/>
                <w:szCs w:val="20"/>
              </w:rPr>
            </w:pPr>
            <w:r>
              <w:rPr>
                <w:sz w:val="20"/>
                <w:szCs w:val="20"/>
              </w:rPr>
              <w:t>教学设计的含义</w:t>
            </w:r>
            <w:r>
              <w:rPr>
                <w:rFonts w:hint="eastAsia"/>
                <w:sz w:val="20"/>
                <w:szCs w:val="20"/>
              </w:rPr>
              <w:t>、三种经典的教学设计模式。</w:t>
            </w:r>
          </w:p>
          <w:p>
            <w:pPr>
              <w:jc w:val="center"/>
              <w:rPr>
                <w:sz w:val="20"/>
                <w:szCs w:val="20"/>
              </w:rPr>
            </w:pPr>
          </w:p>
          <w:p>
            <w:pPr>
              <w:jc w:val="center"/>
              <w:rPr>
                <w:sz w:val="20"/>
                <w:szCs w:val="20"/>
              </w:rPr>
            </w:pPr>
          </w:p>
        </w:tc>
        <w:tc>
          <w:tcPr>
            <w:tcW w:w="1578" w:type="dxa"/>
            <w:vAlign w:val="center"/>
          </w:tcPr>
          <w:p>
            <w:pPr>
              <w:snapToGrid w:val="0"/>
              <w:spacing w:line="288" w:lineRule="auto"/>
              <w:ind w:right="26"/>
              <w:jc w:val="center"/>
              <w:rPr>
                <w:sz w:val="22"/>
              </w:rPr>
            </w:pPr>
            <w:r>
              <w:rPr>
                <w:rFonts w:hint="eastAsia"/>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第六章</w:t>
            </w:r>
            <w:r>
              <w:rPr>
                <w:rFonts w:hint="eastAsia"/>
                <w:sz w:val="20"/>
                <w:szCs w:val="20"/>
              </w:rPr>
              <w:t xml:space="preserve"> 信息技术教师的知识和技能</w:t>
            </w:r>
          </w:p>
        </w:tc>
        <w:tc>
          <w:tcPr>
            <w:tcW w:w="1664" w:type="dxa"/>
          </w:tcPr>
          <w:p>
            <w:pPr>
              <w:snapToGrid w:val="0"/>
              <w:spacing w:line="288" w:lineRule="auto"/>
              <w:ind w:right="26"/>
              <w:rPr>
                <w:sz w:val="20"/>
                <w:szCs w:val="20"/>
              </w:rPr>
            </w:pPr>
            <w:r>
              <w:rPr>
                <w:rFonts w:hint="eastAsia"/>
                <w:sz w:val="20"/>
                <w:szCs w:val="20"/>
              </w:rPr>
              <w:t>1</w:t>
            </w:r>
            <w:r>
              <w:rPr>
                <w:sz w:val="20"/>
                <w:szCs w:val="20"/>
              </w:rPr>
              <w:t>.中小学信息技术</w:t>
            </w:r>
            <w:r>
              <w:rPr>
                <w:rFonts w:hint="eastAsia"/>
                <w:sz w:val="20"/>
                <w:szCs w:val="20"/>
              </w:rPr>
              <w:t>教育</w:t>
            </w:r>
          </w:p>
          <w:p>
            <w:pPr>
              <w:snapToGrid w:val="0"/>
              <w:spacing w:line="288" w:lineRule="auto"/>
              <w:ind w:right="26"/>
              <w:rPr>
                <w:sz w:val="20"/>
                <w:szCs w:val="20"/>
              </w:rPr>
            </w:pPr>
            <w:r>
              <w:rPr>
                <w:rFonts w:hint="eastAsia"/>
                <w:sz w:val="20"/>
                <w:szCs w:val="20"/>
              </w:rPr>
              <w:t>2</w:t>
            </w:r>
            <w:r>
              <w:rPr>
                <w:sz w:val="20"/>
                <w:szCs w:val="20"/>
              </w:rPr>
              <w:t>.信息技术与课程整合</w:t>
            </w:r>
          </w:p>
        </w:tc>
        <w:tc>
          <w:tcPr>
            <w:tcW w:w="1998" w:type="dxa"/>
          </w:tcPr>
          <w:p>
            <w:pPr>
              <w:snapToGrid w:val="0"/>
              <w:spacing w:line="288" w:lineRule="auto"/>
              <w:ind w:right="26"/>
              <w:rPr>
                <w:sz w:val="20"/>
                <w:szCs w:val="20"/>
              </w:rPr>
            </w:pPr>
            <w:r>
              <w:rPr>
                <w:rFonts w:hint="eastAsia"/>
                <w:sz w:val="20"/>
                <w:szCs w:val="20"/>
              </w:rPr>
              <w:t>1</w:t>
            </w:r>
            <w:r>
              <w:rPr>
                <w:sz w:val="20"/>
                <w:szCs w:val="20"/>
              </w:rPr>
              <w:t>.描述并运用常用的教学方法</w:t>
            </w:r>
            <w:r>
              <w:rPr>
                <w:rFonts w:hint="eastAsia"/>
                <w:sz w:val="20"/>
                <w:szCs w:val="20"/>
              </w:rPr>
              <w:t>。</w:t>
            </w:r>
          </w:p>
          <w:p>
            <w:pPr>
              <w:snapToGrid w:val="0"/>
              <w:spacing w:line="288" w:lineRule="auto"/>
              <w:ind w:right="26"/>
              <w:rPr>
                <w:sz w:val="20"/>
                <w:szCs w:val="20"/>
              </w:rPr>
            </w:pPr>
            <w:r>
              <w:rPr>
                <w:rFonts w:hint="eastAsia"/>
                <w:sz w:val="20"/>
                <w:szCs w:val="20"/>
              </w:rPr>
              <w:t>2</w:t>
            </w:r>
            <w:r>
              <w:rPr>
                <w:sz w:val="20"/>
                <w:szCs w:val="20"/>
              </w:rPr>
              <w:t>.解释信息技术与课程整合的含义</w:t>
            </w:r>
            <w:r>
              <w:rPr>
                <w:rFonts w:hint="eastAsia"/>
                <w:sz w:val="20"/>
                <w:szCs w:val="20"/>
              </w:rPr>
              <w:t>及核心。</w:t>
            </w:r>
          </w:p>
        </w:tc>
        <w:tc>
          <w:tcPr>
            <w:tcW w:w="1768" w:type="dxa"/>
          </w:tcPr>
          <w:p>
            <w:pPr>
              <w:jc w:val="center"/>
              <w:rPr>
                <w:sz w:val="20"/>
                <w:szCs w:val="20"/>
              </w:rPr>
            </w:pPr>
            <w:r>
              <w:rPr>
                <w:sz w:val="20"/>
                <w:szCs w:val="20"/>
              </w:rPr>
              <w:t>常用的教学方法</w:t>
            </w:r>
            <w:r>
              <w:rPr>
                <w:rFonts w:hint="eastAsia"/>
                <w:sz w:val="20"/>
                <w:szCs w:val="20"/>
              </w:rPr>
              <w:t>，</w:t>
            </w:r>
            <w:r>
              <w:rPr>
                <w:sz w:val="20"/>
                <w:szCs w:val="20"/>
              </w:rPr>
              <w:t>信息技术与课程整合的核心</w:t>
            </w:r>
            <w:r>
              <w:rPr>
                <w:rFonts w:hint="eastAsia"/>
                <w:sz w:val="20"/>
                <w:szCs w:val="20"/>
              </w:rPr>
              <w:t>。</w:t>
            </w:r>
          </w:p>
        </w:tc>
        <w:tc>
          <w:tcPr>
            <w:tcW w:w="1578" w:type="dxa"/>
            <w:vAlign w:val="center"/>
          </w:tcPr>
          <w:p>
            <w:pPr>
              <w:jc w:val="center"/>
              <w:rPr>
                <w:sz w:val="22"/>
              </w:rPr>
            </w:pPr>
            <w:r>
              <w:rPr>
                <w:rFonts w:hint="eastAsia"/>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第七章</w:t>
            </w:r>
            <w:r>
              <w:rPr>
                <w:rFonts w:hint="eastAsia"/>
                <w:sz w:val="20"/>
                <w:szCs w:val="20"/>
              </w:rPr>
              <w:t xml:space="preserve"> 教学设计师的知识和技能</w:t>
            </w:r>
          </w:p>
        </w:tc>
        <w:tc>
          <w:tcPr>
            <w:tcW w:w="1664" w:type="dxa"/>
          </w:tcPr>
          <w:p>
            <w:pPr>
              <w:snapToGrid w:val="0"/>
              <w:spacing w:line="288" w:lineRule="auto"/>
              <w:ind w:right="26"/>
              <w:rPr>
                <w:sz w:val="20"/>
                <w:szCs w:val="20"/>
              </w:rPr>
            </w:pPr>
            <w:r>
              <w:rPr>
                <w:rFonts w:hint="eastAsia"/>
                <w:sz w:val="20"/>
                <w:szCs w:val="20"/>
              </w:rPr>
              <w:t>1</w:t>
            </w:r>
            <w:r>
              <w:rPr>
                <w:sz w:val="20"/>
                <w:szCs w:val="20"/>
              </w:rPr>
              <w:t>.教学设计师是一种新兴的职业</w:t>
            </w:r>
          </w:p>
          <w:p>
            <w:pPr>
              <w:snapToGrid w:val="0"/>
              <w:spacing w:line="288" w:lineRule="auto"/>
              <w:ind w:right="26"/>
              <w:rPr>
                <w:sz w:val="20"/>
                <w:szCs w:val="20"/>
              </w:rPr>
            </w:pPr>
            <w:r>
              <w:rPr>
                <w:sz w:val="20"/>
                <w:szCs w:val="20"/>
              </w:rPr>
              <w:t>2.教学设计师的岗位职责</w:t>
            </w:r>
          </w:p>
          <w:p>
            <w:pPr>
              <w:snapToGrid w:val="0"/>
              <w:spacing w:line="288" w:lineRule="auto"/>
              <w:ind w:right="26"/>
              <w:rPr>
                <w:sz w:val="20"/>
                <w:szCs w:val="20"/>
              </w:rPr>
            </w:pPr>
            <w:r>
              <w:rPr>
                <w:rFonts w:hint="eastAsia"/>
                <w:sz w:val="20"/>
                <w:szCs w:val="20"/>
              </w:rPr>
              <w:t>3</w:t>
            </w:r>
            <w:r>
              <w:rPr>
                <w:sz w:val="20"/>
                <w:szCs w:val="20"/>
              </w:rPr>
              <w:t>.教学设计师的能力标准</w:t>
            </w:r>
          </w:p>
        </w:tc>
        <w:tc>
          <w:tcPr>
            <w:tcW w:w="1998" w:type="dxa"/>
          </w:tcPr>
          <w:p>
            <w:pPr>
              <w:snapToGrid w:val="0"/>
              <w:spacing w:line="288" w:lineRule="auto"/>
              <w:ind w:right="26"/>
              <w:rPr>
                <w:sz w:val="20"/>
                <w:szCs w:val="20"/>
              </w:rPr>
            </w:pPr>
            <w:r>
              <w:rPr>
                <w:sz w:val="20"/>
                <w:szCs w:val="20"/>
              </w:rPr>
              <w:t>了解教学设计师的岗位职责</w:t>
            </w:r>
            <w:r>
              <w:rPr>
                <w:rFonts w:hint="eastAsia"/>
                <w:sz w:val="20"/>
                <w:szCs w:val="20"/>
              </w:rPr>
              <w:t>和能力标准，知道自己所在专业的教学设计师应该具备什么样的能力。</w:t>
            </w:r>
          </w:p>
        </w:tc>
        <w:tc>
          <w:tcPr>
            <w:tcW w:w="1768" w:type="dxa"/>
          </w:tcPr>
          <w:p>
            <w:pPr>
              <w:snapToGrid w:val="0"/>
              <w:spacing w:line="288" w:lineRule="auto"/>
              <w:ind w:right="26"/>
              <w:jc w:val="center"/>
              <w:rPr>
                <w:sz w:val="20"/>
                <w:szCs w:val="20"/>
              </w:rPr>
            </w:pPr>
            <w:r>
              <w:rPr>
                <w:rFonts w:hint="eastAsia"/>
                <w:sz w:val="20"/>
                <w:szCs w:val="20"/>
              </w:rPr>
              <w:t>/</w:t>
            </w:r>
          </w:p>
        </w:tc>
        <w:tc>
          <w:tcPr>
            <w:tcW w:w="1578" w:type="dxa"/>
            <w:vAlign w:val="center"/>
          </w:tcPr>
          <w:p>
            <w:pPr>
              <w:snapToGrid w:val="0"/>
              <w:spacing w:line="288" w:lineRule="auto"/>
              <w:ind w:right="26"/>
              <w:jc w:val="center"/>
              <w:rPr>
                <w:sz w:val="22"/>
              </w:rPr>
            </w:pPr>
            <w:r>
              <w:rPr>
                <w:rFonts w:hint="eastAsia"/>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第八章</w:t>
            </w:r>
            <w:r>
              <w:rPr>
                <w:rFonts w:hint="eastAsia"/>
                <w:sz w:val="20"/>
                <w:szCs w:val="20"/>
              </w:rPr>
              <w:t xml:space="preserve"> 培训师的知识和技能</w:t>
            </w:r>
          </w:p>
        </w:tc>
        <w:tc>
          <w:tcPr>
            <w:tcW w:w="1664" w:type="dxa"/>
          </w:tcPr>
          <w:p>
            <w:pPr>
              <w:snapToGrid w:val="0"/>
              <w:spacing w:line="288" w:lineRule="auto"/>
              <w:ind w:right="26"/>
              <w:rPr>
                <w:sz w:val="20"/>
                <w:szCs w:val="20"/>
              </w:rPr>
            </w:pPr>
            <w:r>
              <w:rPr>
                <w:rFonts w:hint="eastAsia"/>
                <w:sz w:val="20"/>
                <w:szCs w:val="20"/>
              </w:rPr>
              <w:t>1</w:t>
            </w:r>
            <w:r>
              <w:rPr>
                <w:sz w:val="20"/>
                <w:szCs w:val="20"/>
              </w:rPr>
              <w:t>.企业培训</w:t>
            </w:r>
          </w:p>
          <w:p>
            <w:pPr>
              <w:snapToGrid w:val="0"/>
              <w:spacing w:line="288" w:lineRule="auto"/>
              <w:ind w:right="26"/>
              <w:rPr>
                <w:sz w:val="20"/>
                <w:szCs w:val="20"/>
              </w:rPr>
            </w:pPr>
            <w:r>
              <w:rPr>
                <w:rFonts w:hint="eastAsia"/>
                <w:sz w:val="20"/>
                <w:szCs w:val="20"/>
              </w:rPr>
              <w:t>2</w:t>
            </w:r>
            <w:r>
              <w:rPr>
                <w:sz w:val="20"/>
                <w:szCs w:val="20"/>
              </w:rPr>
              <w:t>.信息技术与教师专业发展</w:t>
            </w:r>
          </w:p>
        </w:tc>
        <w:tc>
          <w:tcPr>
            <w:tcW w:w="1998" w:type="dxa"/>
          </w:tcPr>
          <w:p>
            <w:pPr>
              <w:snapToGrid w:val="0"/>
              <w:spacing w:line="288" w:lineRule="auto"/>
              <w:ind w:right="26"/>
              <w:rPr>
                <w:sz w:val="20"/>
                <w:szCs w:val="20"/>
              </w:rPr>
            </w:pPr>
            <w:r>
              <w:rPr>
                <w:rFonts w:hint="eastAsia"/>
                <w:sz w:val="20"/>
                <w:szCs w:val="20"/>
              </w:rPr>
              <w:t>1</w:t>
            </w:r>
            <w:r>
              <w:rPr>
                <w:sz w:val="20"/>
                <w:szCs w:val="20"/>
              </w:rPr>
              <w:t>.</w:t>
            </w:r>
            <w:r>
              <w:rPr>
                <w:rFonts w:hint="eastAsia"/>
                <w:sz w:val="20"/>
                <w:szCs w:val="20"/>
              </w:rPr>
              <w:t>描述</w:t>
            </w:r>
            <w:r>
              <w:rPr>
                <w:sz w:val="20"/>
                <w:szCs w:val="20"/>
              </w:rPr>
              <w:t>培训设计过程</w:t>
            </w:r>
            <w:r>
              <w:rPr>
                <w:rFonts w:hint="eastAsia"/>
                <w:sz w:val="20"/>
                <w:szCs w:val="20"/>
              </w:rPr>
              <w:t>，了解企业培训的发展趋势，</w:t>
            </w:r>
            <w:r>
              <w:rPr>
                <w:sz w:val="20"/>
                <w:szCs w:val="20"/>
              </w:rPr>
              <w:t>运用培训的主要方法</w:t>
            </w:r>
            <w:r>
              <w:rPr>
                <w:rFonts w:hint="eastAsia"/>
                <w:sz w:val="20"/>
                <w:szCs w:val="20"/>
              </w:rPr>
              <w:t>和</w:t>
            </w:r>
            <w:r>
              <w:rPr>
                <w:sz w:val="20"/>
                <w:szCs w:val="20"/>
              </w:rPr>
              <w:t>柯氏四级评估模型</w:t>
            </w:r>
            <w:r>
              <w:rPr>
                <w:rFonts w:hint="eastAsia"/>
                <w:sz w:val="20"/>
                <w:szCs w:val="20"/>
              </w:rPr>
              <w:t>。</w:t>
            </w:r>
          </w:p>
          <w:p>
            <w:pPr>
              <w:snapToGrid w:val="0"/>
              <w:spacing w:line="288" w:lineRule="auto"/>
              <w:ind w:right="26"/>
              <w:rPr>
                <w:sz w:val="20"/>
                <w:szCs w:val="20"/>
              </w:rPr>
            </w:pPr>
            <w:r>
              <w:rPr>
                <w:rFonts w:hint="eastAsia"/>
                <w:sz w:val="20"/>
                <w:szCs w:val="20"/>
              </w:rPr>
              <w:t>2</w:t>
            </w:r>
            <w:r>
              <w:rPr>
                <w:sz w:val="20"/>
                <w:szCs w:val="20"/>
              </w:rPr>
              <w:t>.阐述教师专业发展的内涵</w:t>
            </w:r>
            <w:r>
              <w:rPr>
                <w:rFonts w:hint="eastAsia"/>
                <w:sz w:val="20"/>
                <w:szCs w:val="20"/>
              </w:rPr>
              <w:t>，描述信息技术促进教师专业发展的新思路与新举措。</w:t>
            </w:r>
          </w:p>
        </w:tc>
        <w:tc>
          <w:tcPr>
            <w:tcW w:w="1768" w:type="dxa"/>
          </w:tcPr>
          <w:p>
            <w:pPr>
              <w:snapToGrid w:val="0"/>
              <w:spacing w:line="288" w:lineRule="auto"/>
              <w:ind w:right="26"/>
              <w:jc w:val="center"/>
              <w:rPr>
                <w:sz w:val="20"/>
                <w:szCs w:val="20"/>
              </w:rPr>
            </w:pPr>
            <w:r>
              <w:rPr>
                <w:rFonts w:hint="eastAsia"/>
                <w:sz w:val="20"/>
                <w:szCs w:val="20"/>
              </w:rPr>
              <w:t>培训设计过程、柯氏四级评估模型、信息技术促进教师专业发展思路和举措。</w:t>
            </w:r>
          </w:p>
        </w:tc>
        <w:tc>
          <w:tcPr>
            <w:tcW w:w="1578" w:type="dxa"/>
            <w:vAlign w:val="center"/>
          </w:tcPr>
          <w:p>
            <w:pPr>
              <w:snapToGrid w:val="0"/>
              <w:spacing w:line="288" w:lineRule="auto"/>
              <w:ind w:right="26"/>
              <w:jc w:val="center"/>
              <w:rPr>
                <w:sz w:val="22"/>
              </w:rPr>
            </w:pPr>
            <w:r>
              <w:rPr>
                <w:rFonts w:hint="eastAsia"/>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第九章</w:t>
            </w:r>
            <w:r>
              <w:rPr>
                <w:rFonts w:hint="eastAsia"/>
                <w:sz w:val="20"/>
                <w:szCs w:val="20"/>
              </w:rPr>
              <w:t xml:space="preserve"> 教育资源开发师的知识与技能</w:t>
            </w:r>
          </w:p>
        </w:tc>
        <w:tc>
          <w:tcPr>
            <w:tcW w:w="1664" w:type="dxa"/>
          </w:tcPr>
          <w:p>
            <w:pPr>
              <w:snapToGrid w:val="0"/>
              <w:spacing w:line="288" w:lineRule="auto"/>
              <w:ind w:right="26"/>
              <w:rPr>
                <w:sz w:val="20"/>
                <w:szCs w:val="20"/>
              </w:rPr>
            </w:pPr>
            <w:r>
              <w:rPr>
                <w:rFonts w:hint="eastAsia"/>
                <w:sz w:val="20"/>
                <w:szCs w:val="20"/>
              </w:rPr>
              <w:t>1</w:t>
            </w:r>
            <w:r>
              <w:rPr>
                <w:sz w:val="20"/>
                <w:szCs w:val="20"/>
              </w:rPr>
              <w:t>.教育软件的三个发展阶段和开发流程</w:t>
            </w:r>
          </w:p>
          <w:p>
            <w:pPr>
              <w:snapToGrid w:val="0"/>
              <w:spacing w:line="288" w:lineRule="auto"/>
              <w:ind w:right="26"/>
              <w:rPr>
                <w:sz w:val="20"/>
                <w:szCs w:val="20"/>
              </w:rPr>
            </w:pPr>
            <w:r>
              <w:rPr>
                <w:rFonts w:hint="eastAsia"/>
                <w:sz w:val="20"/>
                <w:szCs w:val="20"/>
              </w:rPr>
              <w:t>2</w:t>
            </w:r>
            <w:r>
              <w:rPr>
                <w:sz w:val="20"/>
                <w:szCs w:val="20"/>
              </w:rPr>
              <w:t>.网络教学平台和网络课程</w:t>
            </w:r>
          </w:p>
          <w:p>
            <w:pPr>
              <w:snapToGrid w:val="0"/>
              <w:spacing w:line="288" w:lineRule="auto"/>
              <w:ind w:right="26"/>
              <w:rPr>
                <w:sz w:val="20"/>
                <w:szCs w:val="20"/>
              </w:rPr>
            </w:pPr>
            <w:r>
              <w:rPr>
                <w:rFonts w:hint="eastAsia"/>
                <w:sz w:val="20"/>
                <w:szCs w:val="20"/>
              </w:rPr>
              <w:t>3</w:t>
            </w:r>
            <w:r>
              <w:rPr>
                <w:sz w:val="20"/>
                <w:szCs w:val="20"/>
              </w:rPr>
              <w:t>.开放教育资源</w:t>
            </w:r>
          </w:p>
        </w:tc>
        <w:tc>
          <w:tcPr>
            <w:tcW w:w="1998" w:type="dxa"/>
          </w:tcPr>
          <w:p>
            <w:pPr>
              <w:snapToGrid w:val="0"/>
              <w:spacing w:line="288" w:lineRule="auto"/>
              <w:ind w:right="26"/>
              <w:rPr>
                <w:sz w:val="20"/>
                <w:szCs w:val="20"/>
              </w:rPr>
            </w:pPr>
            <w:r>
              <w:rPr>
                <w:rFonts w:hint="eastAsia"/>
                <w:sz w:val="20"/>
                <w:szCs w:val="20"/>
              </w:rPr>
              <w:t>1</w:t>
            </w:r>
            <w:r>
              <w:rPr>
                <w:sz w:val="20"/>
                <w:szCs w:val="20"/>
              </w:rPr>
              <w:t>.描述教育软件的三个发展阶段</w:t>
            </w:r>
            <w:r>
              <w:rPr>
                <w:rFonts w:hint="eastAsia"/>
                <w:sz w:val="20"/>
                <w:szCs w:val="20"/>
              </w:rPr>
              <w:t>，了解教育软件的开发流程。</w:t>
            </w:r>
          </w:p>
          <w:p>
            <w:pPr>
              <w:snapToGrid w:val="0"/>
              <w:spacing w:line="288" w:lineRule="auto"/>
              <w:ind w:right="26"/>
              <w:rPr>
                <w:sz w:val="20"/>
                <w:szCs w:val="20"/>
              </w:rPr>
            </w:pPr>
            <w:r>
              <w:rPr>
                <w:sz w:val="20"/>
                <w:szCs w:val="20"/>
              </w:rPr>
              <w:t>2.了解网络教学平台的发展阶段和趋势</w:t>
            </w:r>
            <w:r>
              <w:rPr>
                <w:rFonts w:hint="eastAsia"/>
                <w:sz w:val="20"/>
                <w:szCs w:val="20"/>
              </w:rPr>
              <w:t>，</w:t>
            </w:r>
            <w:r>
              <w:rPr>
                <w:sz w:val="20"/>
                <w:szCs w:val="20"/>
              </w:rPr>
              <w:t>能够描述网络课程的定义和特点</w:t>
            </w:r>
            <w:r>
              <w:rPr>
                <w:rFonts w:hint="eastAsia"/>
                <w:sz w:val="20"/>
                <w:szCs w:val="20"/>
              </w:rPr>
              <w:t>。</w:t>
            </w:r>
          </w:p>
          <w:p>
            <w:pPr>
              <w:snapToGrid w:val="0"/>
              <w:spacing w:line="288" w:lineRule="auto"/>
              <w:ind w:right="26"/>
              <w:rPr>
                <w:sz w:val="20"/>
                <w:szCs w:val="20"/>
              </w:rPr>
            </w:pPr>
            <w:r>
              <w:rPr>
                <w:rFonts w:hint="eastAsia"/>
                <w:sz w:val="20"/>
                <w:szCs w:val="20"/>
              </w:rPr>
              <w:t>3</w:t>
            </w:r>
            <w:r>
              <w:rPr>
                <w:sz w:val="20"/>
                <w:szCs w:val="20"/>
              </w:rPr>
              <w:t>.了解全球开放教育资源运动和我国国家精品课程项目</w:t>
            </w:r>
            <w:r>
              <w:rPr>
                <w:rFonts w:hint="eastAsia"/>
                <w:sz w:val="20"/>
                <w:szCs w:val="20"/>
              </w:rPr>
              <w:t>。</w:t>
            </w:r>
          </w:p>
          <w:p>
            <w:pPr>
              <w:snapToGrid w:val="0"/>
              <w:spacing w:line="288" w:lineRule="auto"/>
              <w:ind w:right="26"/>
              <w:rPr>
                <w:sz w:val="20"/>
                <w:szCs w:val="20"/>
              </w:rPr>
            </w:pPr>
            <w:r>
              <w:rPr>
                <w:rFonts w:hint="eastAsia"/>
                <w:sz w:val="20"/>
                <w:szCs w:val="20"/>
              </w:rPr>
              <w:t>4</w:t>
            </w:r>
            <w:r>
              <w:rPr>
                <w:sz w:val="20"/>
                <w:szCs w:val="20"/>
              </w:rPr>
              <w:t>.</w:t>
            </w:r>
            <w:r>
              <w:rPr>
                <w:rFonts w:hint="eastAsia"/>
                <w:sz w:val="20"/>
                <w:szCs w:val="20"/>
              </w:rPr>
              <w:t xml:space="preserve"> 利用网络教学平台和开放教育资源学习感兴趣的课程。</w:t>
            </w:r>
          </w:p>
        </w:tc>
        <w:tc>
          <w:tcPr>
            <w:tcW w:w="1768" w:type="dxa"/>
          </w:tcPr>
          <w:p>
            <w:pPr>
              <w:snapToGrid w:val="0"/>
              <w:spacing w:line="288" w:lineRule="auto"/>
              <w:ind w:right="26"/>
              <w:jc w:val="center"/>
              <w:rPr>
                <w:sz w:val="20"/>
                <w:szCs w:val="20"/>
              </w:rPr>
            </w:pPr>
            <w:r>
              <w:rPr>
                <w:rFonts w:hint="eastAsia"/>
                <w:sz w:val="20"/>
                <w:szCs w:val="20"/>
              </w:rPr>
              <w:t>网络教学平台和网络课程的相关内容</w:t>
            </w:r>
          </w:p>
        </w:tc>
        <w:tc>
          <w:tcPr>
            <w:tcW w:w="1578" w:type="dxa"/>
            <w:vAlign w:val="center"/>
          </w:tcPr>
          <w:p>
            <w:pPr>
              <w:snapToGrid w:val="0"/>
              <w:spacing w:line="288" w:lineRule="auto"/>
              <w:ind w:right="26"/>
              <w:jc w:val="center"/>
              <w:rPr>
                <w:sz w:val="22"/>
              </w:rPr>
            </w:pPr>
            <w:r>
              <w:rPr>
                <w:rFonts w:hint="eastAsia"/>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第十章</w:t>
            </w:r>
            <w:r>
              <w:rPr>
                <w:rFonts w:hint="eastAsia"/>
                <w:sz w:val="20"/>
                <w:szCs w:val="20"/>
              </w:rPr>
              <w:t xml:space="preserve"> 远程教育工作者的知识和技能</w:t>
            </w:r>
          </w:p>
        </w:tc>
        <w:tc>
          <w:tcPr>
            <w:tcW w:w="1664" w:type="dxa"/>
          </w:tcPr>
          <w:p>
            <w:pPr>
              <w:snapToGrid w:val="0"/>
              <w:spacing w:line="288" w:lineRule="auto"/>
              <w:ind w:right="26"/>
              <w:rPr>
                <w:sz w:val="20"/>
                <w:szCs w:val="20"/>
              </w:rPr>
            </w:pPr>
            <w:r>
              <w:rPr>
                <w:rFonts w:hint="eastAsia"/>
                <w:sz w:val="20"/>
                <w:szCs w:val="20"/>
              </w:rPr>
              <w:t>1</w:t>
            </w:r>
            <w:r>
              <w:rPr>
                <w:sz w:val="20"/>
                <w:szCs w:val="20"/>
              </w:rPr>
              <w:t>.对远程教育的基本认识</w:t>
            </w:r>
          </w:p>
          <w:p>
            <w:pPr>
              <w:snapToGrid w:val="0"/>
              <w:spacing w:line="288" w:lineRule="auto"/>
              <w:ind w:right="26"/>
              <w:rPr>
                <w:sz w:val="20"/>
                <w:szCs w:val="20"/>
              </w:rPr>
            </w:pPr>
            <w:r>
              <w:rPr>
                <w:rFonts w:hint="eastAsia"/>
                <w:sz w:val="20"/>
                <w:szCs w:val="20"/>
              </w:rPr>
              <w:t>2</w:t>
            </w:r>
            <w:r>
              <w:rPr>
                <w:sz w:val="20"/>
                <w:szCs w:val="20"/>
              </w:rPr>
              <w:t>.学习支持服务</w:t>
            </w:r>
          </w:p>
          <w:p>
            <w:pPr>
              <w:snapToGrid w:val="0"/>
              <w:spacing w:line="288" w:lineRule="auto"/>
              <w:ind w:right="26"/>
              <w:rPr>
                <w:sz w:val="20"/>
                <w:szCs w:val="20"/>
              </w:rPr>
            </w:pPr>
            <w:r>
              <w:rPr>
                <w:rFonts w:hint="eastAsia"/>
                <w:sz w:val="20"/>
                <w:szCs w:val="20"/>
              </w:rPr>
              <w:t>3</w:t>
            </w:r>
            <w:r>
              <w:rPr>
                <w:sz w:val="20"/>
                <w:szCs w:val="20"/>
              </w:rPr>
              <w:t>.远程教育工作者的能力要求</w:t>
            </w:r>
          </w:p>
        </w:tc>
        <w:tc>
          <w:tcPr>
            <w:tcW w:w="1998" w:type="dxa"/>
          </w:tcPr>
          <w:p>
            <w:pPr>
              <w:snapToGrid w:val="0"/>
              <w:spacing w:line="288" w:lineRule="auto"/>
              <w:ind w:right="26"/>
              <w:rPr>
                <w:sz w:val="20"/>
                <w:szCs w:val="20"/>
              </w:rPr>
            </w:pPr>
            <w:r>
              <w:rPr>
                <w:rFonts w:hint="eastAsia"/>
                <w:sz w:val="20"/>
                <w:szCs w:val="20"/>
              </w:rPr>
              <w:t>1</w:t>
            </w:r>
            <w:r>
              <w:rPr>
                <w:sz w:val="20"/>
                <w:szCs w:val="20"/>
              </w:rPr>
              <w:t>.描述远程教育的三个发展阶段</w:t>
            </w:r>
            <w:r>
              <w:rPr>
                <w:rFonts w:hint="eastAsia"/>
                <w:sz w:val="20"/>
                <w:szCs w:val="20"/>
              </w:rPr>
              <w:t>，远程教育的本质和特点，举例阐述远程教育系统的构成，运用A</w:t>
            </w:r>
            <w:r>
              <w:rPr>
                <w:sz w:val="20"/>
                <w:szCs w:val="20"/>
              </w:rPr>
              <w:t>ctions模型分析教学媒体</w:t>
            </w:r>
            <w:r>
              <w:rPr>
                <w:rFonts w:hint="eastAsia"/>
                <w:sz w:val="20"/>
                <w:szCs w:val="20"/>
              </w:rPr>
              <w:t>。</w:t>
            </w:r>
          </w:p>
          <w:p>
            <w:pPr>
              <w:snapToGrid w:val="0"/>
              <w:spacing w:line="288" w:lineRule="auto"/>
              <w:ind w:right="26"/>
              <w:rPr>
                <w:sz w:val="20"/>
                <w:szCs w:val="20"/>
              </w:rPr>
            </w:pPr>
            <w:r>
              <w:rPr>
                <w:rFonts w:hint="eastAsia"/>
                <w:sz w:val="20"/>
                <w:szCs w:val="20"/>
              </w:rPr>
              <w:t>2</w:t>
            </w:r>
            <w:r>
              <w:rPr>
                <w:sz w:val="20"/>
                <w:szCs w:val="20"/>
              </w:rPr>
              <w:t>.描述学习支持服务的概念</w:t>
            </w:r>
            <w:r>
              <w:rPr>
                <w:rFonts w:hint="eastAsia"/>
                <w:sz w:val="20"/>
                <w:szCs w:val="20"/>
              </w:rPr>
              <w:t>，</w:t>
            </w:r>
            <w:r>
              <w:rPr>
                <w:sz w:val="20"/>
                <w:szCs w:val="20"/>
              </w:rPr>
              <w:t>知道学习支持服务的方式</w:t>
            </w:r>
            <w:r>
              <w:rPr>
                <w:rFonts w:hint="eastAsia"/>
                <w:sz w:val="20"/>
                <w:szCs w:val="20"/>
              </w:rPr>
              <w:t>，</w:t>
            </w:r>
            <w:r>
              <w:rPr>
                <w:sz w:val="20"/>
                <w:szCs w:val="20"/>
              </w:rPr>
              <w:t>了解学习支持服务系统的开发框架</w:t>
            </w:r>
            <w:r>
              <w:rPr>
                <w:rFonts w:hint="eastAsia"/>
                <w:sz w:val="20"/>
                <w:szCs w:val="20"/>
              </w:rPr>
              <w:t>。</w:t>
            </w:r>
          </w:p>
          <w:p>
            <w:pPr>
              <w:snapToGrid w:val="0"/>
              <w:spacing w:line="288" w:lineRule="auto"/>
              <w:ind w:right="26"/>
              <w:rPr>
                <w:sz w:val="20"/>
                <w:szCs w:val="20"/>
              </w:rPr>
            </w:pPr>
            <w:r>
              <w:rPr>
                <w:rFonts w:hint="eastAsia"/>
                <w:sz w:val="20"/>
                <w:szCs w:val="20"/>
              </w:rPr>
              <w:t>3</w:t>
            </w:r>
            <w:r>
              <w:rPr>
                <w:sz w:val="20"/>
                <w:szCs w:val="20"/>
              </w:rPr>
              <w:t>.了解远程教育工作者的能力要求</w:t>
            </w:r>
            <w:r>
              <w:rPr>
                <w:rFonts w:hint="eastAsia"/>
                <w:sz w:val="20"/>
                <w:szCs w:val="20"/>
              </w:rPr>
              <w:t>。</w:t>
            </w:r>
          </w:p>
        </w:tc>
        <w:tc>
          <w:tcPr>
            <w:tcW w:w="1768" w:type="dxa"/>
          </w:tcPr>
          <w:p>
            <w:pPr>
              <w:snapToGrid w:val="0"/>
              <w:spacing w:line="288" w:lineRule="auto"/>
              <w:ind w:right="26"/>
              <w:jc w:val="center"/>
              <w:rPr>
                <w:rFonts w:asciiTheme="minorEastAsia" w:hAnsiTheme="minorEastAsia" w:eastAsiaTheme="minorEastAsia"/>
                <w:sz w:val="20"/>
                <w:szCs w:val="20"/>
              </w:rPr>
            </w:pPr>
            <w:r>
              <w:rPr>
                <w:rFonts w:hint="eastAsia" w:asciiTheme="minorEastAsia" w:hAnsiTheme="minorEastAsia" w:eastAsiaTheme="minorEastAsia"/>
                <w:bCs/>
                <w:szCs w:val="21"/>
              </w:rPr>
              <w:t>远程教育媒体选择“ACTIONS”模型、学习支持服务。</w:t>
            </w:r>
          </w:p>
        </w:tc>
        <w:tc>
          <w:tcPr>
            <w:tcW w:w="1578" w:type="dxa"/>
            <w:vAlign w:val="center"/>
          </w:tcPr>
          <w:p>
            <w:pPr>
              <w:snapToGrid w:val="0"/>
              <w:spacing w:line="288" w:lineRule="auto"/>
              <w:ind w:right="26"/>
              <w:jc w:val="center"/>
              <w:rPr>
                <w:sz w:val="22"/>
              </w:rPr>
            </w:pPr>
            <w:r>
              <w:rPr>
                <w:rFonts w:hint="eastAsia"/>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第十一章</w:t>
            </w:r>
            <w:r>
              <w:rPr>
                <w:rFonts w:hint="eastAsia"/>
                <w:sz w:val="20"/>
                <w:szCs w:val="20"/>
              </w:rPr>
              <w:t xml:space="preserve"> 教育技术研究者的知识和技能</w:t>
            </w:r>
          </w:p>
        </w:tc>
        <w:tc>
          <w:tcPr>
            <w:tcW w:w="1664" w:type="dxa"/>
          </w:tcPr>
          <w:p>
            <w:pPr>
              <w:snapToGrid w:val="0"/>
              <w:spacing w:line="288" w:lineRule="auto"/>
              <w:ind w:right="26"/>
              <w:rPr>
                <w:sz w:val="20"/>
                <w:szCs w:val="20"/>
              </w:rPr>
            </w:pPr>
            <w:r>
              <w:rPr>
                <w:rFonts w:hint="eastAsia"/>
                <w:sz w:val="20"/>
                <w:szCs w:val="20"/>
              </w:rPr>
              <w:t>1</w:t>
            </w:r>
            <w:r>
              <w:rPr>
                <w:sz w:val="20"/>
                <w:szCs w:val="20"/>
              </w:rPr>
              <w:t>.了解和认识社会科学研究</w:t>
            </w:r>
          </w:p>
          <w:p>
            <w:r>
              <w:rPr>
                <w:rFonts w:hint="eastAsia"/>
              </w:rPr>
              <w:t>2</w:t>
            </w:r>
            <w:r>
              <w:t>.教育研究及其特点</w:t>
            </w:r>
          </w:p>
          <w:p>
            <w:r>
              <w:rPr>
                <w:rFonts w:hint="eastAsia"/>
              </w:rPr>
              <w:t>3</w:t>
            </w:r>
            <w:r>
              <w:t>.教育技术研究中的常用方法</w:t>
            </w:r>
          </w:p>
          <w:p>
            <w:pPr>
              <w:snapToGrid w:val="0"/>
              <w:spacing w:line="288" w:lineRule="auto"/>
              <w:ind w:right="26"/>
              <w:rPr>
                <w:sz w:val="20"/>
                <w:szCs w:val="20"/>
              </w:rPr>
            </w:pPr>
          </w:p>
        </w:tc>
        <w:tc>
          <w:tcPr>
            <w:tcW w:w="1998" w:type="dxa"/>
          </w:tcPr>
          <w:p>
            <w:pPr>
              <w:snapToGrid w:val="0"/>
              <w:spacing w:line="288" w:lineRule="auto"/>
              <w:ind w:right="26"/>
              <w:rPr>
                <w:sz w:val="20"/>
                <w:szCs w:val="20"/>
              </w:rPr>
            </w:pPr>
            <w:r>
              <w:rPr>
                <w:rFonts w:hint="eastAsia"/>
                <w:sz w:val="20"/>
                <w:szCs w:val="20"/>
              </w:rPr>
              <w:t>1</w:t>
            </w:r>
            <w:r>
              <w:rPr>
                <w:sz w:val="20"/>
                <w:szCs w:val="20"/>
              </w:rPr>
              <w:t>.了解科学研究的逻辑</w:t>
            </w:r>
            <w:r>
              <w:rPr>
                <w:rFonts w:hint="eastAsia"/>
                <w:sz w:val="20"/>
                <w:szCs w:val="20"/>
              </w:rPr>
              <w:t>，</w:t>
            </w:r>
            <w:r>
              <w:rPr>
                <w:sz w:val="20"/>
                <w:szCs w:val="20"/>
              </w:rPr>
              <w:t>知道科学研究的两种推理方式</w:t>
            </w:r>
            <w:r>
              <w:rPr>
                <w:rFonts w:hint="eastAsia"/>
                <w:sz w:val="20"/>
                <w:szCs w:val="20"/>
              </w:rPr>
              <w:t>以及科学研究的一般步骤。了解社会科学研究的基本过程。</w:t>
            </w:r>
          </w:p>
          <w:p>
            <w:r>
              <w:t>2.了解教育研究的目的和特点</w:t>
            </w:r>
            <w:r>
              <w:rPr>
                <w:rFonts w:hint="eastAsia"/>
              </w:rPr>
              <w:t>。</w:t>
            </w:r>
          </w:p>
          <w:p>
            <w:r>
              <w:rPr>
                <w:rFonts w:hint="eastAsia"/>
              </w:rPr>
              <w:t>3</w:t>
            </w:r>
            <w:r>
              <w:t>解释教育技术研究中常用的研究方法</w:t>
            </w:r>
            <w:r>
              <w:rPr>
                <w:rFonts w:hint="eastAsia"/>
              </w:rPr>
              <w:t>，知道每种研究方法的特点。</w:t>
            </w:r>
          </w:p>
        </w:tc>
        <w:tc>
          <w:tcPr>
            <w:tcW w:w="1768" w:type="dxa"/>
          </w:tcPr>
          <w:p>
            <w:pPr>
              <w:snapToGrid w:val="0"/>
              <w:spacing w:line="288" w:lineRule="auto"/>
              <w:ind w:right="26"/>
              <w:jc w:val="center"/>
              <w:rPr>
                <w:sz w:val="20"/>
                <w:szCs w:val="20"/>
              </w:rPr>
            </w:pPr>
            <w:r>
              <w:rPr>
                <w:rFonts w:hint="eastAsia"/>
                <w:sz w:val="20"/>
                <w:szCs w:val="20"/>
              </w:rPr>
              <w:t>/</w:t>
            </w:r>
          </w:p>
        </w:tc>
        <w:tc>
          <w:tcPr>
            <w:tcW w:w="1578" w:type="dxa"/>
            <w:vAlign w:val="center"/>
          </w:tcPr>
          <w:p>
            <w:pPr>
              <w:snapToGrid w:val="0"/>
              <w:spacing w:line="288" w:lineRule="auto"/>
              <w:ind w:right="26"/>
              <w:jc w:val="center"/>
              <w:rPr>
                <w:sz w:val="22"/>
              </w:rPr>
            </w:pPr>
            <w:r>
              <w:rPr>
                <w:rFonts w:hint="eastAsia"/>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snapToGrid w:val="0"/>
              <w:spacing w:line="288" w:lineRule="auto"/>
              <w:ind w:right="26"/>
              <w:rPr>
                <w:sz w:val="20"/>
                <w:szCs w:val="20"/>
              </w:rPr>
            </w:pPr>
            <w:r>
              <w:rPr>
                <w:sz w:val="20"/>
                <w:szCs w:val="20"/>
              </w:rPr>
              <w:t>第十二章</w:t>
            </w:r>
            <w:r>
              <w:rPr>
                <w:rFonts w:hint="eastAsia"/>
                <w:sz w:val="20"/>
                <w:szCs w:val="20"/>
              </w:rPr>
              <w:t xml:space="preserve"> 教育技术学的前沿和趋势</w:t>
            </w:r>
          </w:p>
        </w:tc>
        <w:tc>
          <w:tcPr>
            <w:tcW w:w="1664" w:type="dxa"/>
          </w:tcPr>
          <w:p>
            <w:pPr>
              <w:snapToGrid w:val="0"/>
              <w:spacing w:line="288" w:lineRule="auto"/>
              <w:ind w:right="26"/>
              <w:rPr>
                <w:sz w:val="20"/>
                <w:szCs w:val="20"/>
              </w:rPr>
            </w:pPr>
            <w:r>
              <w:rPr>
                <w:rFonts w:hint="eastAsia"/>
                <w:sz w:val="20"/>
                <w:szCs w:val="20"/>
              </w:rPr>
              <w:t>1</w:t>
            </w:r>
            <w:r>
              <w:rPr>
                <w:sz w:val="20"/>
                <w:szCs w:val="20"/>
              </w:rPr>
              <w:t>.学习科学</w:t>
            </w:r>
          </w:p>
          <w:p>
            <w:r>
              <w:rPr>
                <w:rFonts w:hint="eastAsia"/>
              </w:rPr>
              <w:t>2</w:t>
            </w:r>
            <w:r>
              <w:t>.移动学习</w:t>
            </w:r>
          </w:p>
          <w:p>
            <w:r>
              <w:rPr>
                <w:rFonts w:hint="eastAsia"/>
              </w:rPr>
              <w:t>3</w:t>
            </w:r>
            <w:r>
              <w:t>.教育游戏</w:t>
            </w:r>
          </w:p>
          <w:p>
            <w:r>
              <w:rPr>
                <w:rFonts w:hint="eastAsia"/>
              </w:rPr>
              <w:t>4</w:t>
            </w:r>
            <w:r>
              <w:t>.知识管理</w:t>
            </w:r>
          </w:p>
          <w:p>
            <w:r>
              <w:rPr>
                <w:rFonts w:hint="eastAsia"/>
              </w:rPr>
              <w:t>5</w:t>
            </w:r>
            <w:r>
              <w:t>.绩效技术</w:t>
            </w:r>
          </w:p>
        </w:tc>
        <w:tc>
          <w:tcPr>
            <w:tcW w:w="1998" w:type="dxa"/>
          </w:tcPr>
          <w:p>
            <w:pPr>
              <w:snapToGrid w:val="0"/>
              <w:spacing w:line="288" w:lineRule="auto"/>
              <w:ind w:right="26"/>
              <w:rPr>
                <w:sz w:val="20"/>
                <w:szCs w:val="20"/>
              </w:rPr>
            </w:pPr>
            <w:r>
              <w:rPr>
                <w:rFonts w:hint="eastAsia"/>
                <w:sz w:val="20"/>
                <w:szCs w:val="20"/>
              </w:rPr>
              <w:t>1</w:t>
            </w:r>
            <w:r>
              <w:rPr>
                <w:sz w:val="20"/>
                <w:szCs w:val="20"/>
              </w:rPr>
              <w:t>.了解学习科学的发展历程和设计研究法</w:t>
            </w:r>
            <w:r>
              <w:rPr>
                <w:rFonts w:hint="eastAsia"/>
                <w:sz w:val="20"/>
                <w:szCs w:val="20"/>
              </w:rPr>
              <w:t>。</w:t>
            </w:r>
          </w:p>
          <w:p>
            <w:pPr>
              <w:snapToGrid w:val="0"/>
              <w:spacing w:line="288" w:lineRule="auto"/>
              <w:ind w:right="26"/>
              <w:rPr>
                <w:sz w:val="20"/>
                <w:szCs w:val="20"/>
              </w:rPr>
            </w:pPr>
            <w:r>
              <w:rPr>
                <w:rFonts w:hint="eastAsia"/>
                <w:sz w:val="20"/>
                <w:szCs w:val="20"/>
              </w:rPr>
              <w:t>2</w:t>
            </w:r>
            <w:r>
              <w:rPr>
                <w:sz w:val="20"/>
                <w:szCs w:val="20"/>
              </w:rPr>
              <w:t>.了解移动学习的定义</w:t>
            </w:r>
            <w:r>
              <w:rPr>
                <w:rFonts w:hint="eastAsia"/>
                <w:sz w:val="20"/>
                <w:szCs w:val="20"/>
              </w:rPr>
              <w:t>、</w:t>
            </w:r>
            <w:r>
              <w:rPr>
                <w:sz w:val="20"/>
                <w:szCs w:val="20"/>
              </w:rPr>
              <w:t>特点</w:t>
            </w:r>
            <w:r>
              <w:rPr>
                <w:rFonts w:hint="eastAsia"/>
                <w:sz w:val="20"/>
                <w:szCs w:val="20"/>
              </w:rPr>
              <w:t>、</w:t>
            </w:r>
            <w:r>
              <w:rPr>
                <w:sz w:val="20"/>
                <w:szCs w:val="20"/>
              </w:rPr>
              <w:t>发展现状和趋势</w:t>
            </w:r>
            <w:r>
              <w:rPr>
                <w:rFonts w:hint="eastAsia"/>
                <w:sz w:val="20"/>
                <w:szCs w:val="20"/>
              </w:rPr>
              <w:t>，</w:t>
            </w:r>
            <w:r>
              <w:rPr>
                <w:sz w:val="20"/>
                <w:szCs w:val="20"/>
              </w:rPr>
              <w:t>知道移动学习的几种形式</w:t>
            </w:r>
            <w:r>
              <w:rPr>
                <w:rFonts w:hint="eastAsia"/>
                <w:sz w:val="20"/>
                <w:szCs w:val="20"/>
              </w:rPr>
              <w:t>。</w:t>
            </w:r>
          </w:p>
          <w:p>
            <w:pPr>
              <w:snapToGrid w:val="0"/>
              <w:spacing w:line="288" w:lineRule="auto"/>
              <w:ind w:right="26"/>
              <w:rPr>
                <w:sz w:val="20"/>
                <w:szCs w:val="20"/>
              </w:rPr>
            </w:pPr>
            <w:r>
              <w:rPr>
                <w:rFonts w:hint="eastAsia"/>
                <w:sz w:val="20"/>
                <w:szCs w:val="20"/>
              </w:rPr>
              <w:t>3</w:t>
            </w:r>
            <w:r>
              <w:rPr>
                <w:sz w:val="20"/>
                <w:szCs w:val="20"/>
              </w:rPr>
              <w:t>.了解游戏的定义和特性</w:t>
            </w:r>
            <w:r>
              <w:rPr>
                <w:rFonts w:hint="eastAsia"/>
                <w:sz w:val="20"/>
                <w:szCs w:val="20"/>
              </w:rPr>
              <w:t>，</w:t>
            </w:r>
            <w:r>
              <w:rPr>
                <w:sz w:val="20"/>
                <w:szCs w:val="20"/>
              </w:rPr>
              <w:t>教育游戏的定义</w:t>
            </w:r>
            <w:r>
              <w:rPr>
                <w:rFonts w:hint="eastAsia"/>
                <w:sz w:val="20"/>
                <w:szCs w:val="20"/>
              </w:rPr>
              <w:t>、特性和设计原则，知道游戏化学习的优势。</w:t>
            </w:r>
          </w:p>
          <w:p>
            <w:pPr>
              <w:snapToGrid w:val="0"/>
              <w:spacing w:line="288" w:lineRule="auto"/>
              <w:ind w:right="26"/>
              <w:rPr>
                <w:sz w:val="20"/>
                <w:szCs w:val="20"/>
              </w:rPr>
            </w:pPr>
            <w:r>
              <w:rPr>
                <w:rFonts w:hint="eastAsia"/>
                <w:sz w:val="20"/>
                <w:szCs w:val="20"/>
              </w:rPr>
              <w:t>4</w:t>
            </w:r>
            <w:r>
              <w:rPr>
                <w:sz w:val="20"/>
                <w:szCs w:val="20"/>
              </w:rPr>
              <w:t>.了解知识管理的概念和内涵</w:t>
            </w:r>
            <w:r>
              <w:rPr>
                <w:rFonts w:hint="eastAsia"/>
                <w:sz w:val="20"/>
                <w:szCs w:val="20"/>
              </w:rPr>
              <w:t>，</w:t>
            </w:r>
            <w:r>
              <w:rPr>
                <w:sz w:val="20"/>
                <w:szCs w:val="20"/>
              </w:rPr>
              <w:t>知识的定义和特性</w:t>
            </w:r>
            <w:r>
              <w:rPr>
                <w:rFonts w:hint="eastAsia"/>
                <w:sz w:val="20"/>
                <w:szCs w:val="20"/>
              </w:rPr>
              <w:t>，理解</w:t>
            </w:r>
            <w:r>
              <w:rPr>
                <w:sz w:val="20"/>
                <w:szCs w:val="20"/>
              </w:rPr>
              <w:t>知识的分类及知识的转化和共享</w:t>
            </w:r>
            <w:r>
              <w:rPr>
                <w:rFonts w:hint="eastAsia"/>
                <w:sz w:val="20"/>
                <w:szCs w:val="20"/>
              </w:rPr>
              <w:t>。</w:t>
            </w:r>
          </w:p>
          <w:p>
            <w:pPr>
              <w:snapToGrid w:val="0"/>
              <w:spacing w:line="288" w:lineRule="auto"/>
              <w:ind w:right="26"/>
              <w:rPr>
                <w:sz w:val="20"/>
                <w:szCs w:val="20"/>
              </w:rPr>
            </w:pPr>
            <w:r>
              <w:rPr>
                <w:rFonts w:hint="eastAsia"/>
                <w:sz w:val="20"/>
                <w:szCs w:val="20"/>
              </w:rPr>
              <w:t>5</w:t>
            </w:r>
            <w:r>
              <w:rPr>
                <w:sz w:val="20"/>
                <w:szCs w:val="20"/>
              </w:rPr>
              <w:t>.了解绩效技术的三个发展阶段</w:t>
            </w:r>
            <w:r>
              <w:rPr>
                <w:rFonts w:hint="eastAsia"/>
                <w:sz w:val="20"/>
                <w:szCs w:val="20"/>
              </w:rPr>
              <w:t>，</w:t>
            </w:r>
            <w:r>
              <w:rPr>
                <w:sz w:val="20"/>
                <w:szCs w:val="20"/>
              </w:rPr>
              <w:t>绩效技术的概念</w:t>
            </w:r>
            <w:r>
              <w:rPr>
                <w:rFonts w:hint="eastAsia"/>
                <w:sz w:val="20"/>
                <w:szCs w:val="20"/>
              </w:rPr>
              <w:t>以及绩效技术分析和解决问题的基本过程。</w:t>
            </w:r>
          </w:p>
        </w:tc>
        <w:tc>
          <w:tcPr>
            <w:tcW w:w="1768" w:type="dxa"/>
          </w:tcPr>
          <w:p>
            <w:pPr>
              <w:snapToGrid w:val="0"/>
              <w:spacing w:line="288" w:lineRule="auto"/>
              <w:ind w:right="26"/>
              <w:jc w:val="center"/>
              <w:rPr>
                <w:sz w:val="20"/>
                <w:szCs w:val="20"/>
              </w:rPr>
            </w:pPr>
            <w:r>
              <w:rPr>
                <w:rFonts w:hint="eastAsia"/>
                <w:sz w:val="20"/>
                <w:szCs w:val="20"/>
              </w:rPr>
              <w:t>/</w:t>
            </w:r>
          </w:p>
        </w:tc>
        <w:tc>
          <w:tcPr>
            <w:tcW w:w="1578" w:type="dxa"/>
            <w:vAlign w:val="center"/>
          </w:tcPr>
          <w:p>
            <w:pPr>
              <w:snapToGrid w:val="0"/>
              <w:spacing w:line="288" w:lineRule="auto"/>
              <w:ind w:right="26"/>
              <w:jc w:val="center"/>
              <w:rPr>
                <w:sz w:val="22"/>
              </w:rPr>
            </w:pPr>
            <w:r>
              <w:rPr>
                <w:rFonts w:hint="eastAsia"/>
                <w:sz w:val="22"/>
              </w:rPr>
              <w:t>2</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 w:val="16"/>
                <w:szCs w:val="16"/>
              </w:rPr>
              <w:t>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 w:val="16"/>
                <w:szCs w:val="16"/>
              </w:rPr>
              <w:t>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七、评价方式与成绩</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X</w:t>
            </w: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学习报告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40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设计教学案例</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3</w:t>
            </w:r>
          </w:p>
        </w:tc>
        <w:tc>
          <w:tcPr>
            <w:tcW w:w="5103" w:type="dxa"/>
            <w:shd w:val="clear" w:color="auto" w:fill="auto"/>
          </w:tcPr>
          <w:p>
            <w:pPr>
              <w:snapToGrid w:val="0"/>
              <w:spacing w:before="156" w:beforeLines="50" w:after="156" w:afterLines="50"/>
              <w:jc w:val="center"/>
              <w:rPr>
                <w:rFonts w:ascii="宋体" w:hAnsi="宋体"/>
                <w:bCs/>
                <w:color w:val="000000" w:themeColor="text1"/>
                <w:szCs w:val="20"/>
              </w:rPr>
            </w:pPr>
            <w:r>
              <w:rPr>
                <w:rFonts w:ascii="宋体" w:hAnsi="宋体"/>
                <w:bCs/>
                <w:color w:val="000000" w:themeColor="text1"/>
                <w:szCs w:val="20"/>
              </w:rPr>
              <w:t>网络课程学习体会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4</w:t>
            </w:r>
          </w:p>
        </w:tc>
        <w:tc>
          <w:tcPr>
            <w:tcW w:w="5103" w:type="dxa"/>
            <w:shd w:val="clear" w:color="auto" w:fill="auto"/>
          </w:tcPr>
          <w:p>
            <w:pPr>
              <w:tabs>
                <w:tab w:val="left" w:pos="1793"/>
                <w:tab w:val="center" w:pos="2443"/>
                <w:tab w:val="left" w:pos="3510"/>
              </w:tabs>
              <w:snapToGrid w:val="0"/>
              <w:spacing w:before="156" w:beforeLines="50" w:after="156" w:afterLines="50"/>
              <w:jc w:val="left"/>
              <w:rPr>
                <w:rFonts w:ascii="宋体" w:hAnsi="宋体"/>
                <w:bCs/>
                <w:color w:val="000000"/>
                <w:szCs w:val="20"/>
              </w:rPr>
            </w:pPr>
            <w:r>
              <w:rPr>
                <w:rFonts w:ascii="宋体" w:hAnsi="宋体"/>
                <w:bCs/>
                <w:color w:val="000000"/>
                <w:szCs w:val="20"/>
              </w:rPr>
              <w:tab/>
            </w:r>
            <w:r>
              <w:rPr>
                <w:rFonts w:ascii="宋体" w:hAnsi="宋体"/>
                <w:bCs/>
                <w:color w:val="000000"/>
                <w:szCs w:val="20"/>
              </w:rPr>
              <w:t>小组汇报展示</w:t>
            </w:r>
            <w:r>
              <w:rPr>
                <w:rFonts w:ascii="宋体" w:hAnsi="宋体"/>
                <w:bCs/>
                <w:color w:val="000000"/>
                <w:szCs w:val="20"/>
              </w:rPr>
              <w:tab/>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5</w:t>
            </w:r>
            <w:bookmarkStart w:id="1" w:name="_GoBack"/>
            <w:bookmarkEnd w:id="1"/>
          </w:p>
        </w:tc>
        <w:tc>
          <w:tcPr>
            <w:tcW w:w="5103" w:type="dxa"/>
            <w:shd w:val="clear" w:color="auto" w:fill="auto"/>
          </w:tcPr>
          <w:p>
            <w:pPr>
              <w:tabs>
                <w:tab w:val="left" w:pos="1793"/>
                <w:tab w:val="center" w:pos="2443"/>
                <w:tab w:val="left" w:pos="3510"/>
              </w:tabs>
              <w:snapToGrid w:val="0"/>
              <w:spacing w:before="156" w:beforeLines="50" w:after="156" w:afterLines="50"/>
              <w:jc w:val="center"/>
              <w:rPr>
                <w:rFonts w:ascii="宋体" w:hAnsi="宋体"/>
                <w:bCs/>
                <w:color w:val="000000"/>
                <w:szCs w:val="20"/>
              </w:rPr>
            </w:pPr>
            <w:r>
              <w:rPr>
                <w:rFonts w:ascii="宋体" w:hAnsi="宋体"/>
                <w:bCs/>
                <w:color w:val="000000"/>
                <w:szCs w:val="20"/>
              </w:rPr>
              <w:t>学生考勤</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bl>
    <w:p>
      <w:pPr>
        <w:widowControl/>
        <w:jc w:val="left"/>
        <w:rPr>
          <w:rFonts w:ascii="黑体" w:hAnsi="宋体" w:eastAsia="黑体"/>
          <w:sz w:val="24"/>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sz w:val="28"/>
          <w:szCs w:val="28"/>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1E40"/>
    <w:rsid w:val="000161DE"/>
    <w:rsid w:val="00016884"/>
    <w:rsid w:val="00016ED4"/>
    <w:rsid w:val="000211BA"/>
    <w:rsid w:val="00024445"/>
    <w:rsid w:val="0002687B"/>
    <w:rsid w:val="0002784B"/>
    <w:rsid w:val="000320E6"/>
    <w:rsid w:val="000326FC"/>
    <w:rsid w:val="00034471"/>
    <w:rsid w:val="00037103"/>
    <w:rsid w:val="0004466D"/>
    <w:rsid w:val="00046706"/>
    <w:rsid w:val="00053E20"/>
    <w:rsid w:val="000546F8"/>
    <w:rsid w:val="00064D87"/>
    <w:rsid w:val="00072775"/>
    <w:rsid w:val="0007362F"/>
    <w:rsid w:val="0008199C"/>
    <w:rsid w:val="000842DB"/>
    <w:rsid w:val="00085A9D"/>
    <w:rsid w:val="00086EA3"/>
    <w:rsid w:val="000877A9"/>
    <w:rsid w:val="00093FD7"/>
    <w:rsid w:val="000A099B"/>
    <w:rsid w:val="000A1884"/>
    <w:rsid w:val="000A1DF8"/>
    <w:rsid w:val="000A790A"/>
    <w:rsid w:val="000B7957"/>
    <w:rsid w:val="000C202B"/>
    <w:rsid w:val="000C5EA3"/>
    <w:rsid w:val="000D324B"/>
    <w:rsid w:val="000D638E"/>
    <w:rsid w:val="000E3210"/>
    <w:rsid w:val="000E6E31"/>
    <w:rsid w:val="000F00D6"/>
    <w:rsid w:val="000F5171"/>
    <w:rsid w:val="000F6A20"/>
    <w:rsid w:val="00101947"/>
    <w:rsid w:val="00102CE5"/>
    <w:rsid w:val="00102E91"/>
    <w:rsid w:val="00112C1D"/>
    <w:rsid w:val="0011441A"/>
    <w:rsid w:val="00114AA3"/>
    <w:rsid w:val="001332C5"/>
    <w:rsid w:val="0013464E"/>
    <w:rsid w:val="00134CFD"/>
    <w:rsid w:val="00140849"/>
    <w:rsid w:val="0015003F"/>
    <w:rsid w:val="0015321F"/>
    <w:rsid w:val="00160015"/>
    <w:rsid w:val="0017084B"/>
    <w:rsid w:val="00173D08"/>
    <w:rsid w:val="001846C0"/>
    <w:rsid w:val="0018534B"/>
    <w:rsid w:val="00186387"/>
    <w:rsid w:val="001871C3"/>
    <w:rsid w:val="00187358"/>
    <w:rsid w:val="00191516"/>
    <w:rsid w:val="00191A69"/>
    <w:rsid w:val="00192B16"/>
    <w:rsid w:val="001A2900"/>
    <w:rsid w:val="001A3546"/>
    <w:rsid w:val="001A52E8"/>
    <w:rsid w:val="001A7091"/>
    <w:rsid w:val="001B0717"/>
    <w:rsid w:val="001C0C8A"/>
    <w:rsid w:val="001C4A63"/>
    <w:rsid w:val="001D30DD"/>
    <w:rsid w:val="001D513B"/>
    <w:rsid w:val="001D71F8"/>
    <w:rsid w:val="001E6A2E"/>
    <w:rsid w:val="001F4A01"/>
    <w:rsid w:val="00217831"/>
    <w:rsid w:val="0022175A"/>
    <w:rsid w:val="002218AB"/>
    <w:rsid w:val="00221FB8"/>
    <w:rsid w:val="002227FB"/>
    <w:rsid w:val="00224BFF"/>
    <w:rsid w:val="00237B10"/>
    <w:rsid w:val="00244A18"/>
    <w:rsid w:val="00256B39"/>
    <w:rsid w:val="00257C8D"/>
    <w:rsid w:val="0026033C"/>
    <w:rsid w:val="00266381"/>
    <w:rsid w:val="002675B9"/>
    <w:rsid w:val="00272146"/>
    <w:rsid w:val="0027757D"/>
    <w:rsid w:val="00280663"/>
    <w:rsid w:val="00286CBF"/>
    <w:rsid w:val="00291C1E"/>
    <w:rsid w:val="002A5D35"/>
    <w:rsid w:val="002B1E11"/>
    <w:rsid w:val="002C2991"/>
    <w:rsid w:val="002C604B"/>
    <w:rsid w:val="002C6537"/>
    <w:rsid w:val="002C6E5C"/>
    <w:rsid w:val="002D011D"/>
    <w:rsid w:val="002D2186"/>
    <w:rsid w:val="002D2BA2"/>
    <w:rsid w:val="002D3CEA"/>
    <w:rsid w:val="002D4829"/>
    <w:rsid w:val="002E190B"/>
    <w:rsid w:val="002E3721"/>
    <w:rsid w:val="002E43DD"/>
    <w:rsid w:val="002E43E3"/>
    <w:rsid w:val="002E6FA8"/>
    <w:rsid w:val="002F1A16"/>
    <w:rsid w:val="002F26B2"/>
    <w:rsid w:val="002F452B"/>
    <w:rsid w:val="0030371A"/>
    <w:rsid w:val="0030677B"/>
    <w:rsid w:val="00313BBA"/>
    <w:rsid w:val="00316CA3"/>
    <w:rsid w:val="00320F19"/>
    <w:rsid w:val="0032602E"/>
    <w:rsid w:val="003265C6"/>
    <w:rsid w:val="00333524"/>
    <w:rsid w:val="003367AE"/>
    <w:rsid w:val="00337A19"/>
    <w:rsid w:val="00342D07"/>
    <w:rsid w:val="00344D77"/>
    <w:rsid w:val="00345F25"/>
    <w:rsid w:val="00351FF0"/>
    <w:rsid w:val="00352CCF"/>
    <w:rsid w:val="003531D5"/>
    <w:rsid w:val="00353F89"/>
    <w:rsid w:val="003564ED"/>
    <w:rsid w:val="003609C1"/>
    <w:rsid w:val="0036200E"/>
    <w:rsid w:val="00362662"/>
    <w:rsid w:val="0036477C"/>
    <w:rsid w:val="003665A2"/>
    <w:rsid w:val="00372B50"/>
    <w:rsid w:val="00375FAD"/>
    <w:rsid w:val="003765FE"/>
    <w:rsid w:val="00385B06"/>
    <w:rsid w:val="00386CAA"/>
    <w:rsid w:val="003A07FC"/>
    <w:rsid w:val="003A50C1"/>
    <w:rsid w:val="003B0A12"/>
    <w:rsid w:val="003B1152"/>
    <w:rsid w:val="003B153F"/>
    <w:rsid w:val="003B2E62"/>
    <w:rsid w:val="003B3615"/>
    <w:rsid w:val="003B3B4E"/>
    <w:rsid w:val="003B54B6"/>
    <w:rsid w:val="003B5753"/>
    <w:rsid w:val="003C31F5"/>
    <w:rsid w:val="003D19A2"/>
    <w:rsid w:val="003E0226"/>
    <w:rsid w:val="003E290A"/>
    <w:rsid w:val="003E5570"/>
    <w:rsid w:val="003F0E17"/>
    <w:rsid w:val="003F1354"/>
    <w:rsid w:val="003F58F9"/>
    <w:rsid w:val="003F7318"/>
    <w:rsid w:val="003F7A3F"/>
    <w:rsid w:val="00410040"/>
    <w:rsid w:val="004100B0"/>
    <w:rsid w:val="00414F98"/>
    <w:rsid w:val="00426390"/>
    <w:rsid w:val="00427056"/>
    <w:rsid w:val="004305FA"/>
    <w:rsid w:val="0043447F"/>
    <w:rsid w:val="00437D24"/>
    <w:rsid w:val="00440C0C"/>
    <w:rsid w:val="00443152"/>
    <w:rsid w:val="00444954"/>
    <w:rsid w:val="0045222A"/>
    <w:rsid w:val="00453067"/>
    <w:rsid w:val="00455C89"/>
    <w:rsid w:val="00455FF3"/>
    <w:rsid w:val="00463510"/>
    <w:rsid w:val="00464B0C"/>
    <w:rsid w:val="00471D33"/>
    <w:rsid w:val="00487760"/>
    <w:rsid w:val="00487D8D"/>
    <w:rsid w:val="0049008D"/>
    <w:rsid w:val="0049193A"/>
    <w:rsid w:val="0049452D"/>
    <w:rsid w:val="00494767"/>
    <w:rsid w:val="00495A74"/>
    <w:rsid w:val="004A0786"/>
    <w:rsid w:val="004C1531"/>
    <w:rsid w:val="004C250F"/>
    <w:rsid w:val="004E078E"/>
    <w:rsid w:val="004E0837"/>
    <w:rsid w:val="004E0A31"/>
    <w:rsid w:val="004E0C45"/>
    <w:rsid w:val="004E1BA5"/>
    <w:rsid w:val="004E3FD7"/>
    <w:rsid w:val="004E77F7"/>
    <w:rsid w:val="004E79BB"/>
    <w:rsid w:val="004F0260"/>
    <w:rsid w:val="00501208"/>
    <w:rsid w:val="005079B6"/>
    <w:rsid w:val="00512CAE"/>
    <w:rsid w:val="00513B67"/>
    <w:rsid w:val="00517303"/>
    <w:rsid w:val="00525A68"/>
    <w:rsid w:val="0053371C"/>
    <w:rsid w:val="00541229"/>
    <w:rsid w:val="00544BDF"/>
    <w:rsid w:val="005467DC"/>
    <w:rsid w:val="00551946"/>
    <w:rsid w:val="00553D03"/>
    <w:rsid w:val="005630F2"/>
    <w:rsid w:val="00573B02"/>
    <w:rsid w:val="00574C67"/>
    <w:rsid w:val="00574EC9"/>
    <w:rsid w:val="005865C5"/>
    <w:rsid w:val="005907F1"/>
    <w:rsid w:val="0059223E"/>
    <w:rsid w:val="00592281"/>
    <w:rsid w:val="0059411F"/>
    <w:rsid w:val="0059587B"/>
    <w:rsid w:val="005A267B"/>
    <w:rsid w:val="005A3ECF"/>
    <w:rsid w:val="005A4A73"/>
    <w:rsid w:val="005B23C8"/>
    <w:rsid w:val="005B2B6D"/>
    <w:rsid w:val="005B4B4E"/>
    <w:rsid w:val="005B55EA"/>
    <w:rsid w:val="005B6F05"/>
    <w:rsid w:val="005B7BF9"/>
    <w:rsid w:val="005C5F62"/>
    <w:rsid w:val="005C768D"/>
    <w:rsid w:val="005D08FB"/>
    <w:rsid w:val="005D0DFE"/>
    <w:rsid w:val="005D11D9"/>
    <w:rsid w:val="005D2596"/>
    <w:rsid w:val="005D5052"/>
    <w:rsid w:val="005E3A00"/>
    <w:rsid w:val="005E4449"/>
    <w:rsid w:val="005F73DD"/>
    <w:rsid w:val="005F7DAE"/>
    <w:rsid w:val="006039B6"/>
    <w:rsid w:val="00604219"/>
    <w:rsid w:val="006060BE"/>
    <w:rsid w:val="00617A4E"/>
    <w:rsid w:val="006213D5"/>
    <w:rsid w:val="00624FE1"/>
    <w:rsid w:val="00627D00"/>
    <w:rsid w:val="006411AE"/>
    <w:rsid w:val="0064333E"/>
    <w:rsid w:val="00646BBF"/>
    <w:rsid w:val="006532ED"/>
    <w:rsid w:val="00653881"/>
    <w:rsid w:val="00653968"/>
    <w:rsid w:val="00656A5E"/>
    <w:rsid w:val="0066728E"/>
    <w:rsid w:val="00684E4B"/>
    <w:rsid w:val="00686992"/>
    <w:rsid w:val="0068730F"/>
    <w:rsid w:val="00690C32"/>
    <w:rsid w:val="00694252"/>
    <w:rsid w:val="0069689D"/>
    <w:rsid w:val="006A0031"/>
    <w:rsid w:val="006A65EB"/>
    <w:rsid w:val="006A7C6E"/>
    <w:rsid w:val="006B023C"/>
    <w:rsid w:val="006B601E"/>
    <w:rsid w:val="006C258F"/>
    <w:rsid w:val="006C5B47"/>
    <w:rsid w:val="006C787C"/>
    <w:rsid w:val="006D3920"/>
    <w:rsid w:val="006D56BA"/>
    <w:rsid w:val="006E0049"/>
    <w:rsid w:val="006E115E"/>
    <w:rsid w:val="006F750C"/>
    <w:rsid w:val="007052A0"/>
    <w:rsid w:val="00711101"/>
    <w:rsid w:val="007208D6"/>
    <w:rsid w:val="00720BA0"/>
    <w:rsid w:val="00720C4A"/>
    <w:rsid w:val="00721406"/>
    <w:rsid w:val="00721DDA"/>
    <w:rsid w:val="00723D7B"/>
    <w:rsid w:val="0073085C"/>
    <w:rsid w:val="007327EB"/>
    <w:rsid w:val="007433B5"/>
    <w:rsid w:val="007634D1"/>
    <w:rsid w:val="007707E1"/>
    <w:rsid w:val="00771C2A"/>
    <w:rsid w:val="007731CD"/>
    <w:rsid w:val="00775F67"/>
    <w:rsid w:val="00786D46"/>
    <w:rsid w:val="007A2192"/>
    <w:rsid w:val="007A4D86"/>
    <w:rsid w:val="007A6A37"/>
    <w:rsid w:val="007B05EE"/>
    <w:rsid w:val="007B52DD"/>
    <w:rsid w:val="007B5E24"/>
    <w:rsid w:val="007C5C49"/>
    <w:rsid w:val="007C5CB3"/>
    <w:rsid w:val="007C6BE3"/>
    <w:rsid w:val="007C7058"/>
    <w:rsid w:val="007D1F36"/>
    <w:rsid w:val="007D4A33"/>
    <w:rsid w:val="007D6188"/>
    <w:rsid w:val="007D7260"/>
    <w:rsid w:val="007E0624"/>
    <w:rsid w:val="007E138F"/>
    <w:rsid w:val="007E361E"/>
    <w:rsid w:val="007E4D79"/>
    <w:rsid w:val="007E53E7"/>
    <w:rsid w:val="007F29C4"/>
    <w:rsid w:val="007F3928"/>
    <w:rsid w:val="007F7FED"/>
    <w:rsid w:val="008044B9"/>
    <w:rsid w:val="00804F44"/>
    <w:rsid w:val="00814CD0"/>
    <w:rsid w:val="00816261"/>
    <w:rsid w:val="00824AA5"/>
    <w:rsid w:val="00824BD9"/>
    <w:rsid w:val="00825C2A"/>
    <w:rsid w:val="008265A5"/>
    <w:rsid w:val="00831464"/>
    <w:rsid w:val="00834DC9"/>
    <w:rsid w:val="00840C13"/>
    <w:rsid w:val="00841359"/>
    <w:rsid w:val="00841E7E"/>
    <w:rsid w:val="00853D7C"/>
    <w:rsid w:val="00854986"/>
    <w:rsid w:val="008558D6"/>
    <w:rsid w:val="00855D01"/>
    <w:rsid w:val="0085638D"/>
    <w:rsid w:val="00872B25"/>
    <w:rsid w:val="00873335"/>
    <w:rsid w:val="008769A4"/>
    <w:rsid w:val="00876FB7"/>
    <w:rsid w:val="00880B7C"/>
    <w:rsid w:val="00891082"/>
    <w:rsid w:val="008925C5"/>
    <w:rsid w:val="008943AF"/>
    <w:rsid w:val="0089575E"/>
    <w:rsid w:val="008958D9"/>
    <w:rsid w:val="008A02D1"/>
    <w:rsid w:val="008A401C"/>
    <w:rsid w:val="008B397C"/>
    <w:rsid w:val="008B47F4"/>
    <w:rsid w:val="008C5AB1"/>
    <w:rsid w:val="008C6433"/>
    <w:rsid w:val="008C680F"/>
    <w:rsid w:val="008D0F72"/>
    <w:rsid w:val="008D4B7B"/>
    <w:rsid w:val="008E1BEC"/>
    <w:rsid w:val="008E24B7"/>
    <w:rsid w:val="008E2A34"/>
    <w:rsid w:val="008E5CA3"/>
    <w:rsid w:val="008E6F45"/>
    <w:rsid w:val="008F2796"/>
    <w:rsid w:val="008F4E68"/>
    <w:rsid w:val="008F7CB3"/>
    <w:rsid w:val="00900019"/>
    <w:rsid w:val="00904D91"/>
    <w:rsid w:val="00906E56"/>
    <w:rsid w:val="009106A1"/>
    <w:rsid w:val="00912354"/>
    <w:rsid w:val="00912563"/>
    <w:rsid w:val="0091328F"/>
    <w:rsid w:val="009156E5"/>
    <w:rsid w:val="009173E6"/>
    <w:rsid w:val="0091742C"/>
    <w:rsid w:val="00921392"/>
    <w:rsid w:val="009221E3"/>
    <w:rsid w:val="0092335D"/>
    <w:rsid w:val="00923753"/>
    <w:rsid w:val="009252FC"/>
    <w:rsid w:val="009262D6"/>
    <w:rsid w:val="00926565"/>
    <w:rsid w:val="00932C19"/>
    <w:rsid w:val="00934585"/>
    <w:rsid w:val="00936671"/>
    <w:rsid w:val="009439BE"/>
    <w:rsid w:val="00945B3C"/>
    <w:rsid w:val="00946816"/>
    <w:rsid w:val="00951F9E"/>
    <w:rsid w:val="00956DF0"/>
    <w:rsid w:val="00960F66"/>
    <w:rsid w:val="0096267A"/>
    <w:rsid w:val="0096788E"/>
    <w:rsid w:val="00976CCF"/>
    <w:rsid w:val="009904D3"/>
    <w:rsid w:val="0099063E"/>
    <w:rsid w:val="009925FA"/>
    <w:rsid w:val="009A4D5B"/>
    <w:rsid w:val="009A6DE0"/>
    <w:rsid w:val="009B475E"/>
    <w:rsid w:val="009C538B"/>
    <w:rsid w:val="009C5F45"/>
    <w:rsid w:val="009C6884"/>
    <w:rsid w:val="009C7A97"/>
    <w:rsid w:val="009D390C"/>
    <w:rsid w:val="009D7225"/>
    <w:rsid w:val="009E3751"/>
    <w:rsid w:val="009F23A9"/>
    <w:rsid w:val="009F357D"/>
    <w:rsid w:val="009F4349"/>
    <w:rsid w:val="009F7B49"/>
    <w:rsid w:val="00A03434"/>
    <w:rsid w:val="00A0398B"/>
    <w:rsid w:val="00A0405B"/>
    <w:rsid w:val="00A05E97"/>
    <w:rsid w:val="00A06452"/>
    <w:rsid w:val="00A069E7"/>
    <w:rsid w:val="00A1100E"/>
    <w:rsid w:val="00A135DF"/>
    <w:rsid w:val="00A13A78"/>
    <w:rsid w:val="00A165CD"/>
    <w:rsid w:val="00A16967"/>
    <w:rsid w:val="00A206BD"/>
    <w:rsid w:val="00A263E2"/>
    <w:rsid w:val="00A32EC5"/>
    <w:rsid w:val="00A412DD"/>
    <w:rsid w:val="00A46AE0"/>
    <w:rsid w:val="00A6511D"/>
    <w:rsid w:val="00A66EDE"/>
    <w:rsid w:val="00A66F63"/>
    <w:rsid w:val="00A7531F"/>
    <w:rsid w:val="00A81031"/>
    <w:rsid w:val="00A86AB8"/>
    <w:rsid w:val="00AA48AD"/>
    <w:rsid w:val="00AB351A"/>
    <w:rsid w:val="00AB4157"/>
    <w:rsid w:val="00AB76EC"/>
    <w:rsid w:val="00AC2828"/>
    <w:rsid w:val="00AC74ED"/>
    <w:rsid w:val="00AC774B"/>
    <w:rsid w:val="00AE356A"/>
    <w:rsid w:val="00AE4C23"/>
    <w:rsid w:val="00AF788C"/>
    <w:rsid w:val="00AF7CED"/>
    <w:rsid w:val="00B02721"/>
    <w:rsid w:val="00B04DFC"/>
    <w:rsid w:val="00B13F4F"/>
    <w:rsid w:val="00B162F6"/>
    <w:rsid w:val="00B16304"/>
    <w:rsid w:val="00B21492"/>
    <w:rsid w:val="00B23449"/>
    <w:rsid w:val="00B36471"/>
    <w:rsid w:val="00B40898"/>
    <w:rsid w:val="00B42539"/>
    <w:rsid w:val="00B44C34"/>
    <w:rsid w:val="00B511A5"/>
    <w:rsid w:val="00B52FB1"/>
    <w:rsid w:val="00B63250"/>
    <w:rsid w:val="00B64369"/>
    <w:rsid w:val="00B663AB"/>
    <w:rsid w:val="00B7651F"/>
    <w:rsid w:val="00B85C7A"/>
    <w:rsid w:val="00B867A1"/>
    <w:rsid w:val="00B872E9"/>
    <w:rsid w:val="00B9241E"/>
    <w:rsid w:val="00B9635E"/>
    <w:rsid w:val="00BA3F81"/>
    <w:rsid w:val="00BB4335"/>
    <w:rsid w:val="00BC6345"/>
    <w:rsid w:val="00BC6511"/>
    <w:rsid w:val="00BC68EC"/>
    <w:rsid w:val="00BE398C"/>
    <w:rsid w:val="00BE4074"/>
    <w:rsid w:val="00BF48F1"/>
    <w:rsid w:val="00C0040D"/>
    <w:rsid w:val="00C05CDB"/>
    <w:rsid w:val="00C05FCE"/>
    <w:rsid w:val="00C100CE"/>
    <w:rsid w:val="00C11DD7"/>
    <w:rsid w:val="00C1472B"/>
    <w:rsid w:val="00C16438"/>
    <w:rsid w:val="00C20E2D"/>
    <w:rsid w:val="00C24FF5"/>
    <w:rsid w:val="00C26435"/>
    <w:rsid w:val="00C35EEF"/>
    <w:rsid w:val="00C37D65"/>
    <w:rsid w:val="00C4090B"/>
    <w:rsid w:val="00C45461"/>
    <w:rsid w:val="00C56A64"/>
    <w:rsid w:val="00C56E09"/>
    <w:rsid w:val="00C6402A"/>
    <w:rsid w:val="00C708BF"/>
    <w:rsid w:val="00C721FD"/>
    <w:rsid w:val="00C73437"/>
    <w:rsid w:val="00C75893"/>
    <w:rsid w:val="00C75BD6"/>
    <w:rsid w:val="00C822C7"/>
    <w:rsid w:val="00C841B9"/>
    <w:rsid w:val="00C8741B"/>
    <w:rsid w:val="00C91502"/>
    <w:rsid w:val="00C930BA"/>
    <w:rsid w:val="00C952D2"/>
    <w:rsid w:val="00C95F7B"/>
    <w:rsid w:val="00CA79D9"/>
    <w:rsid w:val="00CB0235"/>
    <w:rsid w:val="00CC093D"/>
    <w:rsid w:val="00CC0C61"/>
    <w:rsid w:val="00CC3E12"/>
    <w:rsid w:val="00CD0DE4"/>
    <w:rsid w:val="00CE4FA1"/>
    <w:rsid w:val="00CF121C"/>
    <w:rsid w:val="00CF162A"/>
    <w:rsid w:val="00CF162B"/>
    <w:rsid w:val="00D023B0"/>
    <w:rsid w:val="00D045D9"/>
    <w:rsid w:val="00D07CDA"/>
    <w:rsid w:val="00D1244B"/>
    <w:rsid w:val="00D12C89"/>
    <w:rsid w:val="00D231FF"/>
    <w:rsid w:val="00D361A4"/>
    <w:rsid w:val="00D4211C"/>
    <w:rsid w:val="00D46680"/>
    <w:rsid w:val="00D5258E"/>
    <w:rsid w:val="00D5669B"/>
    <w:rsid w:val="00D62FC8"/>
    <w:rsid w:val="00D70703"/>
    <w:rsid w:val="00D71214"/>
    <w:rsid w:val="00D7282C"/>
    <w:rsid w:val="00D74AF8"/>
    <w:rsid w:val="00D808DC"/>
    <w:rsid w:val="00D81671"/>
    <w:rsid w:val="00D8186B"/>
    <w:rsid w:val="00D8640F"/>
    <w:rsid w:val="00DA3412"/>
    <w:rsid w:val="00DA3AAC"/>
    <w:rsid w:val="00DB2C5F"/>
    <w:rsid w:val="00DB54D0"/>
    <w:rsid w:val="00DB59D9"/>
    <w:rsid w:val="00DB5FDF"/>
    <w:rsid w:val="00DC1358"/>
    <w:rsid w:val="00DC28C0"/>
    <w:rsid w:val="00DD118F"/>
    <w:rsid w:val="00DE04AC"/>
    <w:rsid w:val="00DE4080"/>
    <w:rsid w:val="00DE462B"/>
    <w:rsid w:val="00DF4408"/>
    <w:rsid w:val="00DF602E"/>
    <w:rsid w:val="00E00A1B"/>
    <w:rsid w:val="00E076B9"/>
    <w:rsid w:val="00E16D30"/>
    <w:rsid w:val="00E30193"/>
    <w:rsid w:val="00E33169"/>
    <w:rsid w:val="00E40622"/>
    <w:rsid w:val="00E566B0"/>
    <w:rsid w:val="00E62587"/>
    <w:rsid w:val="00E655D6"/>
    <w:rsid w:val="00E70904"/>
    <w:rsid w:val="00E7472F"/>
    <w:rsid w:val="00E82D16"/>
    <w:rsid w:val="00E84690"/>
    <w:rsid w:val="00E86A56"/>
    <w:rsid w:val="00E87144"/>
    <w:rsid w:val="00E956A8"/>
    <w:rsid w:val="00E95C1C"/>
    <w:rsid w:val="00E95F0A"/>
    <w:rsid w:val="00EA1431"/>
    <w:rsid w:val="00EB4CCE"/>
    <w:rsid w:val="00EB5139"/>
    <w:rsid w:val="00EB5152"/>
    <w:rsid w:val="00EB7541"/>
    <w:rsid w:val="00EC4412"/>
    <w:rsid w:val="00EC5502"/>
    <w:rsid w:val="00EC6F58"/>
    <w:rsid w:val="00EE1EFB"/>
    <w:rsid w:val="00EE23EB"/>
    <w:rsid w:val="00EE27E4"/>
    <w:rsid w:val="00EE407E"/>
    <w:rsid w:val="00EE47D4"/>
    <w:rsid w:val="00EF2AB9"/>
    <w:rsid w:val="00EF42F7"/>
    <w:rsid w:val="00EF44B1"/>
    <w:rsid w:val="00F02ED9"/>
    <w:rsid w:val="00F04824"/>
    <w:rsid w:val="00F060A8"/>
    <w:rsid w:val="00F10FE9"/>
    <w:rsid w:val="00F131CA"/>
    <w:rsid w:val="00F14C9B"/>
    <w:rsid w:val="00F17387"/>
    <w:rsid w:val="00F20761"/>
    <w:rsid w:val="00F226A1"/>
    <w:rsid w:val="00F23952"/>
    <w:rsid w:val="00F26C10"/>
    <w:rsid w:val="00F26DC5"/>
    <w:rsid w:val="00F355F4"/>
    <w:rsid w:val="00F35AA0"/>
    <w:rsid w:val="00F40323"/>
    <w:rsid w:val="00F41516"/>
    <w:rsid w:val="00F424B6"/>
    <w:rsid w:val="00F5032D"/>
    <w:rsid w:val="00F54CAE"/>
    <w:rsid w:val="00F5599E"/>
    <w:rsid w:val="00F617D9"/>
    <w:rsid w:val="00F63EE1"/>
    <w:rsid w:val="00F70577"/>
    <w:rsid w:val="00F715A1"/>
    <w:rsid w:val="00F84AC7"/>
    <w:rsid w:val="00F87560"/>
    <w:rsid w:val="00F933BB"/>
    <w:rsid w:val="00FA02A8"/>
    <w:rsid w:val="00FA6FFB"/>
    <w:rsid w:val="00FB3F21"/>
    <w:rsid w:val="00FC1D8F"/>
    <w:rsid w:val="00FC1E88"/>
    <w:rsid w:val="00FC5683"/>
    <w:rsid w:val="00FD1104"/>
    <w:rsid w:val="00FE2509"/>
    <w:rsid w:val="00FE5E4A"/>
    <w:rsid w:val="00FE6A54"/>
    <w:rsid w:val="00FF152C"/>
    <w:rsid w:val="00FF2C61"/>
    <w:rsid w:val="00FF47E1"/>
    <w:rsid w:val="00FF59F8"/>
    <w:rsid w:val="024B0C39"/>
    <w:rsid w:val="06CD4C74"/>
    <w:rsid w:val="07910517"/>
    <w:rsid w:val="089608E6"/>
    <w:rsid w:val="1252010C"/>
    <w:rsid w:val="16DD6497"/>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540</Words>
  <Characters>3081</Characters>
  <Lines>25</Lines>
  <Paragraphs>7</Paragraphs>
  <TotalTime>1500</TotalTime>
  <ScaleCrop>false</ScaleCrop>
  <LinksUpToDate>false</LinksUpToDate>
  <CharactersWithSpaces>3614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禾莯</cp:lastModifiedBy>
  <dcterms:modified xsi:type="dcterms:W3CDTF">2021-09-15T03:38:30Z</dcterms:modified>
  <cp:revision>1188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E82AB7A789F0424283026387C23C91AF</vt:lpwstr>
  </property>
</Properties>
</file>